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A821E" w14:textId="1DBC8CBB" w:rsidR="00360781" w:rsidRPr="00360781" w:rsidRDefault="00360781" w:rsidP="00360781">
      <w:pPr>
        <w:rPr>
          <w:rFonts w:ascii="Arial" w:hAnsi="Arial" w:cs="Arial"/>
          <w:b/>
          <w:bCs/>
          <w:lang w:val="en-GB"/>
        </w:rPr>
      </w:pPr>
      <w:bookmarkStart w:id="0" w:name="_Hlk190971131"/>
      <w:r w:rsidRPr="00360781">
        <w:rPr>
          <w:rFonts w:ascii="Arial" w:hAnsi="Arial" w:cs="Arial"/>
          <w:b/>
          <w:bCs/>
          <w:lang w:val="en-GB"/>
        </w:rPr>
        <w:t>RADIOGRAPHY OF THE RIGHT HAND</w:t>
      </w:r>
    </w:p>
    <w:p w14:paraId="1DCEBC66" w14:textId="609EA3EC" w:rsidR="00360781" w:rsidRPr="00360781" w:rsidRDefault="00360781" w:rsidP="00360781">
      <w:pPr>
        <w:rPr>
          <w:rFonts w:ascii="Arial" w:hAnsi="Arial" w:cs="Arial"/>
          <w:b/>
          <w:bCs/>
          <w:i/>
          <w:iCs/>
          <w:lang w:val="en-GB"/>
        </w:rPr>
      </w:pPr>
      <w:r>
        <w:rPr>
          <w:rFonts w:ascii="Arial" w:hAnsi="Arial" w:cs="Arial"/>
          <w:b/>
          <w:bCs/>
          <w:i/>
          <w:iCs/>
          <w:lang w:val="en-GB"/>
        </w:rPr>
        <w:t xml:space="preserve">Frontal and </w:t>
      </w:r>
      <w:r w:rsidRPr="00360781">
        <w:rPr>
          <w:rFonts w:ascii="Arial" w:hAnsi="Arial" w:cs="Arial"/>
          <w:b/>
          <w:bCs/>
          <w:i/>
          <w:iCs/>
          <w:lang w:val="en-GB"/>
        </w:rPr>
        <w:t>oblique</w:t>
      </w:r>
    </w:p>
    <w:p w14:paraId="1F1E6681" w14:textId="77777777" w:rsidR="00360781" w:rsidRPr="00360781" w:rsidRDefault="00360781" w:rsidP="00360781">
      <w:pPr>
        <w:rPr>
          <w:rFonts w:ascii="Arial" w:hAnsi="Arial" w:cs="Arial"/>
          <w:b/>
          <w:bCs/>
          <w:i/>
          <w:iCs/>
          <w:lang w:val="en-GB"/>
        </w:rPr>
      </w:pPr>
    </w:p>
    <w:p w14:paraId="6C4F2758" w14:textId="4B18DD3F" w:rsidR="00360781" w:rsidRPr="00360781" w:rsidRDefault="00360781" w:rsidP="00360781">
      <w:pPr>
        <w:rPr>
          <w:rFonts w:ascii="Arial" w:hAnsi="Arial" w:cs="Arial"/>
          <w:b/>
          <w:bCs/>
          <w:lang w:val="en-GB"/>
        </w:rPr>
      </w:pPr>
      <w:r w:rsidRPr="00360781">
        <w:rPr>
          <w:rFonts w:ascii="Arial" w:hAnsi="Arial" w:cs="Arial"/>
          <w:b/>
          <w:bCs/>
          <w:lang w:val="en-GB"/>
        </w:rPr>
        <w:t>RADIOGRAPHY OF</w:t>
      </w:r>
      <w:r>
        <w:rPr>
          <w:rFonts w:ascii="Arial" w:hAnsi="Arial" w:cs="Arial"/>
          <w:b/>
          <w:bCs/>
          <w:lang w:val="en-GB"/>
        </w:rPr>
        <w:t xml:space="preserve"> THE LEFT HAND</w:t>
      </w:r>
    </w:p>
    <w:p w14:paraId="3E50B112" w14:textId="77777777" w:rsidR="00360781" w:rsidRPr="00360781" w:rsidRDefault="00360781" w:rsidP="00360781">
      <w:pPr>
        <w:rPr>
          <w:rFonts w:ascii="Arial" w:hAnsi="Arial" w:cs="Arial"/>
          <w:b/>
          <w:bCs/>
          <w:i/>
          <w:iCs/>
          <w:lang w:val="en-GB"/>
        </w:rPr>
      </w:pPr>
      <w:r>
        <w:rPr>
          <w:rFonts w:ascii="Arial" w:hAnsi="Arial" w:cs="Arial"/>
          <w:b/>
          <w:bCs/>
          <w:i/>
          <w:iCs/>
          <w:lang w:val="en-GB"/>
        </w:rPr>
        <w:t xml:space="preserve">Frontal and </w:t>
      </w:r>
      <w:r w:rsidRPr="00360781">
        <w:rPr>
          <w:rFonts w:ascii="Arial" w:hAnsi="Arial" w:cs="Arial"/>
          <w:b/>
          <w:bCs/>
          <w:i/>
          <w:iCs/>
          <w:lang w:val="en-GB"/>
        </w:rPr>
        <w:t>oblique</w:t>
      </w:r>
    </w:p>
    <w:p w14:paraId="69C43770" w14:textId="77777777" w:rsidR="00360781" w:rsidRPr="00360781" w:rsidRDefault="00360781" w:rsidP="00360781">
      <w:pPr>
        <w:rPr>
          <w:rFonts w:ascii="Arial" w:hAnsi="Arial" w:cs="Arial"/>
        </w:rPr>
      </w:pPr>
    </w:p>
    <w:p w14:paraId="278FA133" w14:textId="0CBF449F" w:rsidR="00360781" w:rsidRPr="00360781" w:rsidRDefault="00360781" w:rsidP="00360781">
      <w:pPr>
        <w:rPr>
          <w:rFonts w:ascii="Arial" w:hAnsi="Arial" w:cs="Arial"/>
        </w:rPr>
      </w:pPr>
      <w:r w:rsidRPr="00360781">
        <w:rPr>
          <w:rFonts w:ascii="Arial" w:hAnsi="Arial" w:cs="Arial"/>
          <w:b/>
        </w:rPr>
        <w:t>Contex</w:t>
      </w:r>
      <w:r>
        <w:rPr>
          <w:rFonts w:ascii="Arial" w:hAnsi="Arial" w:cs="Arial"/>
          <w:b/>
        </w:rPr>
        <w:t>t</w:t>
      </w:r>
      <w:r w:rsidRPr="00360781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i/>
        </w:rPr>
        <w:t>Pain</w:t>
      </w:r>
      <w:r w:rsidRPr="00360781">
        <w:rPr>
          <w:rFonts w:ascii="Arial" w:hAnsi="Arial" w:cs="Arial"/>
          <w:i/>
        </w:rPr>
        <w:fldChar w:fldCharType="begin"/>
      </w:r>
      <w:r w:rsidRPr="00360781">
        <w:rPr>
          <w:rFonts w:ascii="Arial" w:hAnsi="Arial" w:cs="Arial"/>
          <w:i/>
        </w:rPr>
        <w:instrText xml:space="preserve">  </w:instrText>
      </w:r>
      <w:r w:rsidRPr="00360781">
        <w:rPr>
          <w:rFonts w:ascii="Arial" w:hAnsi="Arial" w:cs="Arial"/>
        </w:rPr>
        <w:fldChar w:fldCharType="end"/>
      </w:r>
      <w:r w:rsidRPr="00360781">
        <w:rPr>
          <w:rFonts w:ascii="Arial" w:hAnsi="Arial" w:cs="Arial"/>
          <w:i/>
        </w:rPr>
        <w:t>.</w:t>
      </w:r>
    </w:p>
    <w:p w14:paraId="4C27EF61" w14:textId="77777777" w:rsidR="00360781" w:rsidRPr="00360781" w:rsidRDefault="00360781" w:rsidP="00360781">
      <w:pPr>
        <w:rPr>
          <w:rFonts w:ascii="Arial" w:hAnsi="Arial" w:cs="Arial"/>
        </w:rPr>
      </w:pPr>
    </w:p>
    <w:p w14:paraId="33172B83" w14:textId="6FE8377B" w:rsidR="00360781" w:rsidRPr="00360781" w:rsidRDefault="00360781" w:rsidP="00360781">
      <w:pPr>
        <w:rPr>
          <w:rFonts w:ascii="Arial" w:hAnsi="Arial" w:cs="Arial"/>
          <w:b/>
        </w:rPr>
      </w:pPr>
      <w:r w:rsidRPr="00360781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esults</w:t>
      </w:r>
      <w:r w:rsidRPr="00360781">
        <w:rPr>
          <w:rFonts w:ascii="Arial" w:hAnsi="Arial" w:cs="Arial"/>
          <w:b/>
        </w:rPr>
        <w:t>:</w:t>
      </w:r>
    </w:p>
    <w:p w14:paraId="1AED212D" w14:textId="77777777" w:rsidR="00360781" w:rsidRPr="00360781" w:rsidRDefault="00360781" w:rsidP="00360781">
      <w:pPr>
        <w:rPr>
          <w:rFonts w:ascii="Arial" w:hAnsi="Arial" w:cs="Arial"/>
        </w:rPr>
      </w:pPr>
    </w:p>
    <w:p w14:paraId="23AC5F6C" w14:textId="77777777" w:rsidR="00360781" w:rsidRPr="00360781" w:rsidRDefault="00360781" w:rsidP="00360781">
      <w:pPr>
        <w:rPr>
          <w:rFonts w:ascii="Arial" w:hAnsi="Arial" w:cs="Arial"/>
          <w:lang w:val="en-GB"/>
        </w:rPr>
      </w:pPr>
      <w:r w:rsidRPr="00360781">
        <w:rPr>
          <w:rFonts w:ascii="Arial" w:hAnsi="Arial" w:cs="Arial"/>
          <w:lang w:val="en-GB"/>
        </w:rPr>
        <w:t>No radiologically detectable traumatic bone lesion.</w:t>
      </w:r>
    </w:p>
    <w:p w14:paraId="26D587E1" w14:textId="77777777" w:rsidR="00360781" w:rsidRPr="00360781" w:rsidRDefault="00360781" w:rsidP="00360781">
      <w:pPr>
        <w:rPr>
          <w:rFonts w:ascii="Arial" w:hAnsi="Arial" w:cs="Arial"/>
          <w:lang w:val="en-GB"/>
        </w:rPr>
      </w:pPr>
      <w:r w:rsidRPr="00360781">
        <w:rPr>
          <w:rFonts w:ascii="Arial" w:hAnsi="Arial" w:cs="Arial"/>
          <w:lang w:val="en-GB"/>
        </w:rPr>
        <w:t>The bone structure and mineralisation are normal, with no focal lytic or condensing images.</w:t>
      </w:r>
    </w:p>
    <w:p w14:paraId="68CA8DD0" w14:textId="77777777" w:rsidR="00360781" w:rsidRPr="00360781" w:rsidRDefault="00360781" w:rsidP="00360781">
      <w:pPr>
        <w:rPr>
          <w:rFonts w:ascii="Arial" w:hAnsi="Arial" w:cs="Arial"/>
          <w:lang w:val="en-GB"/>
        </w:rPr>
      </w:pPr>
      <w:r w:rsidRPr="00360781">
        <w:rPr>
          <w:rFonts w:ascii="Arial" w:hAnsi="Arial" w:cs="Arial"/>
          <w:lang w:val="en-GB"/>
        </w:rPr>
        <w:t>No abnormalities of the periarticular soft tissues.</w:t>
      </w:r>
    </w:p>
    <w:p w14:paraId="42FDBA6C" w14:textId="3DAF64EA" w:rsidR="00360781" w:rsidRPr="00360781" w:rsidRDefault="00360781" w:rsidP="00360781">
      <w:pPr>
        <w:rPr>
          <w:rFonts w:ascii="Arial" w:hAnsi="Arial" w:cs="Arial"/>
          <w:lang w:val="en-GB"/>
        </w:rPr>
      </w:pPr>
      <w:r w:rsidRPr="00360781">
        <w:rPr>
          <w:rFonts w:ascii="Arial" w:hAnsi="Arial" w:cs="Arial"/>
          <w:lang w:val="en-GB"/>
        </w:rPr>
        <w:t>No abnormalities of the carpal interlines.</w:t>
      </w:r>
    </w:p>
    <w:p w14:paraId="1AE58AE4" w14:textId="77777777" w:rsidR="00360781" w:rsidRPr="00360781" w:rsidRDefault="00360781" w:rsidP="00360781">
      <w:pPr>
        <w:rPr>
          <w:rFonts w:ascii="Arial" w:hAnsi="Arial" w:cs="Arial"/>
          <w:lang w:val="en-GB"/>
        </w:rPr>
      </w:pPr>
    </w:p>
    <w:p w14:paraId="2A156F40" w14:textId="702D6895" w:rsidR="00360781" w:rsidRPr="00360781" w:rsidRDefault="00360781" w:rsidP="00360781">
      <w:pPr>
        <w:rPr>
          <w:rFonts w:ascii="Arial" w:hAnsi="Arial" w:cs="Arial"/>
        </w:rPr>
      </w:pPr>
      <w:bookmarkStart w:id="1" w:name="_Hlk178807076"/>
      <w:r w:rsidRPr="00360781">
        <w:rPr>
          <w:rFonts w:ascii="Arial" w:hAnsi="Arial" w:cs="Arial"/>
        </w:rPr>
        <w:t>Doct</w:t>
      </w:r>
      <w:r>
        <w:rPr>
          <w:rFonts w:ascii="Arial" w:hAnsi="Arial" w:cs="Arial"/>
        </w:rPr>
        <w:t>or</w:t>
      </w:r>
      <w:r w:rsidRPr="00360781">
        <w:rPr>
          <w:rFonts w:ascii="Arial" w:hAnsi="Arial" w:cs="Arial"/>
        </w:rPr>
        <w:t xml:space="preserve"> Alexandre Parpaleix</w:t>
      </w:r>
    </w:p>
    <w:bookmarkEnd w:id="1"/>
    <w:p w14:paraId="1359B675" w14:textId="77777777" w:rsidR="00360781" w:rsidRPr="00360781" w:rsidRDefault="00360781" w:rsidP="00360781">
      <w:pPr>
        <w:rPr>
          <w:rFonts w:ascii="Arial" w:hAnsi="Arial" w:cs="Arial"/>
        </w:rPr>
      </w:pPr>
    </w:p>
    <w:p w14:paraId="73B94F90" w14:textId="77777777" w:rsidR="00360781" w:rsidRPr="00360781" w:rsidRDefault="00360781" w:rsidP="00360781">
      <w:pPr>
        <w:rPr>
          <w:rFonts w:ascii="Arial" w:hAnsi="Arial" w:cs="Arial"/>
        </w:rPr>
      </w:pPr>
    </w:p>
    <w:bookmarkEnd w:id="0"/>
    <w:p w14:paraId="6FD58BCA" w14:textId="77777777" w:rsidR="00FF12AD" w:rsidRPr="00360781" w:rsidRDefault="00FF12AD" w:rsidP="00360781"/>
    <w:sectPr w:rsidR="00FF12AD" w:rsidRPr="00360781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972D7" w14:textId="77777777" w:rsidR="00E435F3" w:rsidRDefault="00E435F3">
      <w:r>
        <w:separator/>
      </w:r>
    </w:p>
  </w:endnote>
  <w:endnote w:type="continuationSeparator" w:id="0">
    <w:p w14:paraId="14DCE7C4" w14:textId="77777777" w:rsidR="00E435F3" w:rsidRDefault="00E4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5" w:name="_Hlk178239016"/>
    <w:bookmarkStart w:id="6" w:name="_Hlk178238200"/>
    <w:bookmarkStart w:id="7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5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6"/>
  <w:bookmarkEnd w:id="7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6ADD0" w14:textId="77777777" w:rsidR="00E435F3" w:rsidRDefault="00E435F3">
      <w:r>
        <w:separator/>
      </w:r>
    </w:p>
  </w:footnote>
  <w:footnote w:type="continuationSeparator" w:id="0">
    <w:p w14:paraId="070FA3CA" w14:textId="77777777" w:rsidR="00E435F3" w:rsidRDefault="00E43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2" w:name="_Hlk178238235"/>
          <w:bookmarkStart w:id="3" w:name="_Hlk178271737"/>
          <w:bookmarkStart w:id="4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2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3"/>
    <w:bookmarkEnd w:id="4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1274CD"/>
    <w:rsid w:val="00147236"/>
    <w:rsid w:val="002139C8"/>
    <w:rsid w:val="00274B36"/>
    <w:rsid w:val="00283FB4"/>
    <w:rsid w:val="003560EC"/>
    <w:rsid w:val="00360781"/>
    <w:rsid w:val="00364076"/>
    <w:rsid w:val="003E4BC9"/>
    <w:rsid w:val="004245EF"/>
    <w:rsid w:val="004A2D2A"/>
    <w:rsid w:val="005C7640"/>
    <w:rsid w:val="00715D51"/>
    <w:rsid w:val="00731953"/>
    <w:rsid w:val="00756740"/>
    <w:rsid w:val="00785683"/>
    <w:rsid w:val="00791BFD"/>
    <w:rsid w:val="007C3330"/>
    <w:rsid w:val="00825BD0"/>
    <w:rsid w:val="00842C70"/>
    <w:rsid w:val="0086301C"/>
    <w:rsid w:val="00911847"/>
    <w:rsid w:val="00923AA1"/>
    <w:rsid w:val="00943223"/>
    <w:rsid w:val="0098013E"/>
    <w:rsid w:val="00984423"/>
    <w:rsid w:val="009B2A32"/>
    <w:rsid w:val="00A75BC8"/>
    <w:rsid w:val="00A75CE9"/>
    <w:rsid w:val="00A80182"/>
    <w:rsid w:val="00AC1EF7"/>
    <w:rsid w:val="00AC2AC6"/>
    <w:rsid w:val="00AE0BE0"/>
    <w:rsid w:val="00AF7099"/>
    <w:rsid w:val="00B47E86"/>
    <w:rsid w:val="00BA26FD"/>
    <w:rsid w:val="00BE5D52"/>
    <w:rsid w:val="00C04901"/>
    <w:rsid w:val="00C655D2"/>
    <w:rsid w:val="00CD71FA"/>
    <w:rsid w:val="00D53840"/>
    <w:rsid w:val="00D70B9F"/>
    <w:rsid w:val="00DC2152"/>
    <w:rsid w:val="00DE13E1"/>
    <w:rsid w:val="00E06E09"/>
    <w:rsid w:val="00E12EC1"/>
    <w:rsid w:val="00E24D49"/>
    <w:rsid w:val="00E433B2"/>
    <w:rsid w:val="00E435F3"/>
    <w:rsid w:val="00E9252B"/>
    <w:rsid w:val="00E93C4D"/>
    <w:rsid w:val="00EE28A9"/>
    <w:rsid w:val="00EE389E"/>
    <w:rsid w:val="00F05AD3"/>
    <w:rsid w:val="00F06F1C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BILAN SENOLOGIQUE</vt:lpstr>
      <vt:lpstr>BILAN SENOLOGIQUE</vt:lpstr>
    </vt:vector>
  </TitlesOfParts>
  <Company>Milvue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5</cp:revision>
  <cp:lastPrinted>2014-08-28T13:50:00Z</cp:lastPrinted>
  <dcterms:created xsi:type="dcterms:W3CDTF">2025-02-20T17:47:00Z</dcterms:created>
  <dcterms:modified xsi:type="dcterms:W3CDTF">2025-02-24T16:23:00Z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92874897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