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3675" w14:textId="77777777" w:rsidR="00F05AD3" w:rsidRDefault="00F05AD3" w:rsidP="00F05AD3">
      <w:pPr>
        <w:rPr>
          <w:rFonts w:ascii="Arial" w:hAnsi="Arial" w:cs="Arial"/>
        </w:rPr>
      </w:pPr>
    </w:p>
    <w:p w14:paraId="7E1E129F" w14:textId="77777777" w:rsidR="00F05AD3" w:rsidRDefault="00F05AD3" w:rsidP="00F05AD3">
      <w:pPr>
        <w:jc w:val="both"/>
        <w:rPr>
          <w:rFonts w:ascii="Arial" w:hAnsi="Arial" w:cs="Arial"/>
        </w:rPr>
      </w:pPr>
    </w:p>
    <w:p w14:paraId="62BD6215" w14:textId="77777777" w:rsidR="00F05AD3" w:rsidRPr="008D1161" w:rsidRDefault="00F05AD3" w:rsidP="00F05AD3">
      <w:pPr>
        <w:jc w:val="center"/>
        <w:rPr>
          <w:rFonts w:ascii="Arial" w:hAnsi="Arial" w:cs="Arial"/>
          <w:b/>
          <w:caps/>
          <w:sz w:val="22"/>
          <w:szCs w:val="22"/>
          <w:u w:val="single"/>
        </w:rPr>
      </w:pPr>
      <w:bookmarkStart w:id="0" w:name="OLE_LINK2"/>
      <w:r>
        <w:rPr>
          <w:rFonts w:ascii="Arial" w:hAnsi="Arial" w:cs="Arial"/>
          <w:b/>
          <w:caps/>
          <w:sz w:val="22"/>
          <w:szCs w:val="22"/>
          <w:u w:val="single"/>
        </w:rPr>
        <w:t>Radiographie thoracique</w:t>
      </w:r>
      <w:r w:rsidRPr="008D1161">
        <w:rPr>
          <w:rFonts w:ascii="Arial" w:hAnsi="Arial" w:cs="Arial"/>
          <w:b/>
          <w:caps/>
          <w:sz w:val="22"/>
          <w:szCs w:val="22"/>
          <w:u w:val="single"/>
        </w:rPr>
        <w:t xml:space="preserve"> </w:t>
      </w:r>
    </w:p>
    <w:p w14:paraId="1668B771" w14:textId="77777777" w:rsidR="00F05AD3" w:rsidRPr="008D1161" w:rsidRDefault="00F05AD3" w:rsidP="00F05AD3">
      <w:pPr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Technique </w:t>
      </w:r>
    </w:p>
    <w:p w14:paraId="4A522E89" w14:textId="77777777" w:rsidR="00F05AD3" w:rsidRDefault="00F05AD3" w:rsidP="00F05AD3">
      <w:pPr>
        <w:jc w:val="both"/>
        <w:rPr>
          <w:rFonts w:ascii="Arial" w:hAnsi="Arial" w:cs="Arial"/>
          <w:b/>
          <w:u w:val="single"/>
        </w:rPr>
      </w:pPr>
    </w:p>
    <w:p w14:paraId="4DD0185B" w14:textId="77777777" w:rsidR="00F05AD3" w:rsidRDefault="00F05AD3" w:rsidP="00F05AD3">
      <w:pPr>
        <w:jc w:val="both"/>
        <w:rPr>
          <w:rFonts w:ascii="Arial" w:hAnsi="Arial" w:cs="Arial"/>
        </w:rPr>
      </w:pPr>
      <w:bookmarkStart w:id="1" w:name="_Hlk178807050"/>
      <w:r>
        <w:rPr>
          <w:rFonts w:ascii="Arial" w:hAnsi="Arial" w:cs="Arial"/>
          <w:b/>
          <w:u w:val="single"/>
        </w:rPr>
        <w:t>Contexte</w:t>
      </w:r>
      <w:r>
        <w:rPr>
          <w:rFonts w:ascii="Arial" w:hAnsi="Arial" w:cs="Arial"/>
        </w:rPr>
        <w:t> :</w:t>
      </w:r>
      <w:bookmarkEnd w:id="1"/>
      <w:r>
        <w:rPr>
          <w:rFonts w:ascii="Arial" w:hAnsi="Arial" w:cs="Arial"/>
        </w:rPr>
        <w:t xml:space="preserve"> </w:t>
      </w:r>
    </w:p>
    <w:p w14:paraId="43434C0D" w14:textId="77777777" w:rsidR="00F05AD3" w:rsidRDefault="00F05AD3" w:rsidP="00F05AD3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Toux / Dyspnée / Fièvre</w:t>
      </w:r>
    </w:p>
    <w:p w14:paraId="07C96545" w14:textId="77777777" w:rsidR="00F05AD3" w:rsidRDefault="00F05AD3" w:rsidP="00F05AD3">
      <w:pPr>
        <w:jc w:val="both"/>
        <w:rPr>
          <w:rFonts w:ascii="Arial" w:hAnsi="Arial" w:cs="Arial"/>
          <w:b/>
          <w:i/>
          <w:sz w:val="18"/>
          <w:szCs w:val="22"/>
          <w:u w:val="single"/>
        </w:rPr>
      </w:pPr>
    </w:p>
    <w:p w14:paraId="543EB3AC" w14:textId="77777777" w:rsidR="00F05AD3" w:rsidRDefault="00F05AD3" w:rsidP="00F05AD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Résultats</w:t>
      </w:r>
      <w:r>
        <w:rPr>
          <w:rFonts w:ascii="Arial" w:hAnsi="Arial" w:cs="Arial"/>
        </w:rPr>
        <w:t> :</w:t>
      </w:r>
    </w:p>
    <w:p w14:paraId="047FC2C0" w14:textId="77777777" w:rsidR="00F05AD3" w:rsidRDefault="00F05AD3" w:rsidP="00F05AD3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de lésion pleuro-parenchymateuse d’allure évolutive.</w:t>
      </w:r>
    </w:p>
    <w:p w14:paraId="345EFD7E" w14:textId="77777777" w:rsidR="00F05AD3" w:rsidRDefault="00F05AD3" w:rsidP="00F05AD3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 silhouette cardio-médiastinale est morphologiquement normale.</w:t>
      </w:r>
    </w:p>
    <w:p w14:paraId="3B2F9806" w14:textId="77777777" w:rsidR="00F05AD3" w:rsidRDefault="00F05AD3" w:rsidP="00F05AD3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Les culs-de-sac costo-diaphragmatiques sont libres.</w:t>
      </w:r>
    </w:p>
    <w:p w14:paraId="2BE8026F" w14:textId="77777777" w:rsidR="00F05AD3" w:rsidRDefault="00F05AD3" w:rsidP="00F05AD3">
      <w:pPr>
        <w:jc w:val="both"/>
        <w:rPr>
          <w:rFonts w:ascii="Arial" w:hAnsi="Arial" w:cs="Arial"/>
        </w:rPr>
      </w:pPr>
    </w:p>
    <w:p w14:paraId="7EB23782" w14:textId="77777777" w:rsidR="00F05AD3" w:rsidRPr="008D1161" w:rsidRDefault="00F05AD3" w:rsidP="00F05AD3">
      <w:pPr>
        <w:rPr>
          <w:rFonts w:ascii="Arial" w:hAnsi="Arial" w:cs="Arial"/>
          <w:sz w:val="18"/>
          <w:szCs w:val="18"/>
        </w:rPr>
      </w:pPr>
      <w:r w:rsidRPr="008D1161">
        <w:rPr>
          <w:rFonts w:ascii="Arial" w:hAnsi="Arial" w:cs="Arial"/>
          <w:sz w:val="18"/>
          <w:szCs w:val="18"/>
        </w:rPr>
        <w:t>Docteur Alexandre Parpaleix</w:t>
      </w:r>
    </w:p>
    <w:bookmarkEnd w:id="0"/>
    <w:p w14:paraId="1608789B" w14:textId="77777777" w:rsidR="00F05AD3" w:rsidRDefault="00F05AD3" w:rsidP="00F05AD3">
      <w:pPr>
        <w:jc w:val="both"/>
        <w:rPr>
          <w:rFonts w:ascii="Arial" w:hAnsi="Arial" w:cs="Arial"/>
        </w:rPr>
      </w:pPr>
    </w:p>
    <w:p w14:paraId="5E0787E1" w14:textId="77777777" w:rsidR="00F05AD3" w:rsidRDefault="00F05AD3" w:rsidP="00F05AD3">
      <w:pPr>
        <w:jc w:val="both"/>
        <w:rPr>
          <w:rFonts w:ascii="Arial" w:hAnsi="Arial" w:cs="Arial"/>
        </w:rPr>
      </w:pPr>
    </w:p>
    <w:p w14:paraId="6FD58BCA" w14:textId="77777777" w:rsidR="00FF12AD" w:rsidRPr="00F05AD3" w:rsidRDefault="00FF12AD" w:rsidP="00F05AD3"/>
    <w:sectPr w:rsidR="00FF12AD" w:rsidRPr="00F05AD3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DAAD5" w14:textId="77777777" w:rsidR="009B2A32" w:rsidRDefault="009B2A32">
      <w:r>
        <w:separator/>
      </w:r>
    </w:p>
  </w:endnote>
  <w:endnote w:type="continuationSeparator" w:id="0">
    <w:p w14:paraId="653DACC8" w14:textId="77777777" w:rsidR="009B2A32" w:rsidRDefault="009B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5" w:name="_Hlk178239016"/>
    <w:bookmarkStart w:id="6" w:name="_Hlk178238200"/>
    <w:bookmarkStart w:id="7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5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6"/>
  <w:bookmarkEnd w:id="7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70069" w14:textId="77777777" w:rsidR="009B2A32" w:rsidRDefault="009B2A32">
      <w:r>
        <w:separator/>
      </w:r>
    </w:p>
  </w:footnote>
  <w:footnote w:type="continuationSeparator" w:id="0">
    <w:p w14:paraId="57D2625C" w14:textId="77777777" w:rsidR="009B2A32" w:rsidRDefault="009B2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2" w:name="_Hlk178238235"/>
          <w:bookmarkStart w:id="3" w:name="_Hlk178271737"/>
          <w:bookmarkStart w:id="4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2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3"/>
    <w:bookmarkEnd w:id="4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560EC"/>
    <w:rsid w:val="003E4BC9"/>
    <w:rsid w:val="004245EF"/>
    <w:rsid w:val="004A2D2A"/>
    <w:rsid w:val="005C7640"/>
    <w:rsid w:val="00715D51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B2A32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2</cp:revision>
  <cp:lastPrinted>2014-08-28T13:50:00Z</cp:lastPrinted>
  <dcterms:created xsi:type="dcterms:W3CDTF">2025-02-20T17:47:00Z</dcterms:created>
  <dcterms:modified xsi:type="dcterms:W3CDTF">2025-02-20T17:47:00Z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