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E6E" w:rsidRDefault="00B92E6E" w:rsidP="00B92E6E">
      <w:pPr>
        <w:pStyle w:val="2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格式样例：</w:t>
      </w:r>
    </w:p>
    <w:p w:rsidR="00110FAF" w:rsidRDefault="009372C1">
      <w:r>
        <w:t>{</w:t>
      </w:r>
    </w:p>
    <w:p w:rsidR="00110FAF" w:rsidRDefault="009372C1">
      <w:r>
        <w:t xml:space="preserve">  "verify" : 0,</w:t>
      </w:r>
    </w:p>
    <w:p w:rsidR="00110FAF" w:rsidRDefault="009372C1">
      <w:r>
        <w:rPr>
          <w:rFonts w:hint="eastAsia"/>
        </w:rPr>
        <w:t xml:space="preserve">  "title" : "</w:t>
      </w:r>
      <w:r>
        <w:rPr>
          <w:rFonts w:hint="eastAsia"/>
        </w:rPr>
        <w:t>创业板指震荡下挫跌逾</w:t>
      </w:r>
      <w:r>
        <w:rPr>
          <w:rFonts w:hint="eastAsia"/>
        </w:rPr>
        <w:t xml:space="preserve">6% </w:t>
      </w:r>
      <w:r>
        <w:rPr>
          <w:rFonts w:hint="eastAsia"/>
        </w:rPr>
        <w:t>近</w:t>
      </w:r>
      <w:r>
        <w:rPr>
          <w:rFonts w:hint="eastAsia"/>
        </w:rPr>
        <w:t>70</w:t>
      </w:r>
      <w:r>
        <w:rPr>
          <w:rFonts w:hint="eastAsia"/>
        </w:rPr>
        <w:t>股跌停</w:t>
      </w:r>
      <w:r>
        <w:rPr>
          <w:rFonts w:hint="eastAsia"/>
        </w:rPr>
        <w:t>",</w:t>
      </w:r>
    </w:p>
    <w:p w:rsidR="00110FAF" w:rsidRDefault="009372C1">
      <w:r>
        <w:rPr>
          <w:rFonts w:hint="eastAsia"/>
        </w:rPr>
        <w:t xml:space="preserve">  "head" : "</w:t>
      </w:r>
      <w:r>
        <w:rPr>
          <w:rFonts w:hint="eastAsia"/>
        </w:rPr>
        <w:t>创业板指震荡下挫跌逾</w:t>
      </w:r>
      <w:r>
        <w:rPr>
          <w:rFonts w:hint="eastAsia"/>
        </w:rPr>
        <w:t xml:space="preserve">6% </w:t>
      </w:r>
      <w:r>
        <w:rPr>
          <w:rFonts w:hint="eastAsia"/>
        </w:rPr>
        <w:t>近</w:t>
      </w:r>
      <w:r>
        <w:rPr>
          <w:rFonts w:hint="eastAsia"/>
        </w:rPr>
        <w:t>70</w:t>
      </w:r>
      <w:r>
        <w:rPr>
          <w:rFonts w:hint="eastAsia"/>
        </w:rPr>
        <w:t>股跌停</w:t>
      </w:r>
      <w:r>
        <w:rPr>
          <w:rFonts w:hint="eastAsia"/>
        </w:rPr>
        <w:t>",</w:t>
      </w:r>
    </w:p>
    <w:p w:rsidR="00110FAF" w:rsidRDefault="009372C1">
      <w:r>
        <w:t xml:space="preserve">  "liveTime" : 604800,</w:t>
      </w:r>
    </w:p>
    <w:p w:rsidR="00110FAF" w:rsidRDefault="009372C1">
      <w:r>
        <w:t xml:space="preserve">  "receiverType" : 1,</w:t>
      </w:r>
    </w:p>
    <w:p w:rsidR="00110FAF" w:rsidRDefault="009372C1">
      <w:r>
        <w:t xml:space="preserve">  "receivers":</w:t>
      </w:r>
      <w:bookmarkStart w:id="0" w:name="OLE_LINK19"/>
      <w:bookmarkStart w:id="1" w:name="OLE_LINK20"/>
      <w:r>
        <w:t xml:space="preserve"> [</w:t>
      </w:r>
      <w:r w:rsidR="00353EC2" w:rsidRPr="00353EC2">
        <w:t>"114_27_5680901;</w:t>
      </w:r>
      <w:bookmarkStart w:id="2" w:name="OLE_LINK3"/>
      <w:bookmarkStart w:id="3" w:name="OLE_LINK18"/>
      <w:r w:rsidR="00353EC2" w:rsidRPr="00353EC2">
        <w:t>15906644</w:t>
      </w:r>
      <w:r w:rsidR="00353EC2">
        <w:t>7</w:t>
      </w:r>
      <w:r w:rsidR="00353EC2" w:rsidRPr="00353EC2">
        <w:t>3</w:t>
      </w:r>
      <w:bookmarkEnd w:id="2"/>
      <w:bookmarkEnd w:id="3"/>
      <w:r w:rsidR="00353EC2">
        <w:t>", "-;</w:t>
      </w:r>
      <w:r w:rsidR="00353EC2" w:rsidRPr="00353EC2">
        <w:t>159066446</w:t>
      </w:r>
      <w:r w:rsidR="00353EC2">
        <w:t>4</w:t>
      </w:r>
      <w:r w:rsidR="00353EC2" w:rsidRPr="00353EC2">
        <w:t>"</w:t>
      </w:r>
      <w:r>
        <w:t>]</w:t>
      </w:r>
      <w:bookmarkEnd w:id="0"/>
      <w:bookmarkEnd w:id="1"/>
      <w:r>
        <w:t>,</w:t>
      </w:r>
    </w:p>
    <w:p w:rsidR="00110FAF" w:rsidRDefault="009372C1">
      <w:r>
        <w:t xml:space="preserve">  "blackList" : ["111", "222"],</w:t>
      </w:r>
    </w:p>
    <w:p w:rsidR="00110FAF" w:rsidRDefault="009372C1">
      <w:r>
        <w:t xml:space="preserve">  "blackListType" : "receiver",</w:t>
      </w:r>
    </w:p>
    <w:p w:rsidR="00110FAF" w:rsidRDefault="009372C1">
      <w:r>
        <w:t xml:space="preserve">  "stationTypes" : ["HQ", "SJ"],</w:t>
      </w:r>
    </w:p>
    <w:p w:rsidR="00110FAF" w:rsidRDefault="009372C1">
      <w:r>
        <w:t xml:space="preserve">  "stationCodes" : ["code1", "code2"],</w:t>
      </w:r>
    </w:p>
    <w:p w:rsidR="00110FAF" w:rsidRDefault="009372C1">
      <w:r>
        <w:t xml:space="preserve">  "terminal" : ["iPhone", "android"],</w:t>
      </w:r>
    </w:p>
    <w:p w:rsidR="00110FAF" w:rsidRDefault="009372C1" w:rsidP="00BB4215">
      <w:r>
        <w:t xml:space="preserve">  "saveOffline" : true,</w:t>
      </w:r>
    </w:p>
    <w:p w:rsidR="00110FAF" w:rsidRDefault="009372C1">
      <w:r>
        <w:t xml:space="preserve">  "msgId" : "111111",</w:t>
      </w:r>
    </w:p>
    <w:p w:rsidR="00110FAF" w:rsidRDefault="009372C1">
      <w:r>
        <w:t xml:space="preserve">  "sender" : "10jqka",</w:t>
      </w:r>
    </w:p>
    <w:p w:rsidR="00110FAF" w:rsidRDefault="009372C1">
      <w:r>
        <w:t xml:space="preserve">  "createTime" : 1450093053,</w:t>
      </w:r>
      <w:bookmarkStart w:id="4" w:name="_GoBack"/>
      <w:bookmarkEnd w:id="4"/>
    </w:p>
    <w:p w:rsidR="00110FAF" w:rsidRDefault="009372C1" w:rsidP="00C35398">
      <w:r>
        <w:rPr>
          <w:rFonts w:hint="eastAsia"/>
        </w:rPr>
        <w:t xml:space="preserve">  </w:t>
      </w:r>
      <w:r w:rsidR="00C35398">
        <w:rPr>
          <w:rFonts w:hint="eastAsia"/>
        </w:rPr>
        <w:t>"content" : "{\"createTime\":1450093053,\"content\":\"</w:t>
      </w:r>
      <w:r w:rsidR="00C35398">
        <w:rPr>
          <w:rFonts w:hint="eastAsia"/>
        </w:rPr>
        <w:t>国安概念开盘继续暴涨，蓝盾股份开盘涨停，美亚柏科涨</w:t>
      </w:r>
      <w:r w:rsidR="00C35398">
        <w:rPr>
          <w:rFonts w:hint="eastAsia"/>
        </w:rPr>
        <w:t>9.85%</w:t>
      </w:r>
      <w:r w:rsidR="00C35398">
        <w:rPr>
          <w:rFonts w:hint="eastAsia"/>
        </w:rPr>
        <w:t>。</w:t>
      </w:r>
      <w:r w:rsidR="00C35398">
        <w:rPr>
          <w:rFonts w:hint="eastAsia"/>
        </w:rPr>
        <w:t>Wind</w:t>
      </w:r>
      <w:r w:rsidR="00C35398">
        <w:rPr>
          <w:rFonts w:hint="eastAsia"/>
        </w:rPr>
        <w:t>数据显示，昨日安防概念股和信息安全股延续前几个交易日的强劲势头，继续拉升，涨幅居两市前列。昨日安防监控指数上涨</w:t>
      </w:r>
      <w:r w:rsidR="00C35398">
        <w:rPr>
          <w:rFonts w:hint="eastAsia"/>
        </w:rPr>
        <w:t>3.39%</w:t>
      </w:r>
      <w:r w:rsidR="00C35398">
        <w:rPr>
          <w:rFonts w:hint="eastAsia"/>
        </w:rPr>
        <w:t>，至</w:t>
      </w:r>
      <w:r w:rsidR="00C35398">
        <w:rPr>
          <w:rFonts w:hint="eastAsia"/>
        </w:rPr>
        <w:t>1928.84</w:t>
      </w:r>
      <w:r w:rsidR="00C35398">
        <w:rPr>
          <w:rFonts w:hint="eastAsia"/>
        </w:rPr>
        <w:t>点，其中英飞拓强势涨停，这已是该股连续收获的第二个涨停板。网络安全指数上涨</w:t>
      </w:r>
      <w:r w:rsidR="00C35398">
        <w:rPr>
          <w:rFonts w:hint="eastAsia"/>
        </w:rPr>
        <w:t>6.17%</w:t>
      </w:r>
      <w:r w:rsidR="00C35398">
        <w:rPr>
          <w:rFonts w:hint="eastAsia"/>
        </w:rPr>
        <w:t>，蓝盾股份等</w:t>
      </w:r>
      <w:r w:rsidR="00C35398">
        <w:rPr>
          <w:rFonts w:hint="eastAsia"/>
        </w:rPr>
        <w:t>4</w:t>
      </w:r>
      <w:r w:rsidR="00C35398">
        <w:rPr>
          <w:rFonts w:hint="eastAsia"/>
        </w:rPr>
        <w:t>只个股涨停。数据显示，昨日沪市股票航天长峰成交</w:t>
      </w:r>
      <w:r w:rsidR="00C35398">
        <w:rPr>
          <w:rFonts w:hint="eastAsia"/>
        </w:rPr>
        <w:t>4.7</w:t>
      </w:r>
      <w:r w:rsidR="00C35398">
        <w:rPr>
          <w:rFonts w:hint="eastAsia"/>
        </w:rPr>
        <w:t>亿，前五大买入席位均为游资分部，作为买一席位的兴业证券杭州清泰街证券分部强势买入</w:t>
      </w:r>
      <w:r w:rsidR="00C35398">
        <w:rPr>
          <w:rFonts w:hint="eastAsia"/>
        </w:rPr>
        <w:t>1267.38</w:t>
      </w:r>
      <w:r w:rsidR="00C35398">
        <w:rPr>
          <w:rFonts w:hint="eastAsia"/>
        </w:rPr>
        <w:t>万元，五大席位合计买入</w:t>
      </w:r>
      <w:r w:rsidR="00C35398">
        <w:rPr>
          <w:rFonts w:hint="eastAsia"/>
        </w:rPr>
        <w:t>4029.16</w:t>
      </w:r>
      <w:r w:rsidR="00C35398">
        <w:rPr>
          <w:rFonts w:hint="eastAsia"/>
        </w:rPr>
        <w:t>万元。前五大卖出席位中，卖五为机构席位，卖出</w:t>
      </w:r>
      <w:r w:rsidR="00C35398">
        <w:rPr>
          <w:rFonts w:hint="eastAsia"/>
        </w:rPr>
        <w:t>12.14</w:t>
      </w:r>
      <w:r w:rsidR="00C35398">
        <w:rPr>
          <w:rFonts w:hint="eastAsia"/>
        </w:rPr>
        <w:t>亿元。卖一至卖四席位为四家上海地区游资分部，前四大卖出席位合计卖出</w:t>
      </w:r>
      <w:r w:rsidR="00C35398">
        <w:rPr>
          <w:rFonts w:hint="eastAsia"/>
        </w:rPr>
        <w:t>6430.75</w:t>
      </w:r>
      <w:r w:rsidR="00C35398">
        <w:rPr>
          <w:rFonts w:hint="eastAsia"/>
        </w:rPr>
        <w:t>万元，其中卖一湘财证券上海金沙江路分部卖出量近</w:t>
      </w:r>
      <w:r w:rsidR="00C35398">
        <w:rPr>
          <w:rFonts w:hint="eastAsia"/>
        </w:rPr>
        <w:t>2000</w:t>
      </w:r>
      <w:r w:rsidR="00C35398">
        <w:rPr>
          <w:rFonts w:hint="eastAsia"/>
        </w:rPr>
        <w:t>万元。从前五大席位看，卖出量明显大于买入量。深市中小板股启明星辰前五大买卖席位中，除卖一为机构席位，其余均为游资营业部席位。其中，机构席位卖出量较大，为</w:t>
      </w:r>
      <w:r w:rsidR="00C35398">
        <w:rPr>
          <w:rFonts w:hint="eastAsia"/>
        </w:rPr>
        <w:t>1391.92</w:t>
      </w:r>
      <w:r w:rsidR="00C35398">
        <w:rPr>
          <w:rFonts w:hint="eastAsia"/>
        </w:rPr>
        <w:t>万元。英飞拓前五大买卖席位中，除卖五席位为机构席位，其余均为游资营业部席位。深市创业板任子行，前五大买卖席位中，除买四为机构席位，其余均为游资营业部席位。</w:t>
      </w:r>
      <w:r w:rsidR="00C35398">
        <w:rPr>
          <w:rFonts w:hint="eastAsia"/>
        </w:rPr>
        <w:t>\",\"title\":\"</w:t>
      </w:r>
      <w:r w:rsidR="00C35398">
        <w:rPr>
          <w:rFonts w:hint="eastAsia"/>
        </w:rPr>
        <w:t>国安概念开盘继续暴涨</w:t>
      </w:r>
      <w:r w:rsidR="00C35398">
        <w:rPr>
          <w:rFonts w:hint="eastAsia"/>
        </w:rPr>
        <w:t xml:space="preserve"> </w:t>
      </w:r>
      <w:r w:rsidR="00C35398">
        <w:rPr>
          <w:rFonts w:hint="eastAsia"/>
        </w:rPr>
        <w:t>机构现出逃迹象</w:t>
      </w:r>
      <w:r w:rsidR="00C35398">
        <w:rPr>
          <w:rFonts w:hint="eastAsia"/>
        </w:rPr>
        <w:t>\",\"source\":\"</w:t>
      </w:r>
      <w:r w:rsidR="00C35398">
        <w:rPr>
          <w:rFonts w:hint="eastAsia"/>
        </w:rPr>
        <w:t>证券时报网</w:t>
      </w:r>
      <w:r w:rsidR="00C35398">
        <w:rPr>
          <w:rFonts w:hint="eastAsia"/>
        </w:rPr>
        <w:t>\",\"annex\":\"http://i.thsi.cn/images/home/v3/logo.png\",\"rid\":\"rid001\",\"author\":\"author\",\"level\":1,\"guid\":\"guid1\",\"pforum\":\"1000\",\"forum\":\"</w:t>
      </w:r>
      <w:r w:rsidR="00C35398">
        <w:t xml:space="preserve">1001\",\"express\":\"t:l\",\"cv\":\"pt\"}",  </w:t>
      </w:r>
    </w:p>
    <w:p w:rsidR="00110FAF" w:rsidRDefault="009372C1">
      <w:r>
        <w:t xml:space="preserve">  "msgType" : "I"</w:t>
      </w:r>
    </w:p>
    <w:p w:rsidR="00110FAF" w:rsidRDefault="009372C1">
      <w:r>
        <w:t>}</w:t>
      </w:r>
    </w:p>
    <w:p w:rsidR="00110FAF" w:rsidRDefault="00110FAF"/>
    <w:p w:rsidR="00110FAF" w:rsidRDefault="00110FAF"/>
    <w:p w:rsidR="00110FAF" w:rsidRDefault="00110FAF"/>
    <w:p w:rsidR="00110FAF" w:rsidRDefault="00110FAF"/>
    <w:p w:rsidR="00110FAF" w:rsidRDefault="00B92E6E" w:rsidP="00B92E6E">
      <w:pPr>
        <w:pStyle w:val="2"/>
      </w:pPr>
      <w:r>
        <w:rPr>
          <w:rFonts w:hint="eastAsia"/>
        </w:rPr>
        <w:lastRenderedPageBreak/>
        <w:t>字段说明</w:t>
      </w:r>
    </w:p>
    <w:p w:rsidR="00110FAF" w:rsidRDefault="009372C1">
      <w:pPr>
        <w:ind w:firstLineChars="100" w:firstLine="210"/>
      </w:pPr>
      <w:r>
        <w:t>"</w:t>
      </w:r>
      <w:bookmarkStart w:id="5" w:name="OLE_LINK4"/>
      <w:r>
        <w:rPr>
          <w:color w:val="FF0000"/>
        </w:rPr>
        <w:t>verify</w:t>
      </w:r>
      <w:bookmarkEnd w:id="5"/>
      <w:r>
        <w:t xml:space="preserve">" : </w:t>
      </w:r>
      <w:r>
        <w:rPr>
          <w:rFonts w:hint="eastAsia"/>
        </w:rPr>
        <w:t>审核分类。</w:t>
      </w:r>
      <w:r>
        <w:rPr>
          <w:rFonts w:hint="eastAsia"/>
        </w:rPr>
        <w:t>0</w:t>
      </w:r>
      <w:r>
        <w:rPr>
          <w:rFonts w:hint="eastAsia"/>
        </w:rPr>
        <w:t>：未审核。</w:t>
      </w:r>
      <w:r>
        <w:rPr>
          <w:rFonts w:hint="eastAsia"/>
        </w:rPr>
        <w:t xml:space="preserve"> 1</w:t>
      </w:r>
      <w:r>
        <w:rPr>
          <w:rFonts w:hint="eastAsia"/>
        </w:rPr>
        <w:t>：审核通过。</w:t>
      </w:r>
      <w:r>
        <w:rPr>
          <w:rFonts w:hint="eastAsia"/>
        </w:rPr>
        <w:t xml:space="preserve">  2</w:t>
      </w:r>
      <w:r>
        <w:rPr>
          <w:rFonts w:hint="eastAsia"/>
        </w:rPr>
        <w:t>：未审核未通过。</w:t>
      </w:r>
      <w:r>
        <w:rPr>
          <w:rFonts w:hint="eastAsia"/>
        </w:rPr>
        <w:t xml:space="preserve"> verify=1</w:t>
      </w:r>
      <w:r>
        <w:rPr>
          <w:rFonts w:hint="eastAsia"/>
        </w:rPr>
        <w:t>时，才会推送消息。</w:t>
      </w:r>
    </w:p>
    <w:p w:rsidR="00110FAF" w:rsidRDefault="009372C1">
      <w:r>
        <w:rPr>
          <w:rFonts w:hint="eastAsia"/>
        </w:rPr>
        <w:t xml:space="preserve">  "</w:t>
      </w:r>
      <w:r>
        <w:rPr>
          <w:rFonts w:hint="eastAsia"/>
          <w:color w:val="FF0000"/>
        </w:rPr>
        <w:t>title</w:t>
      </w:r>
      <w:r>
        <w:rPr>
          <w:rFonts w:hint="eastAsia"/>
        </w:rPr>
        <w:t xml:space="preserve">" : </w:t>
      </w:r>
      <w:bookmarkStart w:id="6" w:name="OLE_LINK7"/>
      <w:bookmarkStart w:id="7" w:name="OLE_LINK8"/>
      <w:bookmarkStart w:id="8" w:name="OLE_LINK6"/>
      <w:r>
        <w:rPr>
          <w:rFonts w:hint="eastAsia"/>
        </w:rPr>
        <w:t>消息标题</w:t>
      </w:r>
      <w:bookmarkEnd w:id="6"/>
      <w:bookmarkEnd w:id="7"/>
      <w:bookmarkEnd w:id="8"/>
    </w:p>
    <w:p w:rsidR="00110FAF" w:rsidRDefault="009372C1">
      <w:r>
        <w:rPr>
          <w:rFonts w:hint="eastAsia"/>
        </w:rPr>
        <w:t xml:space="preserve">  "</w:t>
      </w:r>
      <w:bookmarkStart w:id="9" w:name="OLE_LINK5"/>
      <w:r>
        <w:rPr>
          <w:rFonts w:hint="eastAsia"/>
          <w:color w:val="FF0000"/>
        </w:rPr>
        <w:t>head</w:t>
      </w:r>
      <w:bookmarkEnd w:id="9"/>
      <w:r>
        <w:rPr>
          <w:rFonts w:hint="eastAsia"/>
        </w:rPr>
        <w:t xml:space="preserve">" : </w:t>
      </w:r>
      <w:r>
        <w:rPr>
          <w:rFonts w:hint="eastAsia"/>
        </w:rPr>
        <w:t>消息头，</w:t>
      </w:r>
      <w:r>
        <w:t>暂未用到</w:t>
      </w:r>
    </w:p>
    <w:p w:rsidR="00110FAF" w:rsidRDefault="009372C1">
      <w:r>
        <w:t xml:space="preserve">  "</w:t>
      </w:r>
      <w:bookmarkStart w:id="10" w:name="OLE_LINK9"/>
      <w:bookmarkStart w:id="11" w:name="OLE_LINK10"/>
      <w:r>
        <w:rPr>
          <w:color w:val="FF0000"/>
        </w:rPr>
        <w:t>liveTime</w:t>
      </w:r>
      <w:bookmarkEnd w:id="10"/>
      <w:bookmarkEnd w:id="11"/>
      <w:r>
        <w:t xml:space="preserve">" : </w:t>
      </w:r>
      <w:r>
        <w:rPr>
          <w:rFonts w:hint="eastAsia"/>
        </w:rPr>
        <w:t>有效存活时间，单位为秒。如果该值为空，则默认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110FAF" w:rsidRDefault="009372C1">
      <w:r>
        <w:t xml:space="preserve">  "</w:t>
      </w:r>
      <w:bookmarkStart w:id="12" w:name="OLE_LINK11"/>
      <w:bookmarkStart w:id="13" w:name="OLE_LINK12"/>
      <w:r>
        <w:rPr>
          <w:color w:val="FF0000"/>
        </w:rPr>
        <w:t>receiverType</w:t>
      </w:r>
      <w:bookmarkEnd w:id="12"/>
      <w:bookmarkEnd w:id="13"/>
      <w:r>
        <w:t xml:space="preserve">" : </w:t>
      </w:r>
      <w:r>
        <w:rPr>
          <w:rFonts w:hint="eastAsia"/>
        </w:rPr>
        <w:t>推送类型。</w:t>
      </w:r>
      <w:r>
        <w:rPr>
          <w:rFonts w:hint="eastAsia"/>
        </w:rPr>
        <w:t xml:space="preserve"> 1</w:t>
      </w:r>
      <w:r>
        <w:rPr>
          <w:rFonts w:hint="eastAsia"/>
        </w:rPr>
        <w:t>：精确推送。</w:t>
      </w:r>
      <w:r>
        <w:rPr>
          <w:rFonts w:hint="eastAsia"/>
        </w:rPr>
        <w:t xml:space="preserve"> 2</w:t>
      </w:r>
      <w:r>
        <w:rPr>
          <w:rFonts w:hint="eastAsia"/>
        </w:rPr>
        <w:t>：全推。</w:t>
      </w:r>
      <w:r>
        <w:rPr>
          <w:rFonts w:hint="eastAsia"/>
        </w:rPr>
        <w:t xml:space="preserve"> 4.</w:t>
      </w:r>
      <w:r>
        <w:rPr>
          <w:rFonts w:hint="eastAsia"/>
        </w:rPr>
        <w:t>按照属性推送</w:t>
      </w:r>
    </w:p>
    <w:p w:rsidR="00110FAF" w:rsidRDefault="009372C1">
      <w:r>
        <w:t xml:space="preserve"> </w:t>
      </w:r>
      <w:bookmarkStart w:id="14" w:name="OLE_LINK1"/>
      <w:r>
        <w:t xml:space="preserve"> "</w:t>
      </w:r>
      <w:bookmarkStart w:id="15" w:name="OLE_LINK13"/>
      <w:r>
        <w:rPr>
          <w:color w:val="FF0000"/>
        </w:rPr>
        <w:t>receivers</w:t>
      </w:r>
      <w:bookmarkEnd w:id="15"/>
      <w:r>
        <w:t xml:space="preserve">" : </w:t>
      </w:r>
      <w:r>
        <w:rPr>
          <w:rFonts w:hint="eastAsia"/>
        </w:rPr>
        <w:t>接收者列表。</w:t>
      </w:r>
      <w:r w:rsidR="00353EC2">
        <w:t>[</w:t>
      </w:r>
      <w:r w:rsidR="00353EC2" w:rsidRPr="00353EC2">
        <w:t>"</w:t>
      </w:r>
      <w:r w:rsidR="00353EC2">
        <w:rPr>
          <w:rFonts w:hint="eastAsia"/>
        </w:rPr>
        <w:t>客户号</w:t>
      </w:r>
      <w:r w:rsidR="00F07698">
        <w:rPr>
          <w:rFonts w:hint="eastAsia"/>
        </w:rPr>
        <w:t>1</w:t>
      </w:r>
      <w:r w:rsidR="00353EC2" w:rsidRPr="00353EC2">
        <w:t>;</w:t>
      </w:r>
      <w:r w:rsidR="00353EC2">
        <w:rPr>
          <w:rFonts w:hint="eastAsia"/>
        </w:rPr>
        <w:t>手机号</w:t>
      </w:r>
      <w:r w:rsidR="00F07698">
        <w:rPr>
          <w:rFonts w:hint="eastAsia"/>
        </w:rPr>
        <w:t>1</w:t>
      </w:r>
      <w:r w:rsidR="00353EC2">
        <w:t>"</w:t>
      </w:r>
      <w:bookmarkStart w:id="16" w:name="OLE_LINK32"/>
      <w:bookmarkStart w:id="17" w:name="OLE_LINK33"/>
      <w:r w:rsidR="00353EC2">
        <w:t>, "</w:t>
      </w:r>
      <w:r w:rsidR="00353EC2">
        <w:rPr>
          <w:rFonts w:hint="eastAsia"/>
        </w:rPr>
        <w:t>客户号</w:t>
      </w:r>
      <w:r w:rsidR="00F07698">
        <w:rPr>
          <w:rFonts w:hint="eastAsia"/>
        </w:rPr>
        <w:t>2</w:t>
      </w:r>
      <w:r w:rsidR="00353EC2">
        <w:t>;</w:t>
      </w:r>
      <w:r w:rsidR="00353EC2">
        <w:rPr>
          <w:rFonts w:hint="eastAsia"/>
        </w:rPr>
        <w:t>手机号</w:t>
      </w:r>
      <w:r w:rsidR="00F07698">
        <w:rPr>
          <w:rFonts w:hint="eastAsia"/>
        </w:rPr>
        <w:t>2</w:t>
      </w:r>
      <w:r w:rsidR="00353EC2" w:rsidRPr="00353EC2">
        <w:t>"</w:t>
      </w:r>
      <w:bookmarkEnd w:id="16"/>
      <w:bookmarkEnd w:id="17"/>
      <w:r w:rsidR="00353EC2">
        <w:t>, "</w:t>
      </w:r>
      <w:r w:rsidR="00353EC2">
        <w:rPr>
          <w:rFonts w:hint="eastAsia"/>
        </w:rPr>
        <w:t>客户号</w:t>
      </w:r>
      <w:r w:rsidR="00F07698">
        <w:rPr>
          <w:rFonts w:hint="eastAsia"/>
        </w:rPr>
        <w:t>3</w:t>
      </w:r>
      <w:r w:rsidR="00353EC2">
        <w:t>;</w:t>
      </w:r>
      <w:r w:rsidR="00353EC2">
        <w:rPr>
          <w:rFonts w:hint="eastAsia"/>
        </w:rPr>
        <w:t>手机号</w:t>
      </w:r>
      <w:r w:rsidR="00F07698">
        <w:rPr>
          <w:rFonts w:hint="eastAsia"/>
        </w:rPr>
        <w:t>3</w:t>
      </w:r>
      <w:r w:rsidR="00353EC2" w:rsidRPr="00353EC2">
        <w:t>"</w:t>
      </w:r>
      <w:r w:rsidR="00353EC2">
        <w:t>]</w:t>
      </w:r>
      <w:r>
        <w:rPr>
          <w:rFonts w:hint="eastAsia"/>
        </w:rPr>
        <w:t>。</w:t>
      </w:r>
      <w:bookmarkEnd w:id="14"/>
      <w:r w:rsidR="00353EC2">
        <w:rPr>
          <w:rFonts w:hint="eastAsia"/>
        </w:rPr>
        <w:t>每个</w:t>
      </w:r>
      <w:r w:rsidR="00353EC2">
        <w:t>客户提供两种</w:t>
      </w:r>
      <w:r w:rsidR="00F07698">
        <w:rPr>
          <w:rFonts w:hint="eastAsia"/>
        </w:rPr>
        <w:t>推</w:t>
      </w:r>
      <w:r w:rsidR="00353EC2">
        <w:rPr>
          <w:rFonts w:hint="eastAsia"/>
        </w:rPr>
        <w:t>送方式</w:t>
      </w:r>
      <w:r w:rsidR="00353EC2">
        <w:t>，</w:t>
      </w:r>
      <w:r w:rsidR="00F07698">
        <w:rPr>
          <w:rFonts w:hint="eastAsia"/>
        </w:rPr>
        <w:t>推</w:t>
      </w:r>
      <w:r w:rsidR="00353EC2">
        <w:rPr>
          <w:rFonts w:hint="eastAsia"/>
        </w:rPr>
        <w:t>送</w:t>
      </w:r>
      <w:r w:rsidR="00353EC2">
        <w:t>方式之间以分号隔开</w:t>
      </w:r>
      <w:r w:rsidR="00353EC2">
        <w:rPr>
          <w:rFonts w:hint="eastAsia"/>
        </w:rPr>
        <w:t>，</w:t>
      </w:r>
      <w:r w:rsidR="00353EC2">
        <w:t>客户之间以逗号隔开。</w:t>
      </w:r>
      <w:r w:rsidR="00F07698">
        <w:rPr>
          <w:rFonts w:hint="eastAsia"/>
        </w:rPr>
        <w:t>若</w:t>
      </w:r>
      <w:r w:rsidR="00F07698">
        <w:t>客户的某种</w:t>
      </w:r>
      <w:r w:rsidR="00F07698">
        <w:rPr>
          <w:rFonts w:hint="eastAsia"/>
        </w:rPr>
        <w:t>推</w:t>
      </w:r>
      <w:r w:rsidR="00F07698">
        <w:t>送方式不存在，则以</w:t>
      </w:r>
      <w:r w:rsidR="00F07698">
        <w:t>“-”</w:t>
      </w:r>
      <w:r w:rsidR="00F07698">
        <w:rPr>
          <w:rFonts w:hint="eastAsia"/>
        </w:rPr>
        <w:t>代替</w:t>
      </w:r>
      <w:r w:rsidR="00F07698">
        <w:t>。</w:t>
      </w:r>
      <w:r w:rsidR="00353EC2">
        <w:rPr>
          <w:rFonts w:hint="eastAsia"/>
        </w:rPr>
        <w:t>客户号</w:t>
      </w:r>
      <w:r>
        <w:rPr>
          <w:rFonts w:hint="eastAsia"/>
        </w:rPr>
        <w:t>格式：</w:t>
      </w:r>
      <w:r>
        <w:rPr>
          <w:rFonts w:hint="eastAsia"/>
        </w:rPr>
        <w:t xml:space="preserve"> brokerid_departid_userid</w:t>
      </w:r>
      <w:r>
        <w:rPr>
          <w:rFonts w:hint="eastAsia"/>
        </w:rPr>
        <w:t>。</w:t>
      </w:r>
      <w:r>
        <w:rPr>
          <w:rFonts w:hint="eastAsia"/>
        </w:rPr>
        <w:t xml:space="preserve"> Brokerid</w:t>
      </w:r>
      <w:r>
        <w:rPr>
          <w:rFonts w:hint="eastAsia"/>
        </w:rPr>
        <w:t>：券商的一个标识</w:t>
      </w:r>
      <w:r>
        <w:rPr>
          <w:rFonts w:hint="eastAsia"/>
        </w:rPr>
        <w:t>ID</w:t>
      </w:r>
      <w:r>
        <w:rPr>
          <w:rFonts w:hint="eastAsia"/>
        </w:rPr>
        <w:t>，例如：华泰，可以设置为</w:t>
      </w:r>
      <w:r>
        <w:rPr>
          <w:rFonts w:hint="eastAsia"/>
        </w:rPr>
        <w:t>huatai</w:t>
      </w:r>
      <w:r>
        <w:rPr>
          <w:rFonts w:hint="eastAsia"/>
        </w:rPr>
        <w:t>。</w:t>
      </w:r>
      <w:r>
        <w:rPr>
          <w:rFonts w:hint="eastAsia"/>
        </w:rPr>
        <w:t xml:space="preserve"> Departid</w:t>
      </w:r>
      <w:r>
        <w:rPr>
          <w:rFonts w:hint="eastAsia"/>
        </w:rPr>
        <w:t>：为营业部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Userid</w:t>
      </w:r>
      <w:r>
        <w:rPr>
          <w:rFonts w:hint="eastAsia"/>
        </w:rPr>
        <w:t>：可以为用户的</w:t>
      </w:r>
      <w:r>
        <w:rPr>
          <w:rFonts w:hint="eastAsia"/>
        </w:rPr>
        <w:t>imid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huatai_null_userid,huatai_departid_userid</w:t>
      </w:r>
      <w:r>
        <w:t xml:space="preserve"> </w:t>
      </w:r>
    </w:p>
    <w:p w:rsidR="00110FAF" w:rsidRDefault="009372C1">
      <w:r>
        <w:t xml:space="preserve">  "</w:t>
      </w:r>
      <w:bookmarkStart w:id="18" w:name="OLE_LINK15"/>
      <w:bookmarkStart w:id="19" w:name="OLE_LINK14"/>
      <w:r>
        <w:rPr>
          <w:color w:val="FF0000"/>
        </w:rPr>
        <w:t>blackList</w:t>
      </w:r>
      <w:bookmarkEnd w:id="18"/>
      <w:bookmarkEnd w:id="19"/>
      <w:r>
        <w:t xml:space="preserve">" : </w:t>
      </w:r>
      <w:r>
        <w:rPr>
          <w:rFonts w:hint="eastAsia"/>
        </w:rPr>
        <w:t>黑名单。改列表用来对接受方进行过滤用。和</w:t>
      </w:r>
      <w:r>
        <w:rPr>
          <w:rFonts w:hint="eastAsia"/>
        </w:rPr>
        <w:t xml:space="preserve"> blackListType</w:t>
      </w:r>
      <w:r>
        <w:rPr>
          <w:rFonts w:hint="eastAsia"/>
        </w:rPr>
        <w:t>配合使用</w:t>
      </w:r>
    </w:p>
    <w:p w:rsidR="00110FAF" w:rsidRDefault="009372C1">
      <w:r>
        <w:t xml:space="preserve">  "</w:t>
      </w:r>
      <w:bookmarkStart w:id="20" w:name="OLE_LINK16"/>
      <w:bookmarkStart w:id="21" w:name="OLE_LINK17"/>
      <w:r>
        <w:rPr>
          <w:color w:val="FF0000"/>
        </w:rPr>
        <w:t>blackListType</w:t>
      </w:r>
      <w:bookmarkEnd w:id="20"/>
      <w:bookmarkEnd w:id="21"/>
      <w:r>
        <w:t xml:space="preserve">" : </w:t>
      </w:r>
      <w:r>
        <w:rPr>
          <w:rFonts w:hint="eastAsia"/>
        </w:rPr>
        <w:t>黑名单过滤类型</w:t>
      </w:r>
      <w:r>
        <w:rPr>
          <w:rFonts w:hint="eastAsia"/>
        </w:rPr>
        <w:t xml:space="preserve"> </w:t>
      </w:r>
      <w:r>
        <w:rPr>
          <w:rFonts w:hint="eastAsia"/>
        </w:rPr>
        <w:t>取值为：</w:t>
      </w:r>
      <w:r>
        <w:t xml:space="preserve">receiver: </w:t>
      </w:r>
      <w:r>
        <w:rPr>
          <w:rFonts w:hint="eastAsia"/>
        </w:rPr>
        <w:t>过滤接受者</w:t>
      </w:r>
      <w:r>
        <w:t>，</w:t>
      </w:r>
      <w:r>
        <w:t>stionType:</w:t>
      </w:r>
      <w:r>
        <w:rPr>
          <w:rFonts w:hint="eastAsia"/>
        </w:rPr>
        <w:t>过滤主站类型</w:t>
      </w:r>
      <w:r>
        <w:t>，</w:t>
      </w:r>
      <w:r>
        <w:t xml:space="preserve">tationCode: </w:t>
      </w:r>
      <w:r>
        <w:rPr>
          <w:rFonts w:hint="eastAsia"/>
        </w:rPr>
        <w:t>滤主站编号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t xml:space="preserve">  "</w:t>
      </w:r>
      <w:bookmarkStart w:id="22" w:name="OLE_LINK22"/>
      <w:bookmarkStart w:id="23" w:name="OLE_LINK21"/>
      <w:r>
        <w:rPr>
          <w:color w:val="FF0000"/>
        </w:rPr>
        <w:t>stationTypes</w:t>
      </w:r>
      <w:bookmarkEnd w:id="22"/>
      <w:bookmarkEnd w:id="23"/>
      <w:r>
        <w:t xml:space="preserve">" : </w:t>
      </w:r>
      <w:r>
        <w:rPr>
          <w:rFonts w:ascii="宋体" w:eastAsia="宋体" w:hAnsi="宋体" w:cs="宋体" w:hint="eastAsia"/>
          <w:kern w:val="0"/>
          <w:sz w:val="22"/>
        </w:rPr>
        <w:t>接受方的主站类型（或者业务类型）HQ</w:t>
      </w:r>
      <w:r>
        <w:rPr>
          <w:rFonts w:ascii="宋体" w:eastAsia="宋体" w:hAnsi="宋体" w:cs="宋体"/>
          <w:kern w:val="0"/>
          <w:sz w:val="22"/>
        </w:rPr>
        <w:t>：pc，SJ：手机，DX：短信，ZN：智能模式</w:t>
      </w:r>
    </w:p>
    <w:p w:rsidR="00110FAF" w:rsidRDefault="009372C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t xml:space="preserve">  "</w:t>
      </w:r>
      <w:bookmarkStart w:id="24" w:name="OLE_LINK24"/>
      <w:bookmarkStart w:id="25" w:name="OLE_LINK23"/>
      <w:r>
        <w:rPr>
          <w:color w:val="FF0000"/>
        </w:rPr>
        <w:t>stationCodes</w:t>
      </w:r>
      <w:bookmarkEnd w:id="24"/>
      <w:bookmarkEnd w:id="25"/>
      <w:r>
        <w:t xml:space="preserve">" :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接受主站编号列表</w:t>
      </w:r>
    </w:p>
    <w:p w:rsidR="00110FAF" w:rsidRDefault="009372C1">
      <w:r>
        <w:t xml:space="preserve">  "</w:t>
      </w:r>
      <w:bookmarkStart w:id="26" w:name="OLE_LINK26"/>
      <w:bookmarkStart w:id="27" w:name="OLE_LINK25"/>
      <w:r>
        <w:rPr>
          <w:color w:val="FF0000"/>
        </w:rPr>
        <w:t>terminal</w:t>
      </w:r>
      <w:bookmarkEnd w:id="26"/>
      <w:bookmarkEnd w:id="27"/>
      <w:r>
        <w:t xml:space="preserve">" : </w:t>
      </w:r>
      <w:r>
        <w:rPr>
          <w:rFonts w:hint="eastAsia"/>
        </w:rPr>
        <w:t>客户端来源（</w:t>
      </w:r>
      <w:r>
        <w:rPr>
          <w:rFonts w:hint="eastAsia"/>
        </w:rPr>
        <w:t>pc,iPhone,andrirod</w:t>
      </w:r>
      <w:r>
        <w:rPr>
          <w:rFonts w:hint="eastAsia"/>
        </w:rPr>
        <w:t>）</w:t>
      </w:r>
    </w:p>
    <w:p w:rsidR="00110FAF" w:rsidRDefault="009372C1" w:rsidP="001616C3">
      <w:pPr>
        <w:widowControl/>
      </w:pPr>
      <w:r>
        <w:t xml:space="preserve">  "</w:t>
      </w:r>
      <w:bookmarkStart w:id="28" w:name="OLE_LINK28"/>
      <w:bookmarkStart w:id="29" w:name="OLE_LINK27"/>
      <w:r>
        <w:rPr>
          <w:color w:val="FF0000"/>
        </w:rPr>
        <w:t>saveOffline</w:t>
      </w:r>
      <w:bookmarkEnd w:id="28"/>
      <w:bookmarkEnd w:id="29"/>
      <w:r>
        <w:t>" :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离线存储标示符，默认为false。 true: 离线存储。  false: 不离线存储</w:t>
      </w:r>
    </w:p>
    <w:p w:rsidR="00110FAF" w:rsidRDefault="009372C1">
      <w:r>
        <w:t xml:space="preserve">  "</w:t>
      </w:r>
      <w:r>
        <w:rPr>
          <w:color w:val="FF0000"/>
        </w:rPr>
        <w:t>msgId</w:t>
      </w:r>
      <w:r>
        <w:t>" : "</w:t>
      </w:r>
      <w:r>
        <w:rPr>
          <w:rFonts w:hint="eastAsia"/>
        </w:rPr>
        <w:t>推送消息</w:t>
      </w:r>
      <w:r>
        <w:rPr>
          <w:rFonts w:hint="eastAsia"/>
        </w:rPr>
        <w:t>ID</w:t>
      </w:r>
      <w:r>
        <w:t xml:space="preserve"> "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t xml:space="preserve">  "</w:t>
      </w:r>
      <w:r>
        <w:rPr>
          <w:color w:val="FF0000"/>
        </w:rPr>
        <w:t>sender</w:t>
      </w:r>
      <w:r>
        <w:t xml:space="preserve">" : </w:t>
      </w:r>
      <w:r>
        <w:rPr>
          <w:rFonts w:ascii="宋体" w:eastAsia="宋体" w:hAnsi="宋体" w:cs="宋体" w:hint="eastAsia"/>
          <w:kern w:val="0"/>
          <w:sz w:val="22"/>
        </w:rPr>
        <w:t>消息发送者</w:t>
      </w:r>
    </w:p>
    <w:p w:rsidR="00110FAF" w:rsidRDefault="009372C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t xml:space="preserve">  "</w:t>
      </w:r>
      <w:r>
        <w:rPr>
          <w:color w:val="FF0000"/>
        </w:rPr>
        <w:t>createTime</w:t>
      </w:r>
      <w:r>
        <w:t xml:space="preserve">" :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资讯创建时间</w:t>
      </w:r>
      <w:r>
        <w:rPr>
          <w:rFonts w:ascii="宋体" w:eastAsia="宋体" w:hAnsi="宋体" w:cs="宋体"/>
          <w:color w:val="000000"/>
          <w:kern w:val="0"/>
          <w:sz w:val="22"/>
        </w:rPr>
        <w:t>，时间戳</w:t>
      </w:r>
    </w:p>
    <w:p w:rsidR="00110FAF" w:rsidRDefault="009372C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 xml:space="preserve">  "</w:t>
      </w:r>
      <w:r>
        <w:rPr>
          <w:rFonts w:hint="eastAsia"/>
          <w:color w:val="FF0000"/>
        </w:rPr>
        <w:t>content</w:t>
      </w:r>
      <w:r>
        <w:rPr>
          <w:rFonts w:hint="eastAsia"/>
        </w:rPr>
        <w:t xml:space="preserve">" : 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资讯内容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t xml:space="preserve">  "</w:t>
      </w:r>
      <w:r>
        <w:rPr>
          <w:color w:val="FF0000"/>
        </w:rPr>
        <w:t>msgType</w:t>
      </w:r>
      <w:r>
        <w:t xml:space="preserve">" : </w:t>
      </w:r>
      <w:r>
        <w:rPr>
          <w:rFonts w:ascii="宋体" w:eastAsia="宋体" w:hAnsi="宋体" w:cs="宋体" w:hint="eastAsia"/>
          <w:kern w:val="0"/>
          <w:sz w:val="22"/>
        </w:rPr>
        <w:t>消息类型，默认值为I。 I：普通资讯推送类型。 M：普通消息推送类型。 C：委托指令。 Z：自选股推送类型 </w:t>
      </w:r>
    </w:p>
    <w:p w:rsidR="001616C3" w:rsidRDefault="001616C3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 xml:space="preserve">  </w:t>
      </w:r>
    </w:p>
    <w:p w:rsidR="001616C3" w:rsidRDefault="001616C3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 xml:space="preserve">  </w:t>
      </w:r>
      <w:r w:rsidRPr="001616C3">
        <w:rPr>
          <w:rFonts w:ascii="宋体" w:eastAsia="宋体" w:hAnsi="宋体" w:cs="宋体"/>
          <w:color w:val="FF0000"/>
          <w:kern w:val="0"/>
          <w:sz w:val="22"/>
        </w:rPr>
        <w:t>Content</w:t>
      </w:r>
      <w:r w:rsidRPr="001616C3">
        <w:rPr>
          <w:rFonts w:ascii="宋体" w:eastAsia="宋体" w:hAnsi="宋体" w:cs="宋体" w:hint="eastAsia"/>
          <w:color w:val="FF0000"/>
          <w:kern w:val="0"/>
          <w:sz w:val="22"/>
        </w:rPr>
        <w:t>字段</w:t>
      </w:r>
      <w:r w:rsidRPr="001616C3">
        <w:rPr>
          <w:rFonts w:ascii="宋体" w:eastAsia="宋体" w:hAnsi="宋体" w:cs="宋体"/>
          <w:color w:val="FF0000"/>
          <w:kern w:val="0"/>
          <w:sz w:val="22"/>
        </w:rPr>
        <w:t>详细说明</w:t>
      </w:r>
      <w:r>
        <w:rPr>
          <w:rFonts w:ascii="宋体" w:eastAsia="宋体" w:hAnsi="宋体" w:cs="宋体"/>
          <w:kern w:val="0"/>
          <w:sz w:val="22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7"/>
        <w:gridCol w:w="1224"/>
        <w:gridCol w:w="4205"/>
        <w:gridCol w:w="1659"/>
      </w:tblGrid>
      <w:tr w:rsidR="009E0D9D" w:rsidTr="007040F0">
        <w:trPr>
          <w:jc w:val="center"/>
        </w:trPr>
        <w:tc>
          <w:tcPr>
            <w:tcW w:w="1817" w:type="dxa"/>
            <w:shd w:val="clear" w:color="auto" w:fill="9BBB59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b/>
                <w:bCs/>
                <w:color w:val="FFFFFF"/>
              </w:rPr>
            </w:pPr>
            <w:bookmarkStart w:id="30" w:name="OLE_LINK2"/>
            <w:r>
              <w:rPr>
                <w:rFonts w:ascii="Times New Roman" w:eastAsia="宋体" w:hAnsi="Times New Roman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224" w:type="dxa"/>
            <w:shd w:val="clear" w:color="auto" w:fill="9BBB59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b/>
                <w:bCs/>
                <w:color w:val="FFFFFF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205" w:type="dxa"/>
            <w:shd w:val="clear" w:color="auto" w:fill="9BBB59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b/>
                <w:bCs/>
                <w:color w:val="FFFFFF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FFFFFF"/>
              </w:rPr>
              <w:t>说明</w:t>
            </w:r>
          </w:p>
        </w:tc>
        <w:tc>
          <w:tcPr>
            <w:tcW w:w="1659" w:type="dxa"/>
            <w:shd w:val="clear" w:color="auto" w:fill="9BBB59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b/>
                <w:bCs/>
                <w:color w:val="FFFFFF"/>
              </w:rPr>
            </w:pPr>
            <w:r>
              <w:rPr>
                <w:rFonts w:ascii="Times New Roman" w:eastAsia="宋体" w:hAnsi="Times New Roman" w:hint="eastAsia"/>
                <w:b/>
                <w:bCs/>
                <w:color w:val="FFFFFF"/>
              </w:rPr>
              <w:t>是否可空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Fonts w:ascii="Times New Roman" w:eastAsia="宋体" w:hAnsi="Times New Roman"/>
                <w:b/>
                <w:bCs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Cs w:val="24"/>
              </w:rPr>
              <w:t>rid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Cs w:val="24"/>
              </w:rPr>
              <w:t>(rid)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Cs w:val="24"/>
              </w:rPr>
              <w:t>ct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Cs w:val="24"/>
              </w:rPr>
              <w:t>(createTime)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资讯创建时间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so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(source)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资讯来源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au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(author)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资讯作者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le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(level)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资讯级别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gi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(guid)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原始库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fm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(forum)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资讯所属栏目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pf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(pforum)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资讯所属父栏目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tl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(title)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资讯标题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it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(intro)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资讯摘要，如果</w:t>
            </w:r>
            <w:r>
              <w:rPr>
                <w:rFonts w:ascii="Times New Roman" w:eastAsia="宋体" w:hAnsi="Times New Roman" w:hint="eastAsia"/>
              </w:rPr>
              <w:t>intro</w:t>
            </w:r>
            <w:r>
              <w:rPr>
                <w:rFonts w:ascii="Times New Roman" w:eastAsia="宋体" w:hAnsi="Times New Roman" w:hint="eastAsia"/>
              </w:rPr>
              <w:t>为空，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并</w:t>
            </w:r>
            <w:r>
              <w:rPr>
                <w:rFonts w:ascii="Times New Roman" w:eastAsia="宋体" w:hAnsi="Times New Roman" w:hint="eastAsia"/>
              </w:rPr>
              <w:t xml:space="preserve"> cv=pt</w:t>
            </w:r>
            <w:r>
              <w:rPr>
                <w:rFonts w:ascii="Times New Roman" w:eastAsia="宋体" w:hAnsi="Times New Roman" w:hint="eastAsia"/>
              </w:rPr>
              <w:t>，则截取</w:t>
            </w:r>
            <w:r>
              <w:rPr>
                <w:rFonts w:ascii="Times New Roman" w:eastAsia="宋体" w:hAnsi="Times New Roman" w:hint="eastAsia"/>
              </w:rPr>
              <w:t xml:space="preserve">content 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60</w:t>
            </w:r>
            <w:r>
              <w:rPr>
                <w:rFonts w:ascii="Times New Roman" w:eastAsia="宋体" w:hAnsi="Times New Roman" w:hint="eastAsia"/>
              </w:rPr>
              <w:t>字节为摘要。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并</w:t>
            </w:r>
            <w:r>
              <w:rPr>
                <w:rFonts w:ascii="Times New Roman" w:eastAsia="宋体" w:hAnsi="Times New Roman" w:hint="eastAsia"/>
              </w:rPr>
              <w:t>cv=hl</w:t>
            </w:r>
            <w:r>
              <w:rPr>
                <w:rFonts w:ascii="Times New Roman" w:eastAsia="宋体" w:hAnsi="Times New Roman" w:hint="eastAsia"/>
              </w:rPr>
              <w:t>，则将</w:t>
            </w:r>
            <w:r>
              <w:rPr>
                <w:rFonts w:ascii="Times New Roman" w:eastAsia="宋体" w:hAnsi="Times New Roman" w:hint="eastAsia"/>
              </w:rPr>
              <w:t>title</w:t>
            </w:r>
            <w:r>
              <w:rPr>
                <w:rFonts w:ascii="Times New Roman" w:eastAsia="宋体" w:hAnsi="Times New Roman" w:hint="eastAsia"/>
              </w:rPr>
              <w:t>内容作为摘要。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lastRenderedPageBreak/>
              <w:t>cn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(content)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资讯内容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trike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trike/>
                <w:sz w:val="24"/>
                <w:szCs w:val="24"/>
              </w:rPr>
              <w:t>ur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trike/>
                <w:sz w:val="24"/>
                <w:szCs w:val="24"/>
              </w:rPr>
              <w:t>(url)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strike/>
              </w:rPr>
            </w:pPr>
            <w:r>
              <w:rPr>
                <w:rFonts w:ascii="Times New Roman" w:eastAsia="宋体" w:hAnsi="Times New Roman" w:hint="eastAsia"/>
                <w:strike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  <w:strike/>
              </w:rPr>
            </w:pPr>
            <w:r>
              <w:rPr>
                <w:rFonts w:ascii="Times New Roman" w:eastAsia="宋体" w:hAnsi="Times New Roman" w:hint="eastAsia"/>
                <w:strike/>
              </w:rPr>
              <w:t>Url</w:t>
            </w:r>
            <w:r>
              <w:rPr>
                <w:rFonts w:ascii="Times New Roman" w:eastAsia="宋体" w:hAnsi="Times New Roman" w:hint="eastAsia"/>
                <w:strike/>
              </w:rPr>
              <w:t>内容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strike/>
              </w:rPr>
            </w:pP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an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(annex)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附件</w:t>
            </w:r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多个附件以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分号</w:t>
            </w:r>
            <w:r>
              <w:rPr>
                <w:rFonts w:ascii="Times New Roman" w:eastAsia="宋体" w:hAnsi="Times New Roman" w:hint="eastAsia"/>
              </w:rPr>
              <w:t xml:space="preserve"> ;  </w:t>
            </w:r>
            <w:r>
              <w:rPr>
                <w:rFonts w:ascii="Times New Roman" w:eastAsia="宋体" w:hAnsi="Times New Roman" w:hint="eastAsia"/>
              </w:rPr>
              <w:t>隔开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z w:val="24"/>
                <w:szCs w:val="24"/>
              </w:rPr>
              <w:t>cv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hint="eastAsia"/>
              </w:rPr>
              <w:t>contentview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z w:val="24"/>
                <w:szCs w:val="24"/>
              </w:rPr>
              <w:t>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内容表现形式（</w:t>
            </w:r>
            <w:r>
              <w:rPr>
                <w:rFonts w:ascii="Times New Roman" w:eastAsia="宋体" w:hAnsi="Times New Roman" w:hint="eastAsia"/>
              </w:rPr>
              <w:t>contentview</w:t>
            </w:r>
            <w:r>
              <w:rPr>
                <w:rFonts w:ascii="Times New Roman" w:eastAsia="宋体" w:hAnsi="Times New Roman" w:hint="eastAsia"/>
              </w:rPr>
              <w:t>），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默认为</w:t>
            </w:r>
            <w:r>
              <w:rPr>
                <w:rFonts w:ascii="Times New Roman" w:eastAsia="宋体" w:hAnsi="Times New Roman" w:hint="eastAsia"/>
                <w:color w:val="FF0000"/>
              </w:rPr>
              <w:t>pt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类型：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 xml:space="preserve">pt </w:t>
            </w:r>
            <w:r>
              <w:rPr>
                <w:rFonts w:ascii="Times New Roman" w:eastAsia="宋体" w:hAnsi="Times New Roman" w:hint="eastAsia"/>
                <w:color w:val="FF0000"/>
              </w:rPr>
              <w:t>：</w:t>
            </w:r>
            <w:r>
              <w:rPr>
                <w:rFonts w:ascii="Times New Roman" w:eastAsia="宋体" w:hAnsi="Times New Roman" w:hint="eastAsia"/>
              </w:rPr>
              <w:t>普通展示类型，</w:t>
            </w:r>
            <w:r>
              <w:rPr>
                <w:rFonts w:ascii="Times New Roman" w:eastAsia="宋体" w:hAnsi="Times New Roman" w:hint="eastAsia"/>
              </w:rPr>
              <w:t>content</w:t>
            </w:r>
            <w:r>
              <w:rPr>
                <w:rFonts w:ascii="Times New Roman" w:eastAsia="宋体" w:hAnsi="Times New Roman" w:hint="eastAsia"/>
              </w:rPr>
              <w:t>中包含资讯内容。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 xml:space="preserve">hl </w:t>
            </w:r>
            <w:r>
              <w:rPr>
                <w:rFonts w:ascii="Times New Roman" w:eastAsia="宋体" w:hAnsi="Times New Roman" w:hint="eastAsia"/>
                <w:color w:val="FF0000"/>
              </w:rPr>
              <w:t>：</w:t>
            </w:r>
            <w:r>
              <w:rPr>
                <w:rFonts w:ascii="Times New Roman" w:eastAsia="宋体" w:hAnsi="Times New Roman" w:hint="eastAsia"/>
              </w:rPr>
              <w:t>普通的</w:t>
            </w:r>
            <w:r>
              <w:rPr>
                <w:rFonts w:ascii="Times New Roman" w:eastAsia="宋体" w:hAnsi="Times New Roman" w:hint="eastAsia"/>
              </w:rPr>
              <w:t>html</w:t>
            </w:r>
            <w:r>
              <w:rPr>
                <w:rFonts w:ascii="Times New Roman" w:eastAsia="宋体" w:hAnsi="Times New Roman" w:hint="eastAsia"/>
              </w:rPr>
              <w:t>类型，</w:t>
            </w:r>
            <w:r>
              <w:rPr>
                <w:rFonts w:ascii="Times New Roman" w:eastAsia="宋体" w:hAnsi="Times New Roman" w:hint="eastAsia"/>
              </w:rPr>
              <w:t>content</w:t>
            </w:r>
            <w:r>
              <w:rPr>
                <w:rFonts w:ascii="Times New Roman" w:eastAsia="宋体" w:hAnsi="Times New Roman" w:hint="eastAsia"/>
              </w:rPr>
              <w:t>中包含为</w:t>
            </w:r>
            <w:r>
              <w:rPr>
                <w:rFonts w:ascii="Times New Roman" w:eastAsia="宋体" w:hAnsi="Times New Roman" w:hint="eastAsia"/>
              </w:rPr>
              <w:t xml:space="preserve">html </w:t>
            </w:r>
            <w:r>
              <w:rPr>
                <w:rFonts w:ascii="Times New Roman" w:eastAsia="宋体" w:hAnsi="Times New Roman" w:hint="eastAsia"/>
              </w:rPr>
              <w:t>链接地址。</w:t>
            </w:r>
          </w:p>
          <w:p w:rsidR="009E0D9D" w:rsidRDefault="009E0D9D" w:rsidP="007040F0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</w:tr>
      <w:tr w:rsidR="009E0D9D" w:rsidTr="007040F0">
        <w:trPr>
          <w:jc w:val="center"/>
        </w:trPr>
        <w:tc>
          <w:tcPr>
            <w:tcW w:w="1817" w:type="dxa"/>
            <w:shd w:val="clear" w:color="auto" w:fill="E6EED5"/>
            <w:vAlign w:val="center"/>
          </w:tcPr>
          <w:p w:rsidR="009E0D9D" w:rsidRDefault="009E0D9D" w:rsidP="007040F0">
            <w:pPr>
              <w:jc w:val="left"/>
              <w:rPr>
                <w:rStyle w:val="a5"/>
                <w:rFonts w:ascii="Times New Roman" w:eastAsia="宋体" w:hAnsi="Times New Roman"/>
                <w:b/>
                <w:i w:val="0"/>
                <w:iCs w:val="0"/>
                <w:strike/>
                <w:sz w:val="24"/>
                <w:szCs w:val="24"/>
              </w:rPr>
            </w:pPr>
            <w:r>
              <w:rPr>
                <w:rStyle w:val="a5"/>
                <w:rFonts w:ascii="Times New Roman" w:eastAsia="宋体" w:hAnsi="Times New Roman" w:hint="eastAsia"/>
                <w:b/>
                <w:i w:val="0"/>
                <w:iCs w:val="0"/>
                <w:strike/>
                <w:sz w:val="24"/>
                <w:szCs w:val="24"/>
              </w:rPr>
              <w:t>ex</w:t>
            </w:r>
            <w:r>
              <w:rPr>
                <w:rStyle w:val="a5"/>
                <w:rFonts w:ascii="Times New Roman" w:eastAsia="宋体" w:hAnsi="Times New Roman" w:hint="eastAsia"/>
                <w:bCs/>
                <w:i w:val="0"/>
                <w:iCs w:val="0"/>
                <w:strike/>
                <w:sz w:val="24"/>
                <w:szCs w:val="24"/>
              </w:rPr>
              <w:t>(express)</w:t>
            </w:r>
          </w:p>
        </w:tc>
        <w:tc>
          <w:tcPr>
            <w:tcW w:w="1224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strike/>
              </w:rPr>
            </w:pPr>
            <w:r>
              <w:rPr>
                <w:rFonts w:ascii="Times New Roman" w:eastAsia="宋体" w:hAnsi="Times New Roman" w:hint="eastAsia"/>
                <w:strike/>
              </w:rPr>
              <w:t>String</w:t>
            </w:r>
          </w:p>
        </w:tc>
        <w:tc>
          <w:tcPr>
            <w:tcW w:w="4205" w:type="dxa"/>
            <w:shd w:val="clear" w:color="auto" w:fill="E6EED5"/>
            <w:vAlign w:val="center"/>
          </w:tcPr>
          <w:p w:rsidR="009E0D9D" w:rsidRDefault="009E0D9D" w:rsidP="007040F0">
            <w:pPr>
              <w:rPr>
                <w:rFonts w:ascii="Times New Roman" w:eastAsia="宋体" w:hAnsi="Times New Roman"/>
                <w:strike/>
              </w:rPr>
            </w:pPr>
            <w:r>
              <w:rPr>
                <w:rFonts w:ascii="Times New Roman" w:eastAsia="宋体" w:hAnsi="Times New Roman" w:hint="eastAsia"/>
                <w:strike/>
              </w:rPr>
              <w:t>表现形式</w:t>
            </w:r>
          </w:p>
        </w:tc>
        <w:tc>
          <w:tcPr>
            <w:tcW w:w="1659" w:type="dxa"/>
            <w:shd w:val="clear" w:color="auto" w:fill="E6EED5"/>
            <w:vAlign w:val="center"/>
          </w:tcPr>
          <w:p w:rsidR="009E0D9D" w:rsidRDefault="009E0D9D" w:rsidP="007040F0">
            <w:pPr>
              <w:jc w:val="center"/>
              <w:rPr>
                <w:rFonts w:ascii="Times New Roman" w:eastAsia="宋体" w:hAnsi="Times New Roman"/>
                <w:strike/>
              </w:rPr>
            </w:pPr>
            <w:r>
              <w:rPr>
                <w:rFonts w:ascii="Times New Roman" w:eastAsia="宋体" w:hAnsi="Times New Roman" w:hint="eastAsia"/>
                <w:strike/>
              </w:rPr>
              <w:t>Y</w:t>
            </w:r>
          </w:p>
        </w:tc>
      </w:tr>
      <w:bookmarkEnd w:id="30"/>
    </w:tbl>
    <w:p w:rsidR="009E0D9D" w:rsidRDefault="009E0D9D">
      <w:pPr>
        <w:widowControl/>
        <w:rPr>
          <w:rFonts w:ascii="宋体" w:eastAsia="宋体" w:hAnsi="宋体" w:cs="宋体"/>
          <w:kern w:val="0"/>
          <w:sz w:val="22"/>
        </w:rPr>
      </w:pPr>
    </w:p>
    <w:p w:rsidR="00110FAF" w:rsidRDefault="00110FAF">
      <w:pPr>
        <w:widowControl/>
        <w:rPr>
          <w:rFonts w:ascii="宋体" w:eastAsia="宋体" w:hAnsi="宋体" w:cs="宋体"/>
          <w:kern w:val="0"/>
          <w:sz w:val="22"/>
        </w:rPr>
      </w:pPr>
    </w:p>
    <w:p w:rsidR="00110FAF" w:rsidRPr="00B92E6E" w:rsidRDefault="009372C1">
      <w:pPr>
        <w:widowControl/>
        <w:rPr>
          <w:rFonts w:ascii="宋体" w:eastAsia="宋体" w:hAnsi="宋体" w:cs="宋体"/>
          <w:b/>
          <w:kern w:val="0"/>
          <w:sz w:val="22"/>
        </w:rPr>
      </w:pPr>
      <w:r w:rsidRPr="00B92E6E">
        <w:rPr>
          <w:rFonts w:ascii="宋体" w:eastAsia="宋体" w:hAnsi="宋体" w:cs="宋体" w:hint="eastAsia"/>
          <w:b/>
          <w:kern w:val="0"/>
          <w:sz w:val="22"/>
        </w:rPr>
        <w:t>附件：附件需要url的形式发送过来，目前的附件只支持图片。</w:t>
      </w:r>
    </w:p>
    <w:p w:rsidR="00110FAF" w:rsidRDefault="00110FAF">
      <w:pPr>
        <w:widowControl/>
        <w:rPr>
          <w:rFonts w:ascii="宋体" w:eastAsia="宋体" w:hAnsi="宋体" w:cs="宋体"/>
          <w:kern w:val="0"/>
          <w:sz w:val="22"/>
        </w:rPr>
      </w:pPr>
    </w:p>
    <w:p w:rsidR="00110FAF" w:rsidRDefault="009372C1" w:rsidP="00B92E6E">
      <w:pPr>
        <w:pStyle w:val="2"/>
      </w:pPr>
      <w:r>
        <w:rPr>
          <w:rFonts w:hint="eastAsia"/>
        </w:rPr>
        <w:t>推送</w:t>
      </w:r>
      <w:r>
        <w:t>模式：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1：</w:t>
      </w:r>
      <w:r>
        <w:rPr>
          <w:rFonts w:ascii="宋体" w:eastAsia="宋体" w:hAnsi="宋体" w:cs="宋体"/>
          <w:kern w:val="0"/>
          <w:sz w:val="22"/>
        </w:rPr>
        <w:t>精推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ab/>
      </w:r>
      <w:bookmarkStart w:id="31" w:name="OLE_LINK31"/>
      <w:bookmarkStart w:id="32" w:name="OLE_LINK30"/>
      <w:bookmarkStart w:id="33" w:name="OLE_LINK29"/>
      <w:r>
        <w:rPr>
          <w:rFonts w:ascii="宋体" w:eastAsia="宋体" w:hAnsi="宋体" w:cs="宋体" w:hint="eastAsia"/>
          <w:kern w:val="0"/>
          <w:sz w:val="22"/>
        </w:rPr>
        <w:t>HQ</w:t>
      </w:r>
      <w:r>
        <w:rPr>
          <w:rFonts w:ascii="宋体" w:eastAsia="宋体" w:hAnsi="宋体" w:cs="宋体"/>
          <w:kern w:val="0"/>
          <w:sz w:val="22"/>
        </w:rPr>
        <w:t>：pc</w:t>
      </w:r>
    </w:p>
    <w:p w:rsidR="00110FAF" w:rsidRDefault="009372C1">
      <w:pPr>
        <w:widowControl/>
        <w:ind w:firstLine="42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SJ：手机</w:t>
      </w:r>
    </w:p>
    <w:bookmarkEnd w:id="31"/>
    <w:bookmarkEnd w:id="32"/>
    <w:bookmarkEnd w:id="33"/>
    <w:p w:rsidR="00110FAF" w:rsidRDefault="009372C1">
      <w:pPr>
        <w:widowControl/>
        <w:ind w:left="42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DX：短信</w:t>
      </w:r>
    </w:p>
    <w:p w:rsidR="00110FAF" w:rsidRDefault="009372C1">
      <w:pPr>
        <w:ind w:firstLine="42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ZN：智能模式</w:t>
      </w:r>
      <w:r>
        <w:rPr>
          <w:rFonts w:ascii="宋体" w:eastAsia="宋体" w:hAnsi="宋体" w:cs="宋体" w:hint="eastAsia"/>
          <w:kern w:val="0"/>
          <w:sz w:val="22"/>
        </w:rPr>
        <w:t>，</w:t>
      </w:r>
      <w:r w:rsidR="00F07698">
        <w:rPr>
          <w:rFonts w:hint="eastAsia"/>
        </w:rPr>
        <w:t>先</w:t>
      </w:r>
      <w:r>
        <w:rPr>
          <w:rFonts w:hint="eastAsia"/>
        </w:rPr>
        <w:t>判断客户端是否在线，在线则推送客户端，不在线则判断手机端是否在线，在线则推送手机端，不在线则发送短信。若有某一终端推送成功则不再推送该用户的其他终端。</w:t>
      </w:r>
      <w:r>
        <w:rPr>
          <w:rFonts w:ascii="宋体" w:eastAsia="宋体" w:hAnsi="宋体" w:cs="宋体"/>
          <w:kern w:val="0"/>
          <w:sz w:val="22"/>
        </w:rPr>
        <w:t>推送优先级HQ&gt;SJ&gt;DX</w:t>
      </w:r>
      <w:r>
        <w:rPr>
          <w:rFonts w:ascii="宋体" w:eastAsia="宋体" w:hAnsi="宋体" w:cs="宋体" w:hint="eastAsia"/>
          <w:kern w:val="0"/>
          <w:sz w:val="22"/>
        </w:rPr>
        <w:t>。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2：全推（推送所有</w:t>
      </w:r>
      <w:r>
        <w:rPr>
          <w:rFonts w:ascii="宋体" w:eastAsia="宋体" w:hAnsi="宋体" w:cs="宋体"/>
          <w:kern w:val="0"/>
          <w:sz w:val="22"/>
        </w:rPr>
        <w:t>在线用户</w:t>
      </w:r>
      <w:r>
        <w:rPr>
          <w:rFonts w:ascii="宋体" w:eastAsia="宋体" w:hAnsi="宋体" w:cs="宋体" w:hint="eastAsia"/>
          <w:kern w:val="0"/>
          <w:sz w:val="22"/>
        </w:rPr>
        <w:t>，</w:t>
      </w:r>
      <w:r>
        <w:rPr>
          <w:rFonts w:ascii="宋体" w:eastAsia="宋体" w:hAnsi="宋体" w:cs="宋体"/>
          <w:kern w:val="0"/>
          <w:sz w:val="22"/>
        </w:rPr>
        <w:t>不用给用户数据）</w:t>
      </w: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ab/>
      </w:r>
      <w:r>
        <w:rPr>
          <w:rFonts w:ascii="宋体" w:eastAsia="宋体" w:hAnsi="宋体" w:cs="宋体" w:hint="eastAsia"/>
          <w:kern w:val="0"/>
          <w:sz w:val="22"/>
        </w:rPr>
        <w:t>HQ</w:t>
      </w:r>
      <w:r>
        <w:rPr>
          <w:rFonts w:ascii="宋体" w:eastAsia="宋体" w:hAnsi="宋体" w:cs="宋体"/>
          <w:kern w:val="0"/>
          <w:sz w:val="22"/>
        </w:rPr>
        <w:t>：pc</w:t>
      </w:r>
    </w:p>
    <w:p w:rsidR="00110FAF" w:rsidRDefault="009372C1">
      <w:pPr>
        <w:widowControl/>
        <w:ind w:firstLine="420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t>SJ：手机</w:t>
      </w:r>
    </w:p>
    <w:p w:rsidR="00110FAF" w:rsidRDefault="00110FAF">
      <w:pPr>
        <w:widowControl/>
        <w:ind w:firstLine="420"/>
        <w:rPr>
          <w:rFonts w:ascii="宋体" w:eastAsia="宋体" w:hAnsi="宋体" w:cs="宋体"/>
          <w:kern w:val="0"/>
          <w:sz w:val="22"/>
        </w:rPr>
      </w:pPr>
    </w:p>
    <w:p w:rsidR="00110FAF" w:rsidRDefault="009372C1">
      <w:pPr>
        <w:widowControl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与顶点的对接方式：暂定由顶点写入到我们的mongodb数据库的msg集合中，json格式按照上述提供的json字符串来做。</w:t>
      </w:r>
      <w:r w:rsidRPr="00B92E6E">
        <w:rPr>
          <w:rFonts w:ascii="宋体" w:eastAsia="宋体" w:hAnsi="宋体" w:cs="宋体" w:hint="eastAsia"/>
          <w:b/>
          <w:kern w:val="0"/>
          <w:sz w:val="22"/>
        </w:rPr>
        <w:t>mongodb数据库单个json字符串最大为16MB，每批次推送</w:t>
      </w:r>
      <w:r w:rsidR="00B92E6E" w:rsidRPr="00B92E6E">
        <w:rPr>
          <w:rFonts w:ascii="宋体" w:eastAsia="宋体" w:hAnsi="宋体" w:cs="宋体" w:hint="eastAsia"/>
          <w:b/>
          <w:kern w:val="0"/>
          <w:sz w:val="22"/>
        </w:rPr>
        <w:t>（每个json字符串所包含的用户量）建议最多</w:t>
      </w:r>
      <w:r w:rsidR="009E79A3">
        <w:rPr>
          <w:rFonts w:ascii="宋体" w:eastAsia="宋体" w:hAnsi="宋体" w:cs="宋体" w:hint="eastAsia"/>
          <w:b/>
          <w:kern w:val="0"/>
          <w:sz w:val="22"/>
        </w:rPr>
        <w:t>可</w:t>
      </w:r>
      <w:r w:rsidR="00B92E6E" w:rsidRPr="00B92E6E">
        <w:rPr>
          <w:rFonts w:ascii="宋体" w:eastAsia="宋体" w:hAnsi="宋体" w:cs="宋体" w:hint="eastAsia"/>
          <w:b/>
          <w:kern w:val="0"/>
          <w:sz w:val="22"/>
        </w:rPr>
        <w:t>为</w:t>
      </w:r>
      <w:r w:rsidRPr="00B92E6E">
        <w:rPr>
          <w:rFonts w:ascii="宋体" w:eastAsia="宋体" w:hAnsi="宋体" w:cs="宋体" w:hint="eastAsia"/>
          <w:b/>
          <w:kern w:val="0"/>
          <w:sz w:val="22"/>
        </w:rPr>
        <w:t>十万用户</w:t>
      </w:r>
      <w:r w:rsidR="00B92E6E" w:rsidRPr="00B92E6E">
        <w:rPr>
          <w:rFonts w:ascii="宋体" w:eastAsia="宋体" w:hAnsi="宋体" w:cs="宋体" w:hint="eastAsia"/>
          <w:b/>
          <w:kern w:val="0"/>
          <w:sz w:val="22"/>
        </w:rPr>
        <w:t>。</w:t>
      </w:r>
    </w:p>
    <w:p w:rsidR="00110FAF" w:rsidRDefault="00110FAF">
      <w:pPr>
        <w:widowControl/>
      </w:pPr>
    </w:p>
    <w:p w:rsidR="00110FAF" w:rsidRDefault="00B92E6E" w:rsidP="00B92E6E">
      <w:pPr>
        <w:pStyle w:val="2"/>
      </w:pPr>
      <w:r>
        <w:rPr>
          <w:rFonts w:hint="eastAsia"/>
        </w:rPr>
        <w:t>该方案优点：</w:t>
      </w:r>
    </w:p>
    <w:p w:rsidR="00B92E6E" w:rsidRDefault="00B92E6E" w:rsidP="00B92E6E">
      <w:r>
        <w:rPr>
          <w:rFonts w:hint="eastAsia"/>
        </w:rPr>
        <w:t>1</w:t>
      </w:r>
      <w:r>
        <w:rPr>
          <w:rFonts w:hint="eastAsia"/>
        </w:rPr>
        <w:t>、省却不必要的数据库节点及同步数据程序的维护。利于排查可能出现的问题。</w:t>
      </w:r>
    </w:p>
    <w:p w:rsidR="00B92E6E" w:rsidRDefault="00B92E6E" w:rsidP="00B92E6E">
      <w:r>
        <w:rPr>
          <w:rFonts w:hint="eastAsia"/>
        </w:rPr>
        <w:t>2</w:t>
      </w:r>
      <w:r>
        <w:rPr>
          <w:rFonts w:hint="eastAsia"/>
        </w:rPr>
        <w:t>、顶点与我司在该数据库（</w:t>
      </w:r>
      <w:r>
        <w:rPr>
          <w:rFonts w:hint="eastAsia"/>
        </w:rPr>
        <w:t>mongodb</w:t>
      </w:r>
      <w:r>
        <w:rPr>
          <w:rFonts w:hint="eastAsia"/>
        </w:rPr>
        <w:t>）上职责明确，顶点负责写入，我司负责读取。</w:t>
      </w:r>
    </w:p>
    <w:p w:rsidR="00B92E6E" w:rsidRDefault="00B92E6E" w:rsidP="00B92E6E">
      <w:r>
        <w:rPr>
          <w:rFonts w:hint="eastAsia"/>
        </w:rPr>
        <w:t>3</w:t>
      </w:r>
      <w:r>
        <w:rPr>
          <w:rFonts w:hint="eastAsia"/>
        </w:rPr>
        <w:t>、</w:t>
      </w:r>
      <w:r w:rsidR="009E79A3">
        <w:rPr>
          <w:rFonts w:hint="eastAsia"/>
        </w:rPr>
        <w:t xml:space="preserve"> </w:t>
      </w:r>
      <w:r>
        <w:rPr>
          <w:rFonts w:hint="eastAsia"/>
        </w:rPr>
        <w:t>顶点每批次消息产生只需按规则组装</w:t>
      </w:r>
      <w:r>
        <w:rPr>
          <w:rFonts w:hint="eastAsia"/>
        </w:rPr>
        <w:t>json</w:t>
      </w:r>
      <w:r>
        <w:rPr>
          <w:rFonts w:hint="eastAsia"/>
        </w:rPr>
        <w:t>，存入</w:t>
      </w:r>
      <w:r>
        <w:rPr>
          <w:rFonts w:hint="eastAsia"/>
        </w:rPr>
        <w:t>nosql</w:t>
      </w:r>
      <w:r>
        <w:rPr>
          <w:rFonts w:hint="eastAsia"/>
        </w:rPr>
        <w:t>类型的数据库可以降低数据冗余。</w:t>
      </w:r>
    </w:p>
    <w:p w:rsidR="00110FAF" w:rsidRDefault="009E79A3" w:rsidP="009E79A3">
      <w:r>
        <w:rPr>
          <w:rFonts w:hint="eastAsia"/>
        </w:rPr>
        <w:t>4</w:t>
      </w:r>
      <w:r>
        <w:rPr>
          <w:rFonts w:hint="eastAsia"/>
        </w:rPr>
        <w:t>、对于消息集合这样弱关系的数据集来说，其存储方式性能更高。</w:t>
      </w:r>
    </w:p>
    <w:sectPr w:rsidR="0011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750" w:rsidRDefault="00977750" w:rsidP="00B92E6E">
      <w:r>
        <w:separator/>
      </w:r>
    </w:p>
  </w:endnote>
  <w:endnote w:type="continuationSeparator" w:id="0">
    <w:p w:rsidR="00977750" w:rsidRDefault="00977750" w:rsidP="00B9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750" w:rsidRDefault="00977750" w:rsidP="00B92E6E">
      <w:r>
        <w:separator/>
      </w:r>
    </w:p>
  </w:footnote>
  <w:footnote w:type="continuationSeparator" w:id="0">
    <w:p w:rsidR="00977750" w:rsidRDefault="00977750" w:rsidP="00B92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A7"/>
    <w:rsid w:val="001020CB"/>
    <w:rsid w:val="00110FAF"/>
    <w:rsid w:val="001616C3"/>
    <w:rsid w:val="001A51F0"/>
    <w:rsid w:val="00353EC2"/>
    <w:rsid w:val="004665AD"/>
    <w:rsid w:val="00640CB3"/>
    <w:rsid w:val="007734A7"/>
    <w:rsid w:val="007E273F"/>
    <w:rsid w:val="008C37D2"/>
    <w:rsid w:val="009372C1"/>
    <w:rsid w:val="00941502"/>
    <w:rsid w:val="009459B2"/>
    <w:rsid w:val="00977750"/>
    <w:rsid w:val="009E0D9D"/>
    <w:rsid w:val="009E79A3"/>
    <w:rsid w:val="009F160F"/>
    <w:rsid w:val="00B92E6E"/>
    <w:rsid w:val="00BB4215"/>
    <w:rsid w:val="00C35398"/>
    <w:rsid w:val="00D67353"/>
    <w:rsid w:val="00F07698"/>
    <w:rsid w:val="2F0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62C9C-4D80-4EC4-9158-D7552D9C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2E6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2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2E6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2E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5">
    <w:name w:val="Emphasis"/>
    <w:qFormat/>
    <w:rsid w:val="009E0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499</Words>
  <Characters>2848</Characters>
  <Application>Microsoft Office Word</Application>
  <DocSecurity>0</DocSecurity>
  <Lines>23</Lines>
  <Paragraphs>6</Paragraphs>
  <ScaleCrop>false</ScaleCrop>
  <Company>Microsoft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XJH</dc:creator>
  <cp:lastModifiedBy>XJH</cp:lastModifiedBy>
  <cp:revision>8</cp:revision>
  <dcterms:created xsi:type="dcterms:W3CDTF">2015-12-29T03:05:00Z</dcterms:created>
  <dcterms:modified xsi:type="dcterms:W3CDTF">2016-01-04T08:07:00Z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