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17" w:rsidRPr="00EA3931" w:rsidRDefault="00F10517" w:rsidP="00F10517">
      <w:pPr>
        <w:pStyle w:val="1"/>
        <w:numPr>
          <w:ilvl w:val="0"/>
          <w:numId w:val="1"/>
        </w:numPr>
        <w:jc w:val="center"/>
        <w:rPr>
          <w:rFonts w:hint="eastAsia"/>
          <w:bCs w:val="0"/>
        </w:rPr>
      </w:pPr>
      <w:bookmarkStart w:id="0" w:name="_Toc301007551"/>
      <w:bookmarkStart w:id="1" w:name="_GoBack"/>
      <w:bookmarkEnd w:id="1"/>
      <w:r w:rsidRPr="00EA3931">
        <w:rPr>
          <w:rFonts w:hint="eastAsia"/>
          <w:bCs w:val="0"/>
        </w:rPr>
        <w:t>项目需求概要</w:t>
      </w:r>
      <w:bookmarkEnd w:id="0"/>
    </w:p>
    <w:p w:rsidR="00F10517" w:rsidRPr="00EA3931" w:rsidRDefault="00F10517" w:rsidP="00F10517">
      <w:pPr>
        <w:numPr>
          <w:ilvl w:val="0"/>
          <w:numId w:val="2"/>
        </w:numPr>
        <w:rPr>
          <w:rFonts w:ascii="宋体" w:hAnsi="宋体" w:hint="eastAsia"/>
          <w:b/>
          <w:sz w:val="32"/>
          <w:szCs w:val="32"/>
        </w:rPr>
      </w:pPr>
      <w:r w:rsidRPr="00EA3931">
        <w:rPr>
          <w:rFonts w:ascii="宋体" w:hAnsi="宋体" w:hint="eastAsia"/>
          <w:b/>
          <w:sz w:val="32"/>
          <w:szCs w:val="32"/>
        </w:rPr>
        <w:t>项目内容</w:t>
      </w:r>
    </w:p>
    <w:p w:rsidR="00F10517" w:rsidRPr="00EA3931" w:rsidRDefault="00F10517" w:rsidP="00F10517">
      <w:pPr>
        <w:ind w:firstLine="420"/>
        <w:rPr>
          <w:rFonts w:ascii="仿宋_GB2312" w:eastAsia="仿宋_GB2312" w:hAnsi="仿宋_GB2312"/>
          <w:sz w:val="28"/>
        </w:rPr>
      </w:pPr>
      <w:r w:rsidRPr="00EA3931">
        <w:rPr>
          <w:rFonts w:ascii="仿宋_GB2312" w:eastAsia="仿宋_GB2312" w:hAnsi="仿宋_GB2312" w:hint="eastAsia"/>
          <w:sz w:val="28"/>
        </w:rPr>
        <w:t>HTML5行情和交易系统。</w:t>
      </w:r>
    </w:p>
    <w:p w:rsidR="00F10517" w:rsidRPr="00EA3931" w:rsidRDefault="00F10517" w:rsidP="00F10517">
      <w:pPr>
        <w:numPr>
          <w:ilvl w:val="0"/>
          <w:numId w:val="2"/>
        </w:numPr>
        <w:rPr>
          <w:rFonts w:ascii="宋体" w:hAnsi="宋体"/>
          <w:b/>
          <w:sz w:val="32"/>
          <w:szCs w:val="32"/>
        </w:rPr>
      </w:pPr>
      <w:r w:rsidRPr="00EA3931">
        <w:rPr>
          <w:rFonts w:ascii="宋体" w:hAnsi="宋体" w:hint="eastAsia"/>
          <w:b/>
          <w:sz w:val="32"/>
          <w:szCs w:val="32"/>
        </w:rPr>
        <w:t>项目要求</w:t>
      </w:r>
    </w:p>
    <w:p w:rsidR="00F10517" w:rsidRPr="00EA3931" w:rsidRDefault="00F10517" w:rsidP="00F10517">
      <w:pPr>
        <w:numPr>
          <w:ilvl w:val="0"/>
          <w:numId w:val="3"/>
        </w:numPr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采购标的：</w:t>
      </w:r>
      <w:r w:rsidRPr="00EA3931">
        <w:rPr>
          <w:rFonts w:ascii="仿宋_GB2312" w:eastAsia="仿宋_GB2312" w:hAnsi="仿宋_GB2312" w:hint="eastAsia"/>
          <w:sz w:val="28"/>
        </w:rPr>
        <w:t>HTML5行情和交易系统</w:t>
      </w:r>
      <w:r w:rsidRPr="00EA3931">
        <w:rPr>
          <w:rFonts w:ascii="仿宋_GB2312" w:eastAsia="仿宋_GB2312" w:hint="eastAsia"/>
          <w:sz w:val="28"/>
          <w:szCs w:val="28"/>
        </w:rPr>
        <w:t>相关软件系统。行情部分</w:t>
      </w:r>
      <w:r w:rsidRPr="00EA3931">
        <w:rPr>
          <w:rFonts w:ascii="仿宋_GB2312" w:eastAsia="仿宋_GB2312"/>
          <w:sz w:val="28"/>
          <w:szCs w:val="28"/>
        </w:rPr>
        <w:t>需要与兴业的行情</w:t>
      </w:r>
      <w:r w:rsidRPr="00EA3931">
        <w:rPr>
          <w:rFonts w:ascii="仿宋_GB2312" w:eastAsia="仿宋_GB2312" w:hint="eastAsia"/>
          <w:sz w:val="28"/>
          <w:szCs w:val="28"/>
        </w:rPr>
        <w:t>数据</w:t>
      </w:r>
      <w:r w:rsidRPr="00EA3931">
        <w:rPr>
          <w:rFonts w:ascii="仿宋_GB2312" w:eastAsia="仿宋_GB2312"/>
          <w:sz w:val="28"/>
          <w:szCs w:val="28"/>
        </w:rPr>
        <w:t>源</w:t>
      </w:r>
      <w:r w:rsidRPr="00EA3931">
        <w:rPr>
          <w:rFonts w:ascii="仿宋_GB2312" w:eastAsia="仿宋_GB2312" w:hint="eastAsia"/>
          <w:sz w:val="28"/>
          <w:szCs w:val="28"/>
        </w:rPr>
        <w:t>或</w:t>
      </w:r>
      <w:r w:rsidRPr="00EA3931">
        <w:rPr>
          <w:rFonts w:ascii="仿宋_GB2312" w:eastAsia="仿宋_GB2312"/>
          <w:sz w:val="28"/>
          <w:szCs w:val="28"/>
        </w:rPr>
        <w:t>云行情对接；</w:t>
      </w:r>
      <w:r w:rsidRPr="00EA3931">
        <w:rPr>
          <w:rFonts w:ascii="仿宋_GB2312" w:eastAsia="仿宋_GB2312" w:hint="eastAsia"/>
          <w:sz w:val="28"/>
          <w:szCs w:val="28"/>
        </w:rPr>
        <w:t>交易</w:t>
      </w:r>
      <w:r w:rsidRPr="00EA3931">
        <w:rPr>
          <w:rFonts w:ascii="仿宋_GB2312" w:eastAsia="仿宋_GB2312"/>
          <w:sz w:val="28"/>
          <w:szCs w:val="28"/>
        </w:rPr>
        <w:t>部分需要与兴业的交易</w:t>
      </w:r>
      <w:r w:rsidRPr="00EA3931">
        <w:rPr>
          <w:rFonts w:ascii="仿宋_GB2312" w:eastAsia="仿宋_GB2312" w:hint="eastAsia"/>
          <w:sz w:val="28"/>
          <w:szCs w:val="28"/>
        </w:rPr>
        <w:t>柜台</w:t>
      </w:r>
      <w:r w:rsidRPr="00EA3931">
        <w:rPr>
          <w:rFonts w:ascii="仿宋_GB2312" w:eastAsia="仿宋_GB2312"/>
          <w:sz w:val="28"/>
          <w:szCs w:val="28"/>
        </w:rPr>
        <w:t>系统</w:t>
      </w:r>
      <w:r w:rsidRPr="00EA3931">
        <w:rPr>
          <w:rFonts w:ascii="仿宋_GB2312" w:eastAsia="仿宋_GB2312" w:hint="eastAsia"/>
          <w:sz w:val="28"/>
          <w:szCs w:val="28"/>
        </w:rPr>
        <w:t>对接。</w:t>
      </w:r>
    </w:p>
    <w:p w:rsidR="00F10517" w:rsidRPr="00EA3931" w:rsidRDefault="00F10517" w:rsidP="00F10517">
      <w:pPr>
        <w:numPr>
          <w:ilvl w:val="0"/>
          <w:numId w:val="3"/>
        </w:numPr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建设原则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项目建设必须突出系统的高可用性及高安全性，在充分利用现有软硬件资源的基础上进行合理设计。设计时必须遵循以下的原则：</w:t>
      </w:r>
    </w:p>
    <w:p w:rsidR="00F10517" w:rsidRPr="00EA3931" w:rsidRDefault="00F10517" w:rsidP="00F10517">
      <w:pPr>
        <w:numPr>
          <w:ilvl w:val="0"/>
          <w:numId w:val="4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先进的客户端和后端设计管理平台</w:t>
      </w:r>
    </w:p>
    <w:p w:rsidR="00F10517" w:rsidRPr="00EA3931" w:rsidRDefault="00F10517" w:rsidP="00F10517">
      <w:pPr>
        <w:numPr>
          <w:ilvl w:val="4"/>
          <w:numId w:val="4"/>
        </w:numPr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支持目前</w:t>
      </w:r>
      <w:r w:rsidRPr="00EA3931">
        <w:rPr>
          <w:rFonts w:ascii="仿宋_GB2312" w:eastAsia="仿宋_GB2312"/>
          <w:sz w:val="28"/>
          <w:szCs w:val="28"/>
        </w:rPr>
        <w:t>主流浏览器，包括IE7</w:t>
      </w:r>
      <w:r w:rsidRPr="00EA3931">
        <w:rPr>
          <w:rFonts w:ascii="仿宋_GB2312" w:eastAsia="仿宋_GB2312" w:hint="eastAsia"/>
          <w:sz w:val="28"/>
          <w:szCs w:val="28"/>
        </w:rPr>
        <w:t>及以上（以此核心的变种浏览器）</w:t>
      </w:r>
      <w:r w:rsidRPr="00EA3931">
        <w:rPr>
          <w:rFonts w:ascii="仿宋_GB2312" w:eastAsia="仿宋_GB2312"/>
          <w:sz w:val="28"/>
          <w:szCs w:val="28"/>
        </w:rPr>
        <w:t>、FireFox、Safari、Chrome</w:t>
      </w:r>
    </w:p>
    <w:p w:rsidR="00F10517" w:rsidRPr="00EA3931" w:rsidRDefault="00F10517" w:rsidP="00F10517">
      <w:pPr>
        <w:numPr>
          <w:ilvl w:val="4"/>
          <w:numId w:val="4"/>
        </w:numPr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浏览器</w:t>
      </w:r>
      <w:r w:rsidRPr="00EA3931">
        <w:rPr>
          <w:rFonts w:ascii="仿宋_GB2312" w:eastAsia="仿宋_GB2312"/>
          <w:sz w:val="28"/>
          <w:szCs w:val="28"/>
        </w:rPr>
        <w:t>页面响应时间小于2</w:t>
      </w:r>
      <w:r w:rsidRPr="00EA3931">
        <w:rPr>
          <w:rFonts w:ascii="仿宋_GB2312" w:eastAsia="仿宋_GB2312" w:hint="eastAsia"/>
          <w:sz w:val="28"/>
          <w:szCs w:val="28"/>
        </w:rPr>
        <w:t>秒</w:t>
      </w:r>
    </w:p>
    <w:p w:rsidR="00F10517" w:rsidRPr="00EA3931" w:rsidRDefault="00F10517" w:rsidP="00F10517">
      <w:pPr>
        <w:numPr>
          <w:ilvl w:val="0"/>
          <w:numId w:val="4"/>
        </w:numPr>
        <w:ind w:hanging="26"/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良好的用户体验</w:t>
      </w:r>
    </w:p>
    <w:p w:rsidR="00F10517" w:rsidRPr="00EA3931" w:rsidRDefault="00F10517" w:rsidP="00F10517">
      <w:pPr>
        <w:numPr>
          <w:ilvl w:val="4"/>
          <w:numId w:val="4"/>
        </w:numPr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页面层次原则上不</w:t>
      </w:r>
      <w:r w:rsidRPr="00EA3931">
        <w:rPr>
          <w:rFonts w:ascii="仿宋_GB2312" w:eastAsia="仿宋_GB2312"/>
          <w:sz w:val="28"/>
          <w:szCs w:val="28"/>
        </w:rPr>
        <w:t>大于</w:t>
      </w:r>
      <w:r w:rsidRPr="00EA3931">
        <w:rPr>
          <w:rFonts w:ascii="仿宋_GB2312" w:eastAsia="仿宋_GB2312" w:hint="eastAsia"/>
          <w:sz w:val="28"/>
          <w:szCs w:val="28"/>
        </w:rPr>
        <w:t>4层</w:t>
      </w:r>
      <w:r w:rsidRPr="00EA3931">
        <w:rPr>
          <w:rFonts w:ascii="仿宋_GB2312" w:eastAsia="仿宋_GB2312"/>
          <w:sz w:val="28"/>
          <w:szCs w:val="28"/>
        </w:rPr>
        <w:t>，即首页、二级页面、</w:t>
      </w:r>
      <w:bookmarkStart w:id="2" w:name="OLE_LINK24"/>
      <w:bookmarkStart w:id="3" w:name="OLE_LINK25"/>
      <w:r w:rsidRPr="00EA3931">
        <w:rPr>
          <w:rFonts w:ascii="仿宋_GB2312" w:eastAsia="仿宋_GB2312"/>
          <w:sz w:val="28"/>
          <w:szCs w:val="28"/>
        </w:rPr>
        <w:t>内容页面</w:t>
      </w:r>
      <w:bookmarkEnd w:id="2"/>
      <w:bookmarkEnd w:id="3"/>
      <w:r w:rsidRPr="00EA3931">
        <w:rPr>
          <w:rFonts w:ascii="仿宋_GB2312" w:eastAsia="仿宋_GB2312" w:hint="eastAsia"/>
          <w:sz w:val="28"/>
          <w:szCs w:val="28"/>
        </w:rPr>
        <w:t>、</w:t>
      </w:r>
      <w:r w:rsidRPr="00EA3931">
        <w:rPr>
          <w:rFonts w:ascii="仿宋_GB2312" w:eastAsia="仿宋_GB2312"/>
          <w:sz w:val="28"/>
          <w:szCs w:val="28"/>
        </w:rPr>
        <w:t>内容页面</w:t>
      </w:r>
      <w:r w:rsidRPr="00EA3931">
        <w:rPr>
          <w:rFonts w:ascii="仿宋_GB2312" w:eastAsia="仿宋_GB2312" w:hint="eastAsia"/>
          <w:sz w:val="28"/>
          <w:szCs w:val="28"/>
        </w:rPr>
        <w:t>2</w:t>
      </w:r>
    </w:p>
    <w:p w:rsidR="00F10517" w:rsidRPr="00EA3931" w:rsidRDefault="00F10517" w:rsidP="00F10517">
      <w:pPr>
        <w:numPr>
          <w:ilvl w:val="4"/>
          <w:numId w:val="4"/>
        </w:numPr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页面</w:t>
      </w:r>
      <w:r w:rsidRPr="00EA3931">
        <w:rPr>
          <w:rFonts w:ascii="仿宋_GB2312" w:eastAsia="仿宋_GB2312"/>
          <w:sz w:val="28"/>
          <w:szCs w:val="28"/>
        </w:rPr>
        <w:t>交互</w:t>
      </w:r>
      <w:r w:rsidRPr="00EA3931">
        <w:rPr>
          <w:rFonts w:ascii="仿宋_GB2312" w:eastAsia="仿宋_GB2312" w:hint="eastAsia"/>
          <w:sz w:val="28"/>
          <w:szCs w:val="28"/>
        </w:rPr>
        <w:t>操作清晰</w:t>
      </w:r>
      <w:r w:rsidRPr="00EA3931">
        <w:rPr>
          <w:rFonts w:ascii="仿宋_GB2312" w:eastAsia="仿宋_GB2312"/>
          <w:sz w:val="28"/>
          <w:szCs w:val="28"/>
        </w:rPr>
        <w:t>明了</w:t>
      </w:r>
      <w:r w:rsidRPr="00EA3931">
        <w:rPr>
          <w:rFonts w:ascii="仿宋_GB2312" w:eastAsia="仿宋_GB2312" w:hint="eastAsia"/>
          <w:sz w:val="28"/>
          <w:szCs w:val="28"/>
        </w:rPr>
        <w:t>，必要的</w:t>
      </w:r>
      <w:r w:rsidRPr="00EA3931">
        <w:rPr>
          <w:rFonts w:ascii="仿宋_GB2312" w:eastAsia="仿宋_GB2312"/>
          <w:sz w:val="28"/>
          <w:szCs w:val="28"/>
        </w:rPr>
        <w:t>交互界面</w:t>
      </w:r>
      <w:r w:rsidRPr="00EA3931">
        <w:rPr>
          <w:rFonts w:ascii="仿宋_GB2312" w:eastAsia="仿宋_GB2312" w:hint="eastAsia"/>
          <w:sz w:val="28"/>
          <w:szCs w:val="28"/>
        </w:rPr>
        <w:t>具有明确的指向性</w:t>
      </w:r>
    </w:p>
    <w:p w:rsidR="00F10517" w:rsidRPr="00EA3931" w:rsidRDefault="00F10517" w:rsidP="00F10517">
      <w:pPr>
        <w:numPr>
          <w:ilvl w:val="0"/>
          <w:numId w:val="4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系统的稳定性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lastRenderedPageBreak/>
        <w:t>系统必须建立在成熟稳定的硬件环境和应用软件基础上，通过完善的备份恢复策略、安全控制机制、运行管理监控和故障处理手段来保障系统的安全、稳定。在核心接入设备正常的情况下，若出现例如网络故障等情况，可以通过配置或者其他技术手段提供不间断运行服务。同时可以通过接入设备的冗余备份，服务器的主从热备份方式，充分保证系统的稳定可靠性。</w:t>
      </w:r>
    </w:p>
    <w:p w:rsidR="00F10517" w:rsidRPr="00EA3931" w:rsidRDefault="00F10517" w:rsidP="00F10517">
      <w:pPr>
        <w:numPr>
          <w:ilvl w:val="0"/>
          <w:numId w:val="4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可扩展性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Ansi="仿宋_GB2312" w:hint="eastAsia"/>
          <w:sz w:val="28"/>
        </w:rPr>
      </w:pPr>
      <w:r w:rsidRPr="00EA3931">
        <w:rPr>
          <w:rFonts w:ascii="仿宋_GB2312" w:eastAsia="仿宋_GB2312" w:hint="eastAsia"/>
          <w:sz w:val="28"/>
          <w:szCs w:val="28"/>
        </w:rPr>
        <w:t>软件平台具有良好的可扩充、扩展能力，平台应满足松散耦合的特性，能够方便进行系统升级和更新，以适应各种不同业务的不断发展；以模块化方式开发新功能，并能方便地集成到现有系统中；新功能、新业务的增加能够在不影响系统运行的情况下实现。系统</w:t>
      </w:r>
      <w:r w:rsidRPr="00EA3931">
        <w:rPr>
          <w:rFonts w:ascii="仿宋_GB2312" w:eastAsia="仿宋_GB2312"/>
          <w:sz w:val="28"/>
          <w:szCs w:val="28"/>
        </w:rPr>
        <w:t>需</w:t>
      </w:r>
      <w:r w:rsidRPr="00EA3931">
        <w:rPr>
          <w:rFonts w:ascii="仿宋_GB2312" w:eastAsia="仿宋_GB2312" w:hAnsi="仿宋_GB2312" w:hint="eastAsia"/>
          <w:sz w:val="28"/>
        </w:rPr>
        <w:t>预留相应的标准对接接口，满足未来与其他系统的对接。</w:t>
      </w:r>
    </w:p>
    <w:p w:rsidR="00F10517" w:rsidRPr="00EA3931" w:rsidRDefault="00F10517" w:rsidP="00F10517">
      <w:pPr>
        <w:numPr>
          <w:ilvl w:val="0"/>
          <w:numId w:val="4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系统的可维护性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提供方便灵活的管理手段，除</w:t>
      </w:r>
      <w:r w:rsidRPr="00EA3931">
        <w:rPr>
          <w:rFonts w:ascii="仿宋_GB2312" w:eastAsia="仿宋_GB2312"/>
          <w:sz w:val="28"/>
          <w:szCs w:val="28"/>
        </w:rPr>
        <w:t>了系统本身自带的监控程序以外，还应</w:t>
      </w:r>
      <w:r w:rsidRPr="00EA3931">
        <w:rPr>
          <w:rFonts w:ascii="仿宋_GB2312" w:eastAsia="仿宋_GB2312" w:hint="eastAsia"/>
          <w:sz w:val="28"/>
          <w:szCs w:val="28"/>
        </w:rPr>
        <w:t>包括集中监控和集中配置。提供故障报警功能；运行程序均有守护进程监控。并预留接口，方便将来与统一监控进行对接。</w:t>
      </w:r>
    </w:p>
    <w:p w:rsidR="00F10517" w:rsidRPr="00EA3931" w:rsidRDefault="00F10517" w:rsidP="00F10517">
      <w:pPr>
        <w:numPr>
          <w:ilvl w:val="0"/>
          <w:numId w:val="4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高集成度与大容量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综合</w:t>
      </w:r>
      <w:r w:rsidRPr="00EA3931">
        <w:rPr>
          <w:rFonts w:ascii="仿宋_GB2312" w:eastAsia="仿宋_GB2312"/>
          <w:sz w:val="28"/>
          <w:szCs w:val="28"/>
        </w:rPr>
        <w:t>考虑客户使用情况及投入效益，</w:t>
      </w:r>
      <w:r w:rsidRPr="00EA3931">
        <w:rPr>
          <w:rFonts w:ascii="仿宋_GB2312" w:eastAsia="仿宋_GB2312" w:hint="eastAsia"/>
          <w:sz w:val="28"/>
          <w:szCs w:val="28"/>
        </w:rPr>
        <w:t>初次</w:t>
      </w:r>
      <w:r w:rsidRPr="00EA3931">
        <w:rPr>
          <w:rFonts w:ascii="仿宋_GB2312" w:eastAsia="仿宋_GB2312"/>
          <w:sz w:val="28"/>
          <w:szCs w:val="28"/>
        </w:rPr>
        <w:t>建设</w:t>
      </w:r>
      <w:r w:rsidRPr="00EA3931">
        <w:rPr>
          <w:rFonts w:ascii="仿宋_GB2312" w:eastAsia="仿宋_GB2312" w:hint="eastAsia"/>
          <w:sz w:val="28"/>
          <w:szCs w:val="28"/>
        </w:rPr>
        <w:t>的</w:t>
      </w:r>
      <w:r w:rsidRPr="00EA3931">
        <w:rPr>
          <w:rFonts w:ascii="仿宋_GB2312" w:eastAsia="仿宋_GB2312"/>
          <w:sz w:val="28"/>
          <w:szCs w:val="28"/>
        </w:rPr>
        <w:t>规模计划满足</w:t>
      </w:r>
      <w:r w:rsidRPr="00EA3931">
        <w:rPr>
          <w:rFonts w:ascii="仿宋_GB2312" w:eastAsia="仿宋_GB2312" w:hint="eastAsia"/>
          <w:sz w:val="28"/>
          <w:szCs w:val="28"/>
        </w:rPr>
        <w:t>10,000客户</w:t>
      </w:r>
      <w:r w:rsidRPr="00EA3931">
        <w:rPr>
          <w:rFonts w:ascii="仿宋_GB2312" w:eastAsia="仿宋_GB2312"/>
          <w:sz w:val="28"/>
          <w:szCs w:val="28"/>
        </w:rPr>
        <w:t>同时使用行情服务</w:t>
      </w:r>
      <w:r w:rsidRPr="00EA3931">
        <w:rPr>
          <w:rFonts w:ascii="仿宋_GB2312" w:eastAsia="仿宋_GB2312" w:hint="eastAsia"/>
          <w:sz w:val="28"/>
          <w:szCs w:val="28"/>
        </w:rPr>
        <w:t>和3,000客户</w:t>
      </w:r>
      <w:r w:rsidRPr="00EA3931">
        <w:rPr>
          <w:rFonts w:ascii="仿宋_GB2312" w:eastAsia="仿宋_GB2312"/>
          <w:sz w:val="28"/>
          <w:szCs w:val="28"/>
        </w:rPr>
        <w:t>同时使用交易服务</w:t>
      </w:r>
      <w:r w:rsidRPr="00EA3931">
        <w:rPr>
          <w:rFonts w:ascii="仿宋_GB2312" w:eastAsia="仿宋_GB2312" w:hint="eastAsia"/>
          <w:sz w:val="28"/>
          <w:szCs w:val="28"/>
        </w:rPr>
        <w:t>的</w:t>
      </w:r>
      <w:r w:rsidRPr="00EA3931">
        <w:rPr>
          <w:rFonts w:ascii="仿宋_GB2312" w:eastAsia="仿宋_GB2312"/>
          <w:sz w:val="28"/>
          <w:szCs w:val="28"/>
        </w:rPr>
        <w:t>应用场景</w:t>
      </w:r>
      <w:r w:rsidRPr="00EA3931">
        <w:rPr>
          <w:rFonts w:ascii="仿宋_GB2312" w:eastAsia="仿宋_GB2312" w:hint="eastAsia"/>
          <w:sz w:val="28"/>
          <w:szCs w:val="28"/>
        </w:rPr>
        <w:t>，</w:t>
      </w:r>
      <w:r w:rsidRPr="00EA3931">
        <w:rPr>
          <w:rFonts w:ascii="仿宋_GB2312" w:eastAsia="仿宋_GB2312"/>
          <w:sz w:val="28"/>
          <w:szCs w:val="28"/>
        </w:rPr>
        <w:t>后期随着业务的开展，可通过</w:t>
      </w:r>
      <w:r w:rsidRPr="00EA3931">
        <w:rPr>
          <w:rFonts w:ascii="仿宋_GB2312" w:eastAsia="仿宋_GB2312" w:hint="eastAsia"/>
          <w:sz w:val="28"/>
          <w:szCs w:val="28"/>
        </w:rPr>
        <w:t>增加</w:t>
      </w:r>
      <w:r w:rsidRPr="00EA3931">
        <w:rPr>
          <w:rFonts w:ascii="仿宋_GB2312" w:eastAsia="仿宋_GB2312"/>
          <w:sz w:val="28"/>
          <w:szCs w:val="28"/>
        </w:rPr>
        <w:t>主站进</w:t>
      </w:r>
      <w:r w:rsidRPr="00EA3931">
        <w:rPr>
          <w:rFonts w:ascii="仿宋_GB2312" w:eastAsia="仿宋_GB2312"/>
          <w:sz w:val="28"/>
          <w:szCs w:val="28"/>
        </w:rPr>
        <w:lastRenderedPageBreak/>
        <w:t>行</w:t>
      </w:r>
      <w:r w:rsidRPr="00EA3931">
        <w:rPr>
          <w:rFonts w:ascii="仿宋_GB2312" w:eastAsia="仿宋_GB2312" w:hint="eastAsia"/>
          <w:sz w:val="28"/>
          <w:szCs w:val="28"/>
        </w:rPr>
        <w:t>在</w:t>
      </w:r>
      <w:r w:rsidRPr="00EA3931">
        <w:rPr>
          <w:rFonts w:ascii="仿宋_GB2312" w:eastAsia="仿宋_GB2312"/>
          <w:sz w:val="28"/>
          <w:szCs w:val="28"/>
        </w:rPr>
        <w:t>线</w:t>
      </w:r>
      <w:r w:rsidRPr="00EA3931">
        <w:rPr>
          <w:rFonts w:ascii="仿宋_GB2312" w:eastAsia="仿宋_GB2312" w:hint="eastAsia"/>
          <w:sz w:val="28"/>
          <w:szCs w:val="28"/>
        </w:rPr>
        <w:t>用户</w:t>
      </w:r>
      <w:r w:rsidRPr="00EA3931">
        <w:rPr>
          <w:rFonts w:ascii="仿宋_GB2312" w:eastAsia="仿宋_GB2312"/>
          <w:sz w:val="28"/>
          <w:szCs w:val="28"/>
        </w:rPr>
        <w:t>容量的线性扩容。</w:t>
      </w:r>
    </w:p>
    <w:p w:rsidR="00F10517" w:rsidRPr="00EA3931" w:rsidRDefault="00F10517" w:rsidP="00F10517">
      <w:pPr>
        <w:numPr>
          <w:ilvl w:val="0"/>
          <w:numId w:val="4"/>
        </w:numPr>
        <w:ind w:hanging="26"/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系统安全性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系统建设</w:t>
      </w:r>
      <w:r w:rsidRPr="00EA3931">
        <w:rPr>
          <w:rFonts w:ascii="仿宋_GB2312" w:eastAsia="仿宋_GB2312"/>
          <w:sz w:val="28"/>
          <w:szCs w:val="28"/>
        </w:rPr>
        <w:t>需要满足</w:t>
      </w:r>
      <w:r w:rsidRPr="00EA3931">
        <w:rPr>
          <w:rFonts w:ascii="仿宋_GB2312" w:eastAsia="仿宋_GB2312" w:hint="eastAsia"/>
          <w:sz w:val="28"/>
          <w:szCs w:val="28"/>
        </w:rPr>
        <w:t>中国</w:t>
      </w:r>
      <w:r w:rsidRPr="00EA3931">
        <w:rPr>
          <w:rFonts w:ascii="仿宋_GB2312" w:eastAsia="仿宋_GB2312"/>
          <w:sz w:val="28"/>
          <w:szCs w:val="28"/>
        </w:rPr>
        <w:t>证券业协会</w:t>
      </w:r>
      <w:r w:rsidRPr="00EA3931">
        <w:rPr>
          <w:rFonts w:ascii="仿宋_GB2312" w:eastAsia="仿宋_GB2312" w:hint="eastAsia"/>
          <w:sz w:val="28"/>
          <w:szCs w:val="28"/>
        </w:rPr>
        <w:t>《证券公司网上证券信息系统技术指引》</w:t>
      </w:r>
      <w:r w:rsidRPr="00EA3931">
        <w:rPr>
          <w:rFonts w:ascii="仿宋_GB2312" w:eastAsia="仿宋_GB2312"/>
          <w:sz w:val="28"/>
          <w:szCs w:val="28"/>
        </w:rPr>
        <w:t>的要求</w:t>
      </w:r>
      <w:r w:rsidRPr="00EA3931">
        <w:rPr>
          <w:rFonts w:ascii="仿宋_GB2312" w:eastAsia="仿宋_GB2312" w:hint="eastAsia"/>
          <w:sz w:val="28"/>
          <w:szCs w:val="28"/>
        </w:rPr>
        <w:t>，</w:t>
      </w:r>
      <w:r w:rsidRPr="00EA3931">
        <w:rPr>
          <w:rFonts w:ascii="仿宋_GB2312" w:eastAsia="仿宋_GB2312"/>
          <w:sz w:val="28"/>
          <w:szCs w:val="28"/>
        </w:rPr>
        <w:t>具体包括但</w:t>
      </w:r>
      <w:r w:rsidRPr="00EA3931">
        <w:rPr>
          <w:rFonts w:ascii="仿宋_GB2312" w:eastAsia="仿宋_GB2312" w:hint="eastAsia"/>
          <w:sz w:val="28"/>
          <w:szCs w:val="28"/>
        </w:rPr>
        <w:t>不</w:t>
      </w:r>
      <w:r w:rsidRPr="00EA3931">
        <w:rPr>
          <w:rFonts w:ascii="仿宋_GB2312" w:eastAsia="仿宋_GB2312"/>
          <w:sz w:val="28"/>
          <w:szCs w:val="28"/>
        </w:rPr>
        <w:t>限于如下要求</w:t>
      </w:r>
      <w:r w:rsidRPr="00EA3931">
        <w:rPr>
          <w:rFonts w:ascii="仿宋_GB2312" w:eastAsia="仿宋_GB2312" w:hint="eastAsia"/>
          <w:sz w:val="28"/>
          <w:szCs w:val="28"/>
        </w:rPr>
        <w:t>：</w:t>
      </w:r>
    </w:p>
    <w:p w:rsidR="00F10517" w:rsidRPr="00EA3931" w:rsidRDefault="00F10517" w:rsidP="00F10517">
      <w:pPr>
        <w:numPr>
          <w:ilvl w:val="0"/>
          <w:numId w:val="8"/>
        </w:numPr>
        <w:spacing w:line="360" w:lineRule="auto"/>
        <w:rPr>
          <w:rFonts w:ascii="仿宋_GB2312" w:eastAsia="仿宋_GB2312" w:hAnsi="仿宋" w:hint="eastAsia"/>
          <w:sz w:val="28"/>
          <w:szCs w:val="28"/>
        </w:rPr>
      </w:pPr>
      <w:r w:rsidRPr="00EA3931">
        <w:rPr>
          <w:rFonts w:ascii="仿宋_GB2312" w:eastAsia="仿宋_GB2312" w:hAnsi="仿宋" w:hint="eastAsia"/>
          <w:sz w:val="28"/>
          <w:szCs w:val="28"/>
        </w:rPr>
        <w:t>用户</w:t>
      </w:r>
      <w:r w:rsidRPr="00EA3931">
        <w:rPr>
          <w:rFonts w:ascii="仿宋_GB2312" w:eastAsia="仿宋_GB2312" w:hAnsi="仿宋"/>
          <w:sz w:val="28"/>
          <w:szCs w:val="28"/>
        </w:rPr>
        <w:t>的敏感信息不得落地保存。</w:t>
      </w:r>
    </w:p>
    <w:p w:rsidR="00F10517" w:rsidRPr="00EA3931" w:rsidRDefault="00F10517" w:rsidP="00F10517">
      <w:pPr>
        <w:numPr>
          <w:ilvl w:val="0"/>
          <w:numId w:val="8"/>
        </w:numPr>
        <w:spacing w:line="360" w:lineRule="auto"/>
        <w:rPr>
          <w:rFonts w:ascii="仿宋_GB2312" w:eastAsia="仿宋_GB2312" w:hAnsi="仿宋" w:hint="eastAsia"/>
          <w:sz w:val="28"/>
          <w:szCs w:val="28"/>
        </w:rPr>
      </w:pPr>
      <w:r w:rsidRPr="00EA3931">
        <w:rPr>
          <w:rFonts w:ascii="仿宋_GB2312" w:eastAsia="仿宋_GB2312" w:hAnsi="仿宋" w:hint="eastAsia"/>
          <w:sz w:val="28"/>
          <w:szCs w:val="28"/>
        </w:rPr>
        <w:t>要求对代码进行混淆、防篡改处理</w:t>
      </w:r>
    </w:p>
    <w:p w:rsidR="00F10517" w:rsidRPr="00EA3931" w:rsidRDefault="00F10517" w:rsidP="00F10517">
      <w:pPr>
        <w:numPr>
          <w:ilvl w:val="0"/>
          <w:numId w:val="8"/>
        </w:numPr>
        <w:spacing w:line="360" w:lineRule="auto"/>
        <w:rPr>
          <w:rFonts w:ascii="仿宋_GB2312" w:eastAsia="仿宋_GB2312" w:hAnsi="仿宋" w:hint="eastAsia"/>
          <w:sz w:val="28"/>
          <w:szCs w:val="28"/>
        </w:rPr>
      </w:pPr>
      <w:r w:rsidRPr="00EA3931">
        <w:rPr>
          <w:rFonts w:ascii="仿宋_GB2312" w:eastAsia="仿宋_GB2312" w:hAnsi="仿宋" w:hint="eastAsia"/>
          <w:sz w:val="28"/>
          <w:szCs w:val="28"/>
        </w:rPr>
        <w:t>交易账户、密码在</w:t>
      </w:r>
      <w:r w:rsidRPr="00EA3931">
        <w:rPr>
          <w:rFonts w:ascii="仿宋_GB2312" w:eastAsia="仿宋_GB2312" w:hAnsi="仿宋"/>
          <w:sz w:val="28"/>
          <w:szCs w:val="28"/>
        </w:rPr>
        <w:t>输入、传输以及临时保存</w:t>
      </w:r>
      <w:r w:rsidRPr="00EA3931">
        <w:rPr>
          <w:rFonts w:ascii="仿宋_GB2312" w:eastAsia="仿宋_GB2312" w:hAnsi="仿宋" w:hint="eastAsia"/>
          <w:sz w:val="28"/>
          <w:szCs w:val="28"/>
        </w:rPr>
        <w:t>需要保障安全。</w:t>
      </w:r>
    </w:p>
    <w:p w:rsidR="00F10517" w:rsidRPr="00EA3931" w:rsidRDefault="00F10517" w:rsidP="00F10517">
      <w:pPr>
        <w:numPr>
          <w:ilvl w:val="0"/>
          <w:numId w:val="8"/>
        </w:numPr>
        <w:spacing w:line="360" w:lineRule="auto"/>
        <w:rPr>
          <w:rFonts w:ascii="仿宋_GB2312" w:eastAsia="仿宋_GB2312" w:hAnsi="仿宋"/>
          <w:sz w:val="28"/>
          <w:szCs w:val="28"/>
        </w:rPr>
      </w:pPr>
      <w:r w:rsidRPr="00EA3931">
        <w:rPr>
          <w:rFonts w:ascii="仿宋_GB2312" w:eastAsia="仿宋_GB2312" w:hAnsi="仿宋" w:hint="eastAsia"/>
          <w:sz w:val="28"/>
          <w:szCs w:val="28"/>
        </w:rPr>
        <w:t>模块间通讯需要安全可靠，</w:t>
      </w:r>
      <w:r w:rsidRPr="00EA3931">
        <w:rPr>
          <w:rFonts w:ascii="仿宋_GB2312" w:eastAsia="仿宋_GB2312" w:hAnsi="仿宋"/>
          <w:sz w:val="28"/>
          <w:szCs w:val="28"/>
        </w:rPr>
        <w:t>可抵抗重</w:t>
      </w:r>
      <w:r w:rsidRPr="00EA3931">
        <w:rPr>
          <w:rFonts w:ascii="仿宋_GB2312" w:eastAsia="仿宋_GB2312" w:hAnsi="仿宋" w:hint="eastAsia"/>
          <w:sz w:val="28"/>
          <w:szCs w:val="28"/>
        </w:rPr>
        <w:t>放</w:t>
      </w:r>
      <w:r w:rsidRPr="00EA3931">
        <w:rPr>
          <w:rFonts w:ascii="仿宋_GB2312" w:eastAsia="仿宋_GB2312" w:hAnsi="仿宋"/>
          <w:sz w:val="28"/>
          <w:szCs w:val="28"/>
        </w:rPr>
        <w:t>攻击，防止重要数据被篡改等。</w:t>
      </w:r>
    </w:p>
    <w:p w:rsidR="00F10517" w:rsidRPr="00EA3931" w:rsidRDefault="00F10517" w:rsidP="00F10517">
      <w:pPr>
        <w:numPr>
          <w:ilvl w:val="0"/>
          <w:numId w:val="8"/>
        </w:numPr>
        <w:spacing w:line="360" w:lineRule="auto"/>
        <w:rPr>
          <w:rFonts w:ascii="仿宋_GB2312" w:eastAsia="仿宋_GB2312" w:hAnsi="仿宋" w:hint="eastAsia"/>
          <w:sz w:val="28"/>
          <w:szCs w:val="28"/>
        </w:rPr>
      </w:pPr>
      <w:r w:rsidRPr="00EA3931">
        <w:rPr>
          <w:rFonts w:ascii="仿宋_GB2312" w:eastAsia="仿宋_GB2312" w:hAnsi="仿宋" w:hint="eastAsia"/>
          <w:sz w:val="28"/>
          <w:szCs w:val="28"/>
        </w:rPr>
        <w:t>系统可抵抗</w:t>
      </w:r>
      <w:r w:rsidRPr="00EA3931">
        <w:rPr>
          <w:rFonts w:ascii="仿宋_GB2312" w:eastAsia="仿宋_GB2312" w:hAnsi="仿宋"/>
          <w:sz w:val="28"/>
          <w:szCs w:val="28"/>
        </w:rPr>
        <w:t>DDOS攻击、SQL注入</w:t>
      </w:r>
      <w:r w:rsidRPr="00EA3931">
        <w:rPr>
          <w:rFonts w:ascii="仿宋_GB2312" w:eastAsia="仿宋_GB2312" w:hAnsi="仿宋" w:hint="eastAsia"/>
          <w:sz w:val="28"/>
          <w:szCs w:val="28"/>
        </w:rPr>
        <w:t>攻击</w:t>
      </w:r>
      <w:r w:rsidRPr="00EA3931">
        <w:rPr>
          <w:rFonts w:ascii="仿宋_GB2312" w:eastAsia="仿宋_GB2312" w:hAnsi="仿宋"/>
          <w:sz w:val="28"/>
          <w:szCs w:val="28"/>
        </w:rPr>
        <w:t>等常</w:t>
      </w:r>
      <w:r w:rsidRPr="00EA3931">
        <w:rPr>
          <w:rFonts w:ascii="仿宋_GB2312" w:eastAsia="仿宋_GB2312" w:hAnsi="仿宋" w:hint="eastAsia"/>
          <w:sz w:val="28"/>
          <w:szCs w:val="28"/>
        </w:rPr>
        <w:t>见</w:t>
      </w:r>
      <w:r w:rsidRPr="00EA3931">
        <w:rPr>
          <w:rFonts w:ascii="仿宋_GB2312" w:eastAsia="仿宋_GB2312" w:hAnsi="仿宋"/>
          <w:sz w:val="28"/>
          <w:szCs w:val="28"/>
        </w:rPr>
        <w:t>的针对网页服务器的攻击类型。</w:t>
      </w:r>
    </w:p>
    <w:p w:rsidR="00F10517" w:rsidRPr="00EA3931" w:rsidRDefault="00F10517" w:rsidP="00F10517">
      <w:pPr>
        <w:numPr>
          <w:ilvl w:val="0"/>
          <w:numId w:val="3"/>
        </w:numPr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性能要求</w:t>
      </w:r>
    </w:p>
    <w:p w:rsidR="00F10517" w:rsidRPr="00EA3931" w:rsidRDefault="00F10517" w:rsidP="00F10517">
      <w:pPr>
        <w:numPr>
          <w:ilvl w:val="0"/>
          <w:numId w:val="5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系统设计要求能通过合理增加或优化中间件，来改善系统性能，不片面要求提高服务器性能。</w:t>
      </w:r>
    </w:p>
    <w:p w:rsidR="00F10517" w:rsidRPr="00EA3931" w:rsidRDefault="00F10517" w:rsidP="00F10517">
      <w:pPr>
        <w:numPr>
          <w:ilvl w:val="0"/>
          <w:numId w:val="5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系统应支持10,000客户</w:t>
      </w:r>
      <w:r w:rsidRPr="00EA3931">
        <w:rPr>
          <w:rFonts w:ascii="仿宋_GB2312" w:eastAsia="仿宋_GB2312"/>
          <w:sz w:val="28"/>
          <w:szCs w:val="28"/>
        </w:rPr>
        <w:t>同时使用行情服务</w:t>
      </w:r>
      <w:r w:rsidRPr="00EA3931">
        <w:rPr>
          <w:rFonts w:ascii="仿宋_GB2312" w:eastAsia="仿宋_GB2312" w:hint="eastAsia"/>
          <w:sz w:val="28"/>
          <w:szCs w:val="28"/>
        </w:rPr>
        <w:t>和3,000客户</w:t>
      </w:r>
      <w:r w:rsidRPr="00EA3931">
        <w:rPr>
          <w:rFonts w:ascii="仿宋_GB2312" w:eastAsia="仿宋_GB2312"/>
          <w:sz w:val="28"/>
          <w:szCs w:val="28"/>
        </w:rPr>
        <w:t>同时使用交易服务</w:t>
      </w:r>
      <w:r w:rsidRPr="00EA3931">
        <w:rPr>
          <w:rFonts w:ascii="仿宋_GB2312" w:eastAsia="仿宋_GB2312" w:hint="eastAsia"/>
          <w:sz w:val="28"/>
          <w:szCs w:val="28"/>
        </w:rPr>
        <w:t>的</w:t>
      </w:r>
      <w:r w:rsidRPr="00EA3931">
        <w:rPr>
          <w:rFonts w:ascii="仿宋_GB2312" w:eastAsia="仿宋_GB2312"/>
          <w:sz w:val="28"/>
          <w:szCs w:val="28"/>
        </w:rPr>
        <w:t>应用场景</w:t>
      </w:r>
      <w:r w:rsidRPr="00EA3931">
        <w:rPr>
          <w:rFonts w:ascii="仿宋_GB2312" w:eastAsia="仿宋_GB2312" w:hint="eastAsia"/>
          <w:sz w:val="28"/>
          <w:szCs w:val="28"/>
        </w:rPr>
        <w:t>。</w:t>
      </w:r>
    </w:p>
    <w:p w:rsidR="00F10517" w:rsidRPr="00EA3931" w:rsidRDefault="00F10517" w:rsidP="00F10517">
      <w:pPr>
        <w:numPr>
          <w:ilvl w:val="0"/>
          <w:numId w:val="3"/>
        </w:numPr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主要功能：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支持行情、资讯、交易等功能，</w:t>
      </w:r>
      <w:r w:rsidRPr="00EA3931">
        <w:rPr>
          <w:rFonts w:ascii="仿宋_GB2312" w:eastAsia="仿宋_GB2312"/>
          <w:sz w:val="28"/>
          <w:szCs w:val="28"/>
        </w:rPr>
        <w:t>并可随着业务的开展滚动添加新功能</w:t>
      </w:r>
      <w:r w:rsidRPr="00EA3931">
        <w:rPr>
          <w:rFonts w:ascii="仿宋_GB2312" w:eastAsia="仿宋_GB2312" w:hint="eastAsia"/>
          <w:sz w:val="28"/>
          <w:szCs w:val="28"/>
        </w:rPr>
        <w:t>。具体</w:t>
      </w:r>
      <w:r w:rsidRPr="00EA3931">
        <w:rPr>
          <w:rFonts w:ascii="仿宋_GB2312" w:eastAsia="仿宋_GB2312"/>
          <w:sz w:val="28"/>
          <w:szCs w:val="28"/>
        </w:rPr>
        <w:t>如下：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自选股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市场排行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lastRenderedPageBreak/>
        <w:t>分时走势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历史K线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商品搜索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股票交易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交易</w:t>
      </w:r>
      <w:r w:rsidRPr="00EA3931">
        <w:rPr>
          <w:rFonts w:ascii="仿宋_GB2312" w:eastAsia="仿宋_GB2312"/>
          <w:sz w:val="28"/>
          <w:szCs w:val="28"/>
        </w:rPr>
        <w:t>部分，</w:t>
      </w:r>
      <w:r w:rsidRPr="00EA3931">
        <w:rPr>
          <w:rFonts w:ascii="仿宋_GB2312" w:eastAsia="仿宋_GB2312" w:hint="eastAsia"/>
          <w:sz w:val="28"/>
          <w:szCs w:val="28"/>
        </w:rPr>
        <w:t>包括</w:t>
      </w:r>
      <w:r w:rsidRPr="00EA3931">
        <w:rPr>
          <w:rFonts w:ascii="仿宋_GB2312" w:eastAsia="仿宋_GB2312"/>
          <w:sz w:val="28"/>
          <w:szCs w:val="28"/>
        </w:rPr>
        <w:t>且不限</w:t>
      </w:r>
      <w:r w:rsidRPr="00EA3931">
        <w:rPr>
          <w:rFonts w:ascii="仿宋_GB2312" w:eastAsia="仿宋_GB2312" w:hint="eastAsia"/>
          <w:sz w:val="28"/>
          <w:szCs w:val="28"/>
        </w:rPr>
        <w:t>于股票买卖、各类查询、撤单、银证</w:t>
      </w:r>
      <w:r w:rsidRPr="00EA3931">
        <w:rPr>
          <w:rFonts w:ascii="仿宋_GB2312" w:eastAsia="仿宋_GB2312"/>
          <w:sz w:val="28"/>
          <w:szCs w:val="28"/>
        </w:rPr>
        <w:t>转账</w:t>
      </w:r>
      <w:r w:rsidRPr="00EA3931">
        <w:rPr>
          <w:rFonts w:ascii="仿宋_GB2312" w:eastAsia="仿宋_GB2312" w:hint="eastAsia"/>
          <w:sz w:val="28"/>
          <w:szCs w:val="28"/>
        </w:rPr>
        <w:t>等，</w:t>
      </w:r>
      <w:r w:rsidRPr="00EA3931">
        <w:rPr>
          <w:rFonts w:ascii="仿宋_GB2312" w:eastAsia="仿宋_GB2312"/>
          <w:sz w:val="28"/>
          <w:szCs w:val="28"/>
        </w:rPr>
        <w:t>并可支持多账号同时登录，以及便捷切换</w:t>
      </w:r>
      <w:r w:rsidRPr="00EA3931">
        <w:rPr>
          <w:rFonts w:ascii="仿宋_GB2312" w:eastAsia="仿宋_GB2312" w:hint="eastAsia"/>
          <w:sz w:val="28"/>
          <w:szCs w:val="28"/>
        </w:rPr>
        <w:t>。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基金交易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基金详细信息、基金认购、</w:t>
      </w:r>
      <w:r w:rsidRPr="00EA3931">
        <w:rPr>
          <w:rFonts w:ascii="仿宋_GB2312" w:eastAsia="仿宋_GB2312"/>
          <w:sz w:val="28"/>
          <w:szCs w:val="28"/>
        </w:rPr>
        <w:t>基金申购</w:t>
      </w:r>
      <w:r w:rsidRPr="00EA3931">
        <w:rPr>
          <w:rFonts w:ascii="仿宋_GB2312" w:eastAsia="仿宋_GB2312" w:hint="eastAsia"/>
          <w:sz w:val="28"/>
          <w:szCs w:val="28"/>
        </w:rPr>
        <w:t>、</w:t>
      </w:r>
      <w:r w:rsidRPr="00EA3931">
        <w:rPr>
          <w:rFonts w:ascii="仿宋_GB2312" w:eastAsia="仿宋_GB2312"/>
          <w:sz w:val="28"/>
          <w:szCs w:val="28"/>
        </w:rPr>
        <w:t>基金赎回</w:t>
      </w:r>
      <w:r w:rsidRPr="00EA3931">
        <w:rPr>
          <w:rFonts w:ascii="仿宋_GB2312" w:eastAsia="仿宋_GB2312" w:hint="eastAsia"/>
          <w:sz w:val="28"/>
          <w:szCs w:val="28"/>
        </w:rPr>
        <w:t>、风险测评、电子签名约定书、签署产品电子合同、基金</w:t>
      </w:r>
      <w:r w:rsidRPr="00EA3931">
        <w:rPr>
          <w:rFonts w:ascii="仿宋_GB2312" w:eastAsia="仿宋_GB2312"/>
          <w:sz w:val="28"/>
          <w:szCs w:val="28"/>
        </w:rPr>
        <w:t>定</w:t>
      </w:r>
      <w:r w:rsidRPr="00EA3931">
        <w:rPr>
          <w:rFonts w:ascii="仿宋_GB2312" w:eastAsia="仿宋_GB2312" w:hint="eastAsia"/>
          <w:sz w:val="28"/>
          <w:szCs w:val="28"/>
        </w:rPr>
        <w:t>投以</w:t>
      </w:r>
      <w:r w:rsidRPr="00EA3931">
        <w:rPr>
          <w:rFonts w:ascii="仿宋_GB2312" w:eastAsia="仿宋_GB2312"/>
          <w:sz w:val="28"/>
          <w:szCs w:val="28"/>
        </w:rPr>
        <w:t>及各类查询</w:t>
      </w:r>
      <w:r w:rsidRPr="00EA3931">
        <w:rPr>
          <w:rFonts w:ascii="仿宋_GB2312" w:eastAsia="仿宋_GB2312" w:hint="eastAsia"/>
          <w:sz w:val="28"/>
          <w:szCs w:val="28"/>
        </w:rPr>
        <w:t>等。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融资融券交易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融资买入、融券卖出、卖劵还款、现金还款、买券还券、现券还券、委托查询、信用上限查询、担保品划转等。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交易</w:t>
      </w:r>
      <w:r w:rsidRPr="00EA3931">
        <w:rPr>
          <w:rFonts w:ascii="仿宋_GB2312" w:eastAsia="仿宋_GB2312"/>
          <w:sz w:val="28"/>
          <w:szCs w:val="28"/>
        </w:rPr>
        <w:t>日志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对交易系统</w:t>
      </w:r>
      <w:r w:rsidRPr="00EA3931">
        <w:rPr>
          <w:rFonts w:ascii="仿宋_GB2312" w:eastAsia="仿宋_GB2312"/>
          <w:sz w:val="28"/>
          <w:szCs w:val="28"/>
        </w:rPr>
        <w:t>的关键</w:t>
      </w:r>
      <w:r w:rsidRPr="00EA3931">
        <w:rPr>
          <w:rFonts w:ascii="仿宋_GB2312" w:eastAsia="仿宋_GB2312" w:hint="eastAsia"/>
          <w:sz w:val="28"/>
          <w:szCs w:val="28"/>
        </w:rPr>
        <w:t>请求，</w:t>
      </w:r>
      <w:r w:rsidRPr="00EA3931">
        <w:rPr>
          <w:rFonts w:ascii="仿宋_GB2312" w:eastAsia="仿宋_GB2312"/>
          <w:sz w:val="28"/>
          <w:szCs w:val="28"/>
        </w:rPr>
        <w:t>如登录、各种委托、撤单等，</w:t>
      </w:r>
      <w:r w:rsidRPr="00EA3931">
        <w:rPr>
          <w:rFonts w:ascii="仿宋_GB2312" w:eastAsia="仿宋_GB2312" w:hint="eastAsia"/>
          <w:sz w:val="28"/>
          <w:szCs w:val="28"/>
        </w:rPr>
        <w:t>应包含足够的日志记录信息。包括但</w:t>
      </w:r>
      <w:r w:rsidRPr="00EA3931">
        <w:rPr>
          <w:rFonts w:ascii="仿宋_GB2312" w:eastAsia="仿宋_GB2312"/>
          <w:sz w:val="28"/>
          <w:szCs w:val="28"/>
        </w:rPr>
        <w:t>不限于时间、</w:t>
      </w:r>
      <w:r w:rsidRPr="00EA3931">
        <w:rPr>
          <w:rFonts w:ascii="仿宋_GB2312" w:eastAsia="仿宋_GB2312" w:hint="eastAsia"/>
          <w:sz w:val="28"/>
          <w:szCs w:val="28"/>
        </w:rPr>
        <w:t>请求</w:t>
      </w:r>
      <w:r w:rsidRPr="00EA3931">
        <w:rPr>
          <w:rFonts w:ascii="仿宋_GB2312" w:eastAsia="仿宋_GB2312"/>
          <w:sz w:val="28"/>
          <w:szCs w:val="28"/>
        </w:rPr>
        <w:t>的</w:t>
      </w:r>
      <w:r w:rsidRPr="00EA3931">
        <w:rPr>
          <w:rFonts w:ascii="仿宋_GB2312" w:eastAsia="仿宋_GB2312" w:hint="eastAsia"/>
          <w:sz w:val="28"/>
          <w:szCs w:val="28"/>
        </w:rPr>
        <w:t>服务</w:t>
      </w:r>
      <w:r w:rsidRPr="00EA3931">
        <w:rPr>
          <w:rFonts w:ascii="仿宋_GB2312" w:eastAsia="仿宋_GB2312"/>
          <w:sz w:val="28"/>
          <w:szCs w:val="28"/>
        </w:rPr>
        <w:t>器</w:t>
      </w:r>
      <w:r w:rsidRPr="00EA3931">
        <w:rPr>
          <w:rFonts w:ascii="仿宋_GB2312" w:eastAsia="仿宋_GB2312" w:hint="eastAsia"/>
          <w:sz w:val="28"/>
          <w:szCs w:val="28"/>
        </w:rPr>
        <w:t>站点</w:t>
      </w:r>
      <w:r w:rsidRPr="00EA3931">
        <w:rPr>
          <w:rFonts w:ascii="仿宋_GB2312" w:eastAsia="仿宋_GB2312"/>
          <w:sz w:val="28"/>
          <w:szCs w:val="28"/>
        </w:rPr>
        <w:t>信息、账号、操作类型、代码、数量</w:t>
      </w:r>
      <w:r w:rsidRPr="00EA3931">
        <w:rPr>
          <w:rFonts w:ascii="仿宋_GB2312" w:eastAsia="仿宋_GB2312" w:hint="eastAsia"/>
          <w:sz w:val="28"/>
          <w:szCs w:val="28"/>
        </w:rPr>
        <w:t>以</w:t>
      </w:r>
      <w:r w:rsidRPr="00EA3931">
        <w:rPr>
          <w:rFonts w:ascii="仿宋_GB2312" w:eastAsia="仿宋_GB2312"/>
          <w:sz w:val="28"/>
          <w:szCs w:val="28"/>
        </w:rPr>
        <w:t>及客户端</w:t>
      </w:r>
      <w:r w:rsidRPr="00EA3931">
        <w:rPr>
          <w:rFonts w:ascii="仿宋_GB2312" w:eastAsia="仿宋_GB2312" w:hint="eastAsia"/>
          <w:sz w:val="28"/>
          <w:szCs w:val="28"/>
        </w:rPr>
        <w:t>标识</w:t>
      </w:r>
      <w:r w:rsidRPr="00EA3931">
        <w:rPr>
          <w:rFonts w:ascii="仿宋_GB2312" w:eastAsia="仿宋_GB2312"/>
          <w:sz w:val="28"/>
          <w:szCs w:val="28"/>
        </w:rPr>
        <w:t>（如绑定的手机号或</w:t>
      </w:r>
      <w:r w:rsidRPr="00EA3931">
        <w:rPr>
          <w:rFonts w:ascii="仿宋_GB2312" w:eastAsia="仿宋_GB2312" w:hint="eastAsia"/>
          <w:sz w:val="28"/>
          <w:szCs w:val="28"/>
        </w:rPr>
        <w:t>IMEI、MAC等）。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行为监控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主要包括的统计内容：点击次数、停留时间、路径来源、浏览内容标签，浏览人员等。</w:t>
      </w:r>
    </w:p>
    <w:p w:rsidR="00F10517" w:rsidRPr="00EA3931" w:rsidRDefault="00F10517" w:rsidP="00F10517">
      <w:pPr>
        <w:numPr>
          <w:ilvl w:val="0"/>
          <w:numId w:val="6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数据分析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lastRenderedPageBreak/>
        <w:t>对行为监控统计的数据进行数据分析，如分析文章点击率进行排名，分析页面停留时间进行排名等。</w:t>
      </w:r>
    </w:p>
    <w:p w:rsidR="00F10517" w:rsidRPr="00EA3931" w:rsidRDefault="00F10517" w:rsidP="00F10517">
      <w:pPr>
        <w:numPr>
          <w:ilvl w:val="0"/>
          <w:numId w:val="3"/>
        </w:numPr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报价方式</w:t>
      </w:r>
    </w:p>
    <w:p w:rsidR="00F10517" w:rsidRPr="00EA3931" w:rsidRDefault="00F10517" w:rsidP="00F10517">
      <w:pPr>
        <w:ind w:left="782" w:firstLineChars="200" w:firstLine="560"/>
        <w:rPr>
          <w:rFonts w:ascii="仿宋_GB2312" w:eastAsia="仿宋_GB2312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本项目应以人民币报价，并应为产品到达用户的最终价格，包括但不限于软件、硬件、安装和服务的费用。软件报价部分要求将平台软件与应用软件分开报价，硬件报价部分要求列出详细配置及用途。此外报价还需包含后期维护费用以及新增需求开发费用等。</w:t>
      </w:r>
    </w:p>
    <w:p w:rsidR="00F10517" w:rsidRPr="00EA3931" w:rsidRDefault="00F10517" w:rsidP="00F10517">
      <w:pPr>
        <w:numPr>
          <w:ilvl w:val="0"/>
          <w:numId w:val="3"/>
        </w:numPr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其他要求</w:t>
      </w:r>
    </w:p>
    <w:p w:rsidR="00F10517" w:rsidRPr="00EA3931" w:rsidRDefault="00F10517" w:rsidP="00F10517">
      <w:pPr>
        <w:numPr>
          <w:ilvl w:val="0"/>
          <w:numId w:val="7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乙方为软件、硬件产品提供长期的技术支持并提供升级服务。</w:t>
      </w:r>
    </w:p>
    <w:p w:rsidR="00F10517" w:rsidRPr="00EA3931" w:rsidRDefault="00F10517" w:rsidP="00F10517">
      <w:pPr>
        <w:numPr>
          <w:ilvl w:val="0"/>
          <w:numId w:val="7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乙方保证实时响应甲方的技术服务要求。如甲方的系统发生故障，乙方保证及时提供有效的技术支持和解决方案。对于影响甲方业务运行的系统故障，乙方应及时解决问题。</w:t>
      </w:r>
    </w:p>
    <w:p w:rsidR="00F10517" w:rsidRPr="00EA3931" w:rsidRDefault="00F10517" w:rsidP="00F10517">
      <w:pPr>
        <w:numPr>
          <w:ilvl w:val="0"/>
          <w:numId w:val="7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标书中应列出甲方所需硬件设备。</w:t>
      </w:r>
    </w:p>
    <w:p w:rsidR="00F10517" w:rsidRPr="00EA3931" w:rsidRDefault="00F10517" w:rsidP="00F10517">
      <w:pPr>
        <w:numPr>
          <w:ilvl w:val="0"/>
          <w:numId w:val="7"/>
        </w:numPr>
        <w:ind w:hanging="26"/>
        <w:rPr>
          <w:rFonts w:ascii="仿宋_GB2312" w:eastAsia="仿宋_GB2312" w:hint="eastAsia"/>
          <w:sz w:val="28"/>
          <w:szCs w:val="28"/>
        </w:rPr>
      </w:pPr>
      <w:r w:rsidRPr="00EA3931">
        <w:rPr>
          <w:rFonts w:ascii="仿宋_GB2312" w:eastAsia="仿宋_GB2312" w:hint="eastAsia"/>
          <w:sz w:val="28"/>
          <w:szCs w:val="28"/>
        </w:rPr>
        <w:t>标书中应列出成功实施案例。</w:t>
      </w:r>
    </w:p>
    <w:p w:rsidR="00E241A4" w:rsidRPr="00F10517" w:rsidRDefault="00E241A4"/>
    <w:sectPr w:rsidR="00E241A4" w:rsidRPr="00F1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064" w:rsidRDefault="00934064" w:rsidP="00F10517">
      <w:r>
        <w:separator/>
      </w:r>
    </w:p>
  </w:endnote>
  <w:endnote w:type="continuationSeparator" w:id="0">
    <w:p w:rsidR="00934064" w:rsidRDefault="00934064" w:rsidP="00F1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064" w:rsidRDefault="00934064" w:rsidP="00F10517">
      <w:r>
        <w:separator/>
      </w:r>
    </w:p>
  </w:footnote>
  <w:footnote w:type="continuationSeparator" w:id="0">
    <w:p w:rsidR="00934064" w:rsidRDefault="00934064" w:rsidP="00F10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12"/>
    <w:multiLevelType w:val="multilevel"/>
    <w:tmpl w:val="00000012"/>
    <w:lvl w:ilvl="0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13"/>
    <w:multiLevelType w:val="multilevel"/>
    <w:tmpl w:val="00000013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仿宋_GB2312" w:eastAsia="仿宋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000018"/>
    <w:multiLevelType w:val="multilevel"/>
    <w:tmpl w:val="00000018"/>
    <w:lvl w:ilvl="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7">
    <w:nsid w:val="0000001D"/>
    <w:multiLevelType w:val="multilevel"/>
    <w:tmpl w:val="0000001D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8F"/>
    <w:rsid w:val="00934064"/>
    <w:rsid w:val="00E16B8F"/>
    <w:rsid w:val="00E241A4"/>
    <w:rsid w:val="00F1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22C2D-2D2F-4BB3-95E4-5E3A6DC4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10517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517"/>
    <w:rPr>
      <w:sz w:val="18"/>
      <w:szCs w:val="18"/>
    </w:rPr>
  </w:style>
  <w:style w:type="character" w:customStyle="1" w:styleId="1Char">
    <w:name w:val="标题 1 Char"/>
    <w:basedOn w:val="a0"/>
    <w:link w:val="1"/>
    <w:rsid w:val="00F10517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1532</Characters>
  <Application>Microsoft Office Word</Application>
  <DocSecurity>0</DocSecurity>
  <Lines>12</Lines>
  <Paragraphs>3</Paragraphs>
  <ScaleCrop>false</ScaleCrop>
  <Company>THS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蒋张飞</dc:creator>
  <cp:keywords/>
  <dc:description/>
  <cp:lastModifiedBy>蒋张飞</cp:lastModifiedBy>
  <cp:revision>2</cp:revision>
  <dcterms:created xsi:type="dcterms:W3CDTF">2015-07-10T07:21:00Z</dcterms:created>
  <dcterms:modified xsi:type="dcterms:W3CDTF">2015-07-10T07:22:00Z</dcterms:modified>
</cp:coreProperties>
</file>