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3C7A" w:rsidRPr="00BA12C7" w:rsidRDefault="00D8419C" w:rsidP="00205E8D">
      <w:pPr>
        <w:jc w:val="center"/>
        <w:rPr>
          <w:sz w:val="28"/>
        </w:rPr>
      </w:pPr>
      <w:r w:rsidRPr="00BA12C7">
        <w:rPr>
          <w:rFonts w:hint="eastAsia"/>
          <w:sz w:val="28"/>
        </w:rPr>
        <w:t>资源混用智能占用</w:t>
      </w:r>
    </w:p>
    <w:p w:rsidR="00205E8D" w:rsidRDefault="00205E8D" w:rsidP="00205E8D">
      <w:pPr>
        <w:pStyle w:val="a3"/>
        <w:numPr>
          <w:ilvl w:val="0"/>
          <w:numId w:val="1"/>
        </w:numPr>
        <w:ind w:firstLineChars="0"/>
      </w:pPr>
      <w:r>
        <w:t>概述</w:t>
      </w:r>
    </w:p>
    <w:p w:rsidR="00017275" w:rsidRDefault="00017275" w:rsidP="00205E8D">
      <w:pPr>
        <w:pStyle w:val="a3"/>
        <w:numPr>
          <w:ilvl w:val="0"/>
          <w:numId w:val="2"/>
        </w:numPr>
        <w:ind w:firstLineChars="0"/>
      </w:pPr>
      <w:r>
        <w:t>背景</w:t>
      </w:r>
    </w:p>
    <w:p w:rsidR="00017275" w:rsidRDefault="00017275" w:rsidP="00017275">
      <w:pPr>
        <w:pStyle w:val="a3"/>
        <w:numPr>
          <w:ilvl w:val="1"/>
          <w:numId w:val="2"/>
        </w:numPr>
        <w:ind w:firstLineChars="0"/>
      </w:pPr>
      <w:r>
        <w:t>会议能力</w:t>
      </w:r>
      <w:r w:rsidR="002920FE">
        <w:t>能由上层自定义控制，满足各种用户场景。</w:t>
      </w:r>
    </w:p>
    <w:p w:rsidR="00F27B71" w:rsidRDefault="003B5784" w:rsidP="00F27B71">
      <w:pPr>
        <w:pStyle w:val="a3"/>
        <w:numPr>
          <w:ilvl w:val="1"/>
          <w:numId w:val="2"/>
        </w:numPr>
        <w:ind w:firstLineChars="0"/>
      </w:pPr>
      <w:r>
        <w:t>会议能力包含主流、双流、音频</w:t>
      </w:r>
      <w:r w:rsidR="003F3001">
        <w:rPr>
          <w:rFonts w:hint="eastAsia"/>
        </w:rPr>
        <w:t>、</w:t>
      </w:r>
      <w:r>
        <w:rPr>
          <w:rFonts w:hint="eastAsia"/>
        </w:rPr>
        <w:t>会议码率</w:t>
      </w:r>
      <w:r w:rsidR="0098007C">
        <w:t>。</w:t>
      </w:r>
    </w:p>
    <w:p w:rsidR="000E60A7" w:rsidRDefault="003B5784" w:rsidP="000E60A7">
      <w:pPr>
        <w:pStyle w:val="a3"/>
        <w:numPr>
          <w:ilvl w:val="1"/>
          <w:numId w:val="2"/>
        </w:numPr>
        <w:ind w:firstLineChars="0"/>
      </w:pPr>
      <w:r>
        <w:t>平台需要支持多类型外设资源的混用。</w:t>
      </w:r>
    </w:p>
    <w:p w:rsidR="002920FE" w:rsidRDefault="002920FE" w:rsidP="000E60A7">
      <w:pPr>
        <w:pStyle w:val="a3"/>
        <w:numPr>
          <w:ilvl w:val="1"/>
          <w:numId w:val="2"/>
        </w:numPr>
        <w:ind w:firstLineChars="0"/>
      </w:pPr>
      <w:r>
        <w:t>终端接收能力希望做到不同码率不同接收。</w:t>
      </w:r>
    </w:p>
    <w:p w:rsidR="00017275" w:rsidRDefault="00017275" w:rsidP="00205E8D">
      <w:pPr>
        <w:pStyle w:val="a3"/>
        <w:numPr>
          <w:ilvl w:val="0"/>
          <w:numId w:val="2"/>
        </w:numPr>
        <w:ind w:firstLineChars="0"/>
      </w:pPr>
      <w:r>
        <w:t>引入问题</w:t>
      </w:r>
    </w:p>
    <w:p w:rsidR="00017275" w:rsidRDefault="00017275" w:rsidP="00017275">
      <w:pPr>
        <w:pStyle w:val="a3"/>
        <w:numPr>
          <w:ilvl w:val="1"/>
          <w:numId w:val="2"/>
        </w:numPr>
        <w:ind w:firstLineChars="0"/>
      </w:pPr>
      <w:r>
        <w:t>多资源环境下，如何选择外设。</w:t>
      </w:r>
    </w:p>
    <w:p w:rsidR="00017275" w:rsidRDefault="00017275" w:rsidP="00017275">
      <w:pPr>
        <w:pStyle w:val="a3"/>
        <w:numPr>
          <w:ilvl w:val="1"/>
          <w:numId w:val="2"/>
        </w:numPr>
        <w:ind w:firstLineChars="0"/>
      </w:pPr>
      <w:r>
        <w:t>适配、合成编码参数以及路数如何确认。</w:t>
      </w:r>
    </w:p>
    <w:p w:rsidR="00017275" w:rsidRDefault="00017275" w:rsidP="00017275">
      <w:pPr>
        <w:pStyle w:val="a3"/>
        <w:numPr>
          <w:ilvl w:val="1"/>
          <w:numId w:val="2"/>
        </w:numPr>
        <w:ind w:firstLineChars="0"/>
      </w:pPr>
      <w:r>
        <w:t>终端及老</w:t>
      </w:r>
      <w:proofErr w:type="gramStart"/>
      <w:r>
        <w:t>模版创会</w:t>
      </w:r>
      <w:proofErr w:type="gramEnd"/>
      <w:r>
        <w:t>的兼容问题（只下最大能力）</w:t>
      </w:r>
    </w:p>
    <w:p w:rsidR="00205E8D" w:rsidRDefault="00205E8D" w:rsidP="00205E8D">
      <w:pPr>
        <w:pStyle w:val="a3"/>
        <w:numPr>
          <w:ilvl w:val="0"/>
          <w:numId w:val="2"/>
        </w:numPr>
        <w:ind w:firstLineChars="0"/>
      </w:pPr>
      <w:r>
        <w:t>基础概念</w:t>
      </w:r>
    </w:p>
    <w:p w:rsidR="00017275" w:rsidRDefault="00205E8D" w:rsidP="00017275">
      <w:pPr>
        <w:pStyle w:val="a3"/>
        <w:numPr>
          <w:ilvl w:val="1"/>
          <w:numId w:val="2"/>
        </w:numPr>
        <w:ind w:firstLineChars="0"/>
      </w:pPr>
      <w:proofErr w:type="spellStart"/>
      <w:r>
        <w:t>Vmp</w:t>
      </w:r>
      <w:proofErr w:type="spellEnd"/>
      <w:r>
        <w:t>/Bas</w:t>
      </w:r>
      <w:r w:rsidR="00017275">
        <w:t>编解码</w:t>
      </w:r>
      <w:r>
        <w:t>能力固定，通道数量有上限，但远远大于业务需求。</w:t>
      </w:r>
    </w:p>
    <w:p w:rsidR="00017275" w:rsidRDefault="00017275" w:rsidP="00017275">
      <w:pPr>
        <w:pStyle w:val="a3"/>
        <w:numPr>
          <w:ilvl w:val="1"/>
          <w:numId w:val="2"/>
        </w:numPr>
        <w:ind w:firstLineChars="0"/>
      </w:pPr>
      <w:r w:rsidRPr="00017275">
        <w:rPr>
          <w:rFonts w:hint="eastAsia"/>
        </w:rPr>
        <w:t>能编</w:t>
      </w:r>
      <w:r w:rsidRPr="00017275">
        <w:rPr>
          <w:rFonts w:hint="eastAsia"/>
        </w:rPr>
        <w:t>H265</w:t>
      </w:r>
      <w:r w:rsidRPr="00017275">
        <w:rPr>
          <w:rFonts w:hint="eastAsia"/>
        </w:rPr>
        <w:t>的不一定能编</w:t>
      </w:r>
      <w:r w:rsidRPr="00017275">
        <w:rPr>
          <w:rFonts w:hint="eastAsia"/>
        </w:rPr>
        <w:t>H264</w:t>
      </w:r>
      <w:r>
        <w:rPr>
          <w:rFonts w:hint="eastAsia"/>
        </w:rPr>
        <w:t>，</w:t>
      </w:r>
      <w:r w:rsidRPr="00017275">
        <w:rPr>
          <w:rFonts w:hint="eastAsia"/>
        </w:rPr>
        <w:t>HP</w:t>
      </w:r>
      <w:r w:rsidRPr="00017275">
        <w:rPr>
          <w:rFonts w:hint="eastAsia"/>
        </w:rPr>
        <w:t>和</w:t>
      </w:r>
      <w:r w:rsidRPr="00017275">
        <w:rPr>
          <w:rFonts w:hint="eastAsia"/>
        </w:rPr>
        <w:t>BP</w:t>
      </w:r>
      <w:r w:rsidRPr="00017275">
        <w:rPr>
          <w:rFonts w:hint="eastAsia"/>
        </w:rPr>
        <w:t>同理，不过一般芯片都兼容。</w:t>
      </w:r>
    </w:p>
    <w:p w:rsidR="00D0627B" w:rsidRDefault="00D0627B" w:rsidP="00017275">
      <w:pPr>
        <w:pStyle w:val="a3"/>
        <w:numPr>
          <w:ilvl w:val="1"/>
          <w:numId w:val="2"/>
        </w:numPr>
        <w:ind w:firstLineChars="0"/>
      </w:pPr>
      <w:r>
        <w:t>目前科达终端的解码能力，都是支持向下兼容的，</w:t>
      </w:r>
      <w:r>
        <w:rPr>
          <w:rFonts w:hint="eastAsia"/>
        </w:rPr>
        <w:t>H265</w:t>
      </w:r>
      <w:r>
        <w:rPr>
          <w:rFonts w:hint="eastAsia"/>
        </w:rPr>
        <w:t>支持</w:t>
      </w:r>
      <w:r>
        <w:rPr>
          <w:rFonts w:hint="eastAsia"/>
        </w:rPr>
        <w:t>H264BP/HP</w:t>
      </w:r>
      <w:r>
        <w:rPr>
          <w:rFonts w:hint="eastAsia"/>
        </w:rPr>
        <w:t>。</w:t>
      </w:r>
    </w:p>
    <w:p w:rsidR="00266F63" w:rsidRDefault="00266F63" w:rsidP="00017275">
      <w:pPr>
        <w:pStyle w:val="a3"/>
        <w:numPr>
          <w:ilvl w:val="1"/>
          <w:numId w:val="2"/>
        </w:numPr>
        <w:ind w:firstLineChars="0"/>
      </w:pPr>
      <w:r>
        <w:t>自定义模版：会议能力参数完全自定义，外设编码完全按照用户配置。</w:t>
      </w:r>
    </w:p>
    <w:p w:rsidR="00266F63" w:rsidRDefault="00266F63" w:rsidP="00017275">
      <w:pPr>
        <w:pStyle w:val="a3"/>
        <w:numPr>
          <w:ilvl w:val="1"/>
          <w:numId w:val="2"/>
        </w:numPr>
        <w:ind w:firstLineChars="0"/>
      </w:pPr>
      <w:proofErr w:type="gramStart"/>
      <w:r>
        <w:t>全适配模</w:t>
      </w:r>
      <w:proofErr w:type="gramEnd"/>
      <w:r>
        <w:t>版：会议能力只下最大能力，其它外设编码由平台自行计算。</w:t>
      </w:r>
    </w:p>
    <w:p w:rsidR="00C06B06" w:rsidRDefault="00C06B06" w:rsidP="00C06B06">
      <w:pPr>
        <w:pStyle w:val="a3"/>
        <w:numPr>
          <w:ilvl w:val="0"/>
          <w:numId w:val="2"/>
        </w:numPr>
        <w:ind w:firstLineChars="0"/>
      </w:pPr>
      <w:r>
        <w:t>能力描述</w:t>
      </w:r>
    </w:p>
    <w:p w:rsidR="00C06B06" w:rsidRDefault="00C06B06" w:rsidP="00C06B06">
      <w:pPr>
        <w:pStyle w:val="a3"/>
        <w:ind w:left="780" w:firstLineChars="0" w:firstLine="0"/>
      </w:pPr>
      <w:r w:rsidRPr="00915E35">
        <w:rPr>
          <w:rFonts w:hint="eastAsia"/>
          <w:noProof/>
        </w:rPr>
        <w:drawing>
          <wp:inline distT="0" distB="0" distL="0" distR="0" wp14:anchorId="560DB185" wp14:editId="666012AE">
            <wp:extent cx="4241800" cy="78105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18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007C" w:rsidRDefault="0098007C" w:rsidP="00C06B06">
      <w:pPr>
        <w:pStyle w:val="a3"/>
        <w:numPr>
          <w:ilvl w:val="1"/>
          <w:numId w:val="2"/>
        </w:numPr>
        <w:ind w:firstLineChars="0"/>
      </w:pPr>
      <w:r>
        <w:t>解码能力一般都固定，编码能力由多个芯片组一起完成。</w:t>
      </w:r>
    </w:p>
    <w:p w:rsidR="00C06B06" w:rsidRDefault="00C06B06" w:rsidP="00C06B06">
      <w:pPr>
        <w:pStyle w:val="a3"/>
        <w:numPr>
          <w:ilvl w:val="1"/>
          <w:numId w:val="2"/>
        </w:numPr>
        <w:ind w:firstLineChars="0"/>
      </w:pPr>
      <w:proofErr w:type="spellStart"/>
      <w:r>
        <w:t>Vicp</w:t>
      </w:r>
      <w:proofErr w:type="spellEnd"/>
      <w:r>
        <w:t>能力以</w:t>
      </w:r>
      <w:r>
        <w:rPr>
          <w:rFonts w:hint="eastAsia"/>
        </w:rPr>
        <w:t>1080p</w:t>
      </w:r>
      <w:r>
        <w:t>60</w:t>
      </w:r>
      <w:r>
        <w:t>为基准，能力值为长</w:t>
      </w:r>
      <w:r>
        <w:t>x</w:t>
      </w:r>
      <w:r>
        <w:t>宽</w:t>
      </w:r>
      <w:r>
        <w:rPr>
          <w:rFonts w:hint="eastAsia"/>
        </w:rPr>
        <w:t>x</w:t>
      </w:r>
      <w:r w:rsidR="00E428FB">
        <w:rPr>
          <w:rFonts w:hint="eastAsia"/>
        </w:rPr>
        <w:t>帧率，</w:t>
      </w:r>
      <w:r>
        <w:rPr>
          <w:rFonts w:hint="eastAsia"/>
        </w:rPr>
        <w:t>不区分视频格式。</w:t>
      </w:r>
    </w:p>
    <w:p w:rsidR="00C06B06" w:rsidRDefault="00C06B06" w:rsidP="00C06B06">
      <w:pPr>
        <w:pStyle w:val="a3"/>
        <w:numPr>
          <w:ilvl w:val="1"/>
          <w:numId w:val="2"/>
        </w:numPr>
        <w:ind w:firstLineChars="0"/>
      </w:pPr>
      <w:r>
        <w:t>单个芯片的能力可以</w:t>
      </w:r>
      <w:r w:rsidRPr="000365D4">
        <w:rPr>
          <w:b/>
          <w:color w:val="FF0000"/>
        </w:rPr>
        <w:t>拆分</w:t>
      </w:r>
      <w:r>
        <w:t>，多个芯片的能力无法</w:t>
      </w:r>
      <w:r w:rsidRPr="000365D4">
        <w:rPr>
          <w:b/>
          <w:color w:val="FF0000"/>
        </w:rPr>
        <w:t>组合</w:t>
      </w:r>
      <w:r>
        <w:t>。</w:t>
      </w:r>
    </w:p>
    <w:p w:rsidR="002E7F2E" w:rsidRDefault="002E7F2E" w:rsidP="002E7F2E">
      <w:pPr>
        <w:pStyle w:val="a3"/>
        <w:numPr>
          <w:ilvl w:val="1"/>
          <w:numId w:val="2"/>
        </w:numPr>
        <w:ind w:firstLineChars="0"/>
      </w:pPr>
      <w:r>
        <w:t>X86</w:t>
      </w:r>
      <w:r>
        <w:t>的媒体服务器，如果每路输出固定，可以将其看成多个芯片的组合。</w:t>
      </w:r>
      <w:r w:rsidR="00DF0C8C">
        <w:t>如果每路不固定，总能力固定，则看成单芯片。</w:t>
      </w:r>
    </w:p>
    <w:p w:rsidR="00F514A3" w:rsidRDefault="00F514A3" w:rsidP="002E7F2E">
      <w:pPr>
        <w:pStyle w:val="a3"/>
        <w:numPr>
          <w:ilvl w:val="1"/>
          <w:numId w:val="2"/>
        </w:numPr>
        <w:ind w:firstLineChars="0"/>
      </w:pPr>
      <w:proofErr w:type="spellStart"/>
      <w:r>
        <w:t>Xmpu</w:t>
      </w:r>
      <w:proofErr w:type="spellEnd"/>
      <w:r>
        <w:t>为</w:t>
      </w:r>
      <w:r>
        <w:rPr>
          <w:rFonts w:hint="eastAsia"/>
        </w:rPr>
        <w:t>12</w:t>
      </w:r>
      <w:r w:rsidR="00AB578D">
        <w:t>个</w:t>
      </w:r>
      <w:proofErr w:type="spellStart"/>
      <w:r w:rsidR="00AB578D">
        <w:t>N</w:t>
      </w:r>
      <w:r>
        <w:rPr>
          <w:rFonts w:hint="eastAsia"/>
        </w:rPr>
        <w:t>etra</w:t>
      </w:r>
      <w:proofErr w:type="spellEnd"/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个</w:t>
      </w:r>
      <w:proofErr w:type="spellStart"/>
      <w:r>
        <w:rPr>
          <w:rFonts w:hint="eastAsia"/>
        </w:rPr>
        <w:t>Netra</w:t>
      </w:r>
      <w:proofErr w:type="spellEnd"/>
      <w:r>
        <w:rPr>
          <w:rFonts w:hint="eastAsia"/>
        </w:rPr>
        <w:t>为</w:t>
      </w:r>
      <w:r>
        <w:rPr>
          <w:rFonts w:hint="eastAsia"/>
        </w:rPr>
        <w:t>3</w:t>
      </w:r>
      <w:r>
        <w:rPr>
          <w:rFonts w:hint="eastAsia"/>
        </w:rPr>
        <w:t>个</w:t>
      </w:r>
      <w:proofErr w:type="spellStart"/>
      <w:r>
        <w:rPr>
          <w:rFonts w:hint="eastAsia"/>
        </w:rPr>
        <w:t>Vicp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Vicp</w:t>
      </w:r>
      <w:proofErr w:type="spellEnd"/>
      <w:r>
        <w:rPr>
          <w:rFonts w:hint="eastAsia"/>
        </w:rPr>
        <w:t>为编解码共同占用。一个</w:t>
      </w:r>
      <w:r>
        <w:rPr>
          <w:rFonts w:hint="eastAsia"/>
        </w:rPr>
        <w:t>Bas</w:t>
      </w:r>
      <w:r>
        <w:t>/</w:t>
      </w:r>
      <w:proofErr w:type="spellStart"/>
      <w:r>
        <w:t>Vmp</w:t>
      </w:r>
      <w:proofErr w:type="spellEnd"/>
      <w:r>
        <w:t>占用</w:t>
      </w:r>
      <w:r>
        <w:rPr>
          <w:rFonts w:hint="eastAsia"/>
        </w:rPr>
        <w:t>3</w:t>
      </w:r>
      <w:r>
        <w:rPr>
          <w:rFonts w:hint="eastAsia"/>
        </w:rPr>
        <w:t>个</w:t>
      </w:r>
      <w:proofErr w:type="spellStart"/>
      <w:r>
        <w:rPr>
          <w:rFonts w:hint="eastAsia"/>
        </w:rPr>
        <w:t>Netra</w:t>
      </w:r>
      <w:proofErr w:type="spellEnd"/>
      <w:r>
        <w:rPr>
          <w:rFonts w:hint="eastAsia"/>
        </w:rPr>
        <w:t>。</w:t>
      </w:r>
    </w:p>
    <w:p w:rsidR="002E7F2E" w:rsidRPr="00C06B06" w:rsidRDefault="00C06B06" w:rsidP="002E7F2E">
      <w:pPr>
        <w:pStyle w:val="a3"/>
        <w:numPr>
          <w:ilvl w:val="1"/>
          <w:numId w:val="2"/>
        </w:numPr>
        <w:ind w:firstLineChars="0"/>
      </w:pPr>
      <w:r>
        <w:t>详细</w:t>
      </w:r>
      <w:proofErr w:type="spellStart"/>
      <w:r>
        <w:t>Vicp</w:t>
      </w:r>
      <w:proofErr w:type="spellEnd"/>
      <w:r>
        <w:t>能力见附录。</w:t>
      </w:r>
      <w:proofErr w:type="spellStart"/>
      <w:r w:rsidR="00DC1374">
        <w:rPr>
          <w:rFonts w:hint="eastAsia"/>
        </w:rPr>
        <w:t>Vicp</w:t>
      </w:r>
      <w:proofErr w:type="spellEnd"/>
      <w:r w:rsidR="00DC1374">
        <w:rPr>
          <w:rFonts w:hint="eastAsia"/>
        </w:rPr>
        <w:t>只是用来抽象媒体能力的单位，不对应任何物理形态。</w:t>
      </w:r>
    </w:p>
    <w:p w:rsidR="00F27B71" w:rsidRDefault="00205E8D" w:rsidP="00F27B71">
      <w:pPr>
        <w:pStyle w:val="a3"/>
        <w:numPr>
          <w:ilvl w:val="0"/>
          <w:numId w:val="2"/>
        </w:numPr>
        <w:ind w:firstLineChars="0"/>
      </w:pPr>
      <w:r>
        <w:t>逻辑预设</w:t>
      </w:r>
    </w:p>
    <w:p w:rsidR="00205E8D" w:rsidRPr="00D741CD" w:rsidRDefault="00205E8D" w:rsidP="00017275">
      <w:pPr>
        <w:pStyle w:val="a3"/>
        <w:numPr>
          <w:ilvl w:val="1"/>
          <w:numId w:val="2"/>
        </w:numPr>
        <w:ind w:firstLineChars="0"/>
        <w:rPr>
          <w:color w:val="ED7D31" w:themeColor="accent2"/>
        </w:rPr>
      </w:pPr>
      <w:r w:rsidRPr="00D741CD">
        <w:rPr>
          <w:color w:val="ED7D31" w:themeColor="accent2"/>
        </w:rPr>
        <w:t>当</w:t>
      </w:r>
      <w:r w:rsidR="00826929" w:rsidRPr="00D741CD">
        <w:rPr>
          <w:color w:val="ED7D31" w:themeColor="accent2"/>
        </w:rPr>
        <w:t>媒体能力</w:t>
      </w:r>
      <w:r w:rsidRPr="00D741CD">
        <w:rPr>
          <w:color w:val="ED7D31" w:themeColor="accent2"/>
        </w:rPr>
        <w:t>超过外设能力，不进行自动归档，直接拒绝。</w:t>
      </w:r>
    </w:p>
    <w:p w:rsidR="00B14964" w:rsidRPr="00D741CD" w:rsidRDefault="00B14964" w:rsidP="00017275">
      <w:pPr>
        <w:pStyle w:val="a3"/>
        <w:numPr>
          <w:ilvl w:val="1"/>
          <w:numId w:val="2"/>
        </w:numPr>
        <w:ind w:firstLineChars="0"/>
        <w:rPr>
          <w:color w:val="ED7D31" w:themeColor="accent2"/>
        </w:rPr>
      </w:pPr>
      <w:r w:rsidRPr="00D741CD">
        <w:rPr>
          <w:color w:val="ED7D31" w:themeColor="accent2"/>
        </w:rPr>
        <w:t>为了保证适配能力，</w:t>
      </w:r>
      <w:r w:rsidRPr="005C2C42">
        <w:rPr>
          <w:rFonts w:hint="eastAsia"/>
          <w:color w:val="FF0000"/>
        </w:rPr>
        <w:t>4k2k/1080p60</w:t>
      </w:r>
      <w:r w:rsidRPr="005C2C42">
        <w:rPr>
          <w:rFonts w:hint="eastAsia"/>
          <w:color w:val="FF0000"/>
        </w:rPr>
        <w:t>适配不</w:t>
      </w:r>
      <w:r w:rsidR="000D4B68" w:rsidRPr="005C2C42">
        <w:rPr>
          <w:rFonts w:hint="eastAsia"/>
          <w:color w:val="FF0000"/>
        </w:rPr>
        <w:t>出</w:t>
      </w:r>
      <w:r w:rsidR="000D4B68">
        <w:rPr>
          <w:rFonts w:hint="eastAsia"/>
        </w:rPr>
        <w:t>，</w:t>
      </w:r>
      <w:r w:rsidR="000D4B68" w:rsidRPr="00D741CD">
        <w:rPr>
          <w:rFonts w:hint="eastAsia"/>
          <w:color w:val="ED7D31" w:themeColor="accent2"/>
        </w:rPr>
        <w:t>由业务做特殊策略让</w:t>
      </w:r>
      <w:proofErr w:type="gramStart"/>
      <w:r w:rsidR="000D4B68" w:rsidRPr="00D741CD">
        <w:rPr>
          <w:rFonts w:hint="eastAsia"/>
          <w:color w:val="ED7D31" w:themeColor="accent2"/>
        </w:rPr>
        <w:t>其收最合适</w:t>
      </w:r>
      <w:proofErr w:type="gramEnd"/>
      <w:r w:rsidR="000D4B68" w:rsidRPr="00D741CD">
        <w:rPr>
          <w:rFonts w:hint="eastAsia"/>
          <w:color w:val="ED7D31" w:themeColor="accent2"/>
        </w:rPr>
        <w:t>的码流。</w:t>
      </w:r>
    </w:p>
    <w:p w:rsidR="008D4C96" w:rsidRDefault="005044D3" w:rsidP="008D4C9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上层设计</w:t>
      </w:r>
    </w:p>
    <w:p w:rsidR="00476A9E" w:rsidRDefault="00E62D7E" w:rsidP="00205E8D">
      <w:pPr>
        <w:pStyle w:val="a3"/>
        <w:numPr>
          <w:ilvl w:val="0"/>
          <w:numId w:val="3"/>
        </w:numPr>
        <w:ind w:firstLineChars="0"/>
      </w:pPr>
      <w:r>
        <w:t>媒体能力</w:t>
      </w:r>
      <w:r w:rsidR="00984BB0">
        <w:t>归档</w:t>
      </w:r>
      <w:r>
        <w:t>表</w:t>
      </w:r>
    </w:p>
    <w:p w:rsidR="00476A9E" w:rsidRDefault="00984BB0" w:rsidP="006148AF">
      <w:pPr>
        <w:pStyle w:val="a3"/>
        <w:ind w:left="780" w:firstLineChars="0" w:firstLine="0"/>
        <w:jc w:val="center"/>
      </w:pPr>
      <w:r w:rsidRPr="00984BB0">
        <w:rPr>
          <w:noProof/>
        </w:rPr>
        <w:lastRenderedPageBreak/>
        <w:drawing>
          <wp:inline distT="0" distB="0" distL="0" distR="0">
            <wp:extent cx="4079240" cy="301371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9240" cy="3013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1462" w:rsidRPr="00912849" w:rsidRDefault="00721462" w:rsidP="00476A9E">
      <w:pPr>
        <w:pStyle w:val="a3"/>
        <w:numPr>
          <w:ilvl w:val="1"/>
          <w:numId w:val="3"/>
        </w:numPr>
        <w:ind w:firstLineChars="0"/>
        <w:rPr>
          <w:color w:val="ED7D31" w:themeColor="accent2"/>
        </w:rPr>
      </w:pPr>
      <w:r w:rsidRPr="00912849">
        <w:rPr>
          <w:color w:val="ED7D31" w:themeColor="accent2"/>
        </w:rPr>
        <w:t>媒体能力</w:t>
      </w:r>
      <w:r w:rsidR="00984BB0" w:rsidRPr="00912849">
        <w:rPr>
          <w:color w:val="ED7D31" w:themeColor="accent2"/>
        </w:rPr>
        <w:t>归档</w:t>
      </w:r>
      <w:r w:rsidRPr="00912849">
        <w:rPr>
          <w:color w:val="ED7D31" w:themeColor="accent2"/>
        </w:rPr>
        <w:t>表，是一个抽象的表，用于</w:t>
      </w:r>
      <w:proofErr w:type="gramStart"/>
      <w:r w:rsidRPr="00912849">
        <w:rPr>
          <w:color w:val="ED7D31" w:themeColor="accent2"/>
        </w:rPr>
        <w:t>表示</w:t>
      </w:r>
      <w:r w:rsidRPr="00A26356">
        <w:rPr>
          <w:color w:val="FF0000"/>
        </w:rPr>
        <w:t>全适配模</w:t>
      </w:r>
      <w:proofErr w:type="gramEnd"/>
      <w:r w:rsidRPr="00A26356">
        <w:rPr>
          <w:color w:val="FF0000"/>
        </w:rPr>
        <w:t>式</w:t>
      </w:r>
      <w:r w:rsidRPr="00912849">
        <w:rPr>
          <w:color w:val="ED7D31" w:themeColor="accent2"/>
        </w:rPr>
        <w:t>下，平台外设输出码流的规则，会管和</w:t>
      </w:r>
      <w:r w:rsidRPr="00A26356">
        <w:rPr>
          <w:rFonts w:hint="eastAsia"/>
          <w:color w:val="FF0000"/>
        </w:rPr>
        <w:t>CSS</w:t>
      </w:r>
      <w:r w:rsidRPr="00A26356">
        <w:rPr>
          <w:rFonts w:hint="eastAsia"/>
          <w:color w:val="FF0000"/>
        </w:rPr>
        <w:t>可以通过该表的描述处理自身逻辑</w:t>
      </w:r>
      <w:r w:rsidRPr="00912849">
        <w:rPr>
          <w:rFonts w:hint="eastAsia"/>
          <w:color w:val="ED7D31" w:themeColor="accent2"/>
        </w:rPr>
        <w:t>。</w:t>
      </w:r>
    </w:p>
    <w:p w:rsidR="00476A9E" w:rsidRPr="00912849" w:rsidRDefault="00476A9E" w:rsidP="00476A9E">
      <w:pPr>
        <w:pStyle w:val="a3"/>
        <w:numPr>
          <w:ilvl w:val="1"/>
          <w:numId w:val="3"/>
        </w:numPr>
        <w:ind w:firstLineChars="0"/>
        <w:rPr>
          <w:color w:val="ED7D31" w:themeColor="accent2"/>
        </w:rPr>
      </w:pPr>
      <w:r w:rsidRPr="00912849">
        <w:rPr>
          <w:color w:val="ED7D31" w:themeColor="accent2"/>
        </w:rPr>
        <w:t>平台存储从</w:t>
      </w:r>
      <w:r w:rsidRPr="00912849">
        <w:rPr>
          <w:rFonts w:hint="eastAsia"/>
          <w:color w:val="ED7D31" w:themeColor="accent2"/>
        </w:rPr>
        <w:t>H265 4K2K</w:t>
      </w:r>
      <w:r w:rsidRPr="00912849">
        <w:rPr>
          <w:rFonts w:hint="eastAsia"/>
          <w:color w:val="ED7D31" w:themeColor="accent2"/>
        </w:rPr>
        <w:t>到</w:t>
      </w:r>
      <w:r w:rsidRPr="00912849">
        <w:rPr>
          <w:rFonts w:hint="eastAsia"/>
          <w:color w:val="ED7D31" w:themeColor="accent2"/>
        </w:rPr>
        <w:t xml:space="preserve"> H264BP1080P30</w:t>
      </w:r>
      <w:r w:rsidRPr="00912849">
        <w:rPr>
          <w:rFonts w:hint="eastAsia"/>
          <w:color w:val="ED7D31" w:themeColor="accent2"/>
        </w:rPr>
        <w:t>的全适配</w:t>
      </w:r>
      <w:r w:rsidR="00984BB0" w:rsidRPr="00912849">
        <w:rPr>
          <w:rFonts w:hint="eastAsia"/>
          <w:color w:val="ED7D31" w:themeColor="accent2"/>
        </w:rPr>
        <w:t>媒体归档</w:t>
      </w:r>
      <w:r w:rsidRPr="00912849">
        <w:rPr>
          <w:rFonts w:hint="eastAsia"/>
          <w:color w:val="ED7D31" w:themeColor="accent2"/>
        </w:rPr>
        <w:t>。</w:t>
      </w:r>
      <w:r w:rsidR="00984BB0" w:rsidRPr="00912849">
        <w:rPr>
          <w:rFonts w:hint="eastAsia"/>
          <w:color w:val="ED7D31" w:themeColor="accent2"/>
        </w:rPr>
        <w:t>（存储方式、获取方式由</w:t>
      </w:r>
      <w:r w:rsidR="00984BB0" w:rsidRPr="00912849">
        <w:rPr>
          <w:rFonts w:hint="eastAsia"/>
          <w:color w:val="ED7D31" w:themeColor="accent2"/>
        </w:rPr>
        <w:t>CSS</w:t>
      </w:r>
      <w:r w:rsidR="00984BB0" w:rsidRPr="00912849">
        <w:rPr>
          <w:rFonts w:hint="eastAsia"/>
          <w:color w:val="ED7D31" w:themeColor="accent2"/>
        </w:rPr>
        <w:t>决定</w:t>
      </w:r>
      <w:r w:rsidR="00FD4935" w:rsidRPr="00912849">
        <w:rPr>
          <w:rFonts w:hint="eastAsia"/>
          <w:color w:val="ED7D31" w:themeColor="accent2"/>
        </w:rPr>
        <w:t>）</w:t>
      </w:r>
    </w:p>
    <w:p w:rsidR="00984BB0" w:rsidRPr="00912849" w:rsidRDefault="00984BB0" w:rsidP="00476A9E">
      <w:pPr>
        <w:pStyle w:val="a3"/>
        <w:numPr>
          <w:ilvl w:val="1"/>
          <w:numId w:val="3"/>
        </w:numPr>
        <w:ind w:firstLineChars="0"/>
        <w:rPr>
          <w:color w:val="ED7D31" w:themeColor="accent2"/>
        </w:rPr>
      </w:pPr>
      <w:r w:rsidRPr="00912849">
        <w:rPr>
          <w:color w:val="ED7D31" w:themeColor="accent2"/>
        </w:rPr>
        <w:t>媒体归档表中，码率是该档位的最小码率，当会议码率低于该码率，该档为无效档位。</w:t>
      </w:r>
    </w:p>
    <w:p w:rsidR="00476A9E" w:rsidRPr="00912849" w:rsidRDefault="006148AF" w:rsidP="00476A9E">
      <w:pPr>
        <w:pStyle w:val="a3"/>
        <w:numPr>
          <w:ilvl w:val="1"/>
          <w:numId w:val="3"/>
        </w:numPr>
        <w:ind w:firstLineChars="0"/>
        <w:rPr>
          <w:color w:val="ED7D31" w:themeColor="accent2"/>
        </w:rPr>
      </w:pPr>
      <w:r w:rsidRPr="00912849">
        <w:rPr>
          <w:color w:val="ED7D31" w:themeColor="accent2"/>
        </w:rPr>
        <w:t>可选格式表示，多种格式中，只有一种格式可用，需要根据会议码率进行选择。</w:t>
      </w:r>
    </w:p>
    <w:p w:rsidR="008D4C96" w:rsidRDefault="008D4C96" w:rsidP="00205E8D">
      <w:pPr>
        <w:pStyle w:val="a3"/>
        <w:numPr>
          <w:ilvl w:val="0"/>
          <w:numId w:val="3"/>
        </w:numPr>
        <w:ind w:firstLineChars="0"/>
      </w:pPr>
      <w:r>
        <w:t>界面呈现</w:t>
      </w:r>
    </w:p>
    <w:p w:rsidR="008D4C96" w:rsidRDefault="00776EC6" w:rsidP="00224806">
      <w:pPr>
        <w:ind w:left="420"/>
        <w:jc w:val="center"/>
      </w:pPr>
      <w:r w:rsidRPr="00776EC6">
        <w:rPr>
          <w:rFonts w:hint="eastAsia"/>
          <w:noProof/>
        </w:rPr>
        <w:drawing>
          <wp:inline distT="0" distB="0" distL="0" distR="0">
            <wp:extent cx="3840480" cy="3657600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48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6587" w:rsidRDefault="00A37574" w:rsidP="000D2CE9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当用户添加一种格式，</w:t>
      </w:r>
      <w:proofErr w:type="gramStart"/>
      <w:r>
        <w:rPr>
          <w:rFonts w:hint="eastAsia"/>
        </w:rPr>
        <w:t>勾选了</w:t>
      </w:r>
      <w:proofErr w:type="gramEnd"/>
      <w:r>
        <w:rPr>
          <w:rFonts w:hint="eastAsia"/>
        </w:rPr>
        <w:t>全</w:t>
      </w:r>
      <w:r w:rsidR="00AC476C">
        <w:rPr>
          <w:rFonts w:hint="eastAsia"/>
        </w:rPr>
        <w:t>适配，</w:t>
      </w:r>
      <w:r w:rsidR="00DB6587">
        <w:t>会管</w:t>
      </w:r>
      <w:r w:rsidR="00DF6BB0">
        <w:t>根据</w:t>
      </w:r>
      <w:r w:rsidR="001B26BD">
        <w:t>媒体</w:t>
      </w:r>
      <w:r w:rsidR="00DF6BB0">
        <w:t>能力归档表</w:t>
      </w:r>
      <w:r w:rsidR="00DB6587">
        <w:t>，进行显示。</w:t>
      </w:r>
    </w:p>
    <w:p w:rsidR="00DB6587" w:rsidRDefault="001B26BD" w:rsidP="00AC476C">
      <w:pPr>
        <w:pStyle w:val="a3"/>
        <w:numPr>
          <w:ilvl w:val="1"/>
          <w:numId w:val="3"/>
        </w:numPr>
        <w:ind w:firstLineChars="0"/>
      </w:pPr>
      <w:r>
        <w:lastRenderedPageBreak/>
        <w:t>可选格式</w:t>
      </w:r>
      <w:r w:rsidR="00DB6587">
        <w:t>，需要根据用户当前的码率进行隐藏。</w:t>
      </w:r>
    </w:p>
    <w:p w:rsidR="00776EC6" w:rsidRDefault="00776EC6" w:rsidP="00AC476C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会管需要预判不同格式下的最低码率，避免用户</w:t>
      </w:r>
      <w:proofErr w:type="gramStart"/>
      <w:r>
        <w:rPr>
          <w:rFonts w:hint="eastAsia"/>
        </w:rPr>
        <w:t>勾选出现低码率</w:t>
      </w:r>
      <w:proofErr w:type="gramEnd"/>
      <w:r>
        <w:rPr>
          <w:rFonts w:hint="eastAsia"/>
        </w:rPr>
        <w:t>高分辨率的情况。</w:t>
      </w:r>
    </w:p>
    <w:p w:rsidR="00867CAA" w:rsidRPr="00912849" w:rsidRDefault="00867CAA" w:rsidP="00AC476C">
      <w:pPr>
        <w:pStyle w:val="a3"/>
        <w:numPr>
          <w:ilvl w:val="1"/>
          <w:numId w:val="3"/>
        </w:numPr>
        <w:ind w:firstLineChars="0"/>
        <w:rPr>
          <w:color w:val="ED7D31" w:themeColor="accent2"/>
        </w:rPr>
      </w:pPr>
      <w:r w:rsidRPr="00912849">
        <w:rPr>
          <w:color w:val="ED7D31" w:themeColor="accent2"/>
        </w:rPr>
        <w:t>CSS</w:t>
      </w:r>
      <w:proofErr w:type="gramStart"/>
      <w:r w:rsidRPr="00912849">
        <w:rPr>
          <w:color w:val="ED7D31" w:themeColor="accent2"/>
        </w:rPr>
        <w:t>遇到低</w:t>
      </w:r>
      <w:proofErr w:type="gramEnd"/>
      <w:r w:rsidRPr="00912849">
        <w:rPr>
          <w:color w:val="ED7D31" w:themeColor="accent2"/>
        </w:rPr>
        <w:t>码率高分辨率的情况，自动拒绝。</w:t>
      </w:r>
    </w:p>
    <w:p w:rsidR="00AC476C" w:rsidRDefault="00AC476C" w:rsidP="00AC476C">
      <w:pPr>
        <w:pStyle w:val="a3"/>
        <w:numPr>
          <w:ilvl w:val="1"/>
          <w:numId w:val="3"/>
        </w:numPr>
        <w:ind w:firstLineChars="0"/>
      </w:pPr>
      <w:r>
        <w:t>当用户编辑该模式的时候，会自动变成自定义模版。</w:t>
      </w:r>
      <w:r w:rsidR="00896937">
        <w:t>自定义模版情况下，隐藏的可选格式删除。</w:t>
      </w:r>
    </w:p>
    <w:p w:rsidR="008D4C96" w:rsidRDefault="00637A46" w:rsidP="00205E8D">
      <w:pPr>
        <w:pStyle w:val="a3"/>
        <w:numPr>
          <w:ilvl w:val="0"/>
          <w:numId w:val="3"/>
        </w:numPr>
        <w:ind w:firstLineChars="0"/>
      </w:pPr>
      <w:r>
        <w:t>CSS</w:t>
      </w:r>
      <w:r>
        <w:t>逻辑</w:t>
      </w:r>
    </w:p>
    <w:p w:rsidR="00637A46" w:rsidRDefault="00224806" w:rsidP="00637A46">
      <w:pPr>
        <w:pStyle w:val="a3"/>
        <w:ind w:left="780" w:firstLineChars="0" w:firstLine="0"/>
      </w:pPr>
      <w:r w:rsidRPr="00224806">
        <w:rPr>
          <w:rFonts w:hint="eastAsia"/>
          <w:noProof/>
        </w:rPr>
        <w:drawing>
          <wp:inline distT="0" distB="0" distL="0" distR="0">
            <wp:extent cx="4867275" cy="1800225"/>
            <wp:effectExtent l="0" t="0" r="9525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43D9" w:rsidRPr="00912849" w:rsidRDefault="00B11E0F" w:rsidP="002B43D9">
      <w:pPr>
        <w:pStyle w:val="a3"/>
        <w:numPr>
          <w:ilvl w:val="1"/>
          <w:numId w:val="3"/>
        </w:numPr>
        <w:ind w:firstLineChars="0"/>
        <w:rPr>
          <w:color w:val="ED7D31" w:themeColor="accent2"/>
        </w:rPr>
      </w:pPr>
      <w:r w:rsidRPr="00912849">
        <w:rPr>
          <w:color w:val="ED7D31" w:themeColor="accent2"/>
        </w:rPr>
        <w:t>创会接口中加入</w:t>
      </w:r>
      <w:proofErr w:type="spellStart"/>
      <w:r w:rsidRPr="00912849">
        <w:rPr>
          <w:color w:val="ED7D31" w:themeColor="accent2"/>
        </w:rPr>
        <w:t>customizemedia</w:t>
      </w:r>
      <w:proofErr w:type="spellEnd"/>
      <w:r w:rsidRPr="00912849">
        <w:rPr>
          <w:color w:val="ED7D31" w:themeColor="accent2"/>
        </w:rPr>
        <w:t>，用于标识是否为自定义媒体能力。</w:t>
      </w:r>
      <w:r w:rsidR="002B43D9" w:rsidRPr="00912849">
        <w:rPr>
          <w:color w:val="ED7D31" w:themeColor="accent2"/>
        </w:rPr>
        <w:t>终端创会不带该字段，自动为全适配媒体能力。</w:t>
      </w:r>
    </w:p>
    <w:p w:rsidR="008D4C96" w:rsidRDefault="00637A46" w:rsidP="008D4C96">
      <w:pPr>
        <w:pStyle w:val="a3"/>
        <w:numPr>
          <w:ilvl w:val="1"/>
          <w:numId w:val="3"/>
        </w:numPr>
        <w:ind w:firstLineChars="0"/>
      </w:pPr>
      <w:r>
        <w:t>裁剪</w:t>
      </w:r>
      <w:r>
        <w:rPr>
          <w:rFonts w:hint="eastAsia"/>
        </w:rPr>
        <w:t xml:space="preserve"> =</w:t>
      </w:r>
      <w:r>
        <w:t xml:space="preserve"> </w:t>
      </w:r>
      <w:r>
        <w:t>比较所有能力，能力大于会议码率的去掉。</w:t>
      </w:r>
    </w:p>
    <w:p w:rsidR="00F42867" w:rsidRDefault="00637A46" w:rsidP="006148AF">
      <w:pPr>
        <w:pStyle w:val="a3"/>
        <w:numPr>
          <w:ilvl w:val="1"/>
          <w:numId w:val="3"/>
        </w:numPr>
        <w:ind w:firstLineChars="0"/>
      </w:pPr>
      <w:r>
        <w:t>过滤</w:t>
      </w:r>
      <w:r>
        <w:rPr>
          <w:rFonts w:hint="eastAsia"/>
        </w:rPr>
        <w:t xml:space="preserve"> =</w:t>
      </w:r>
      <w:r>
        <w:t xml:space="preserve"> </w:t>
      </w:r>
      <w:r>
        <w:t>过滤</w:t>
      </w:r>
      <w:r w:rsidR="00A25235">
        <w:t>可选格式</w:t>
      </w:r>
      <w:r>
        <w:t>，保证只出一路。</w:t>
      </w:r>
    </w:p>
    <w:p w:rsidR="00F42867" w:rsidRDefault="006148AF" w:rsidP="00F42867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过滤流程如下。</w:t>
      </w:r>
    </w:p>
    <w:p w:rsidR="00F42867" w:rsidRDefault="000215F7" w:rsidP="000215F7">
      <w:pPr>
        <w:ind w:leftChars="-1" w:left="-2" w:firstLine="2"/>
        <w:jc w:val="center"/>
      </w:pPr>
      <w:r w:rsidRPr="000215F7">
        <w:rPr>
          <w:rFonts w:hint="eastAsia"/>
          <w:noProof/>
        </w:rPr>
        <w:lastRenderedPageBreak/>
        <w:drawing>
          <wp:inline distT="0" distB="0" distL="0" distR="0">
            <wp:extent cx="5274310" cy="4576013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76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803E6" w:rsidRDefault="001803E6" w:rsidP="001803E6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最终到业务的会议能力参数均为固定能力值。</w:t>
      </w:r>
    </w:p>
    <w:p w:rsidR="005044D3" w:rsidRDefault="005044D3" w:rsidP="005044D3">
      <w:pPr>
        <w:pStyle w:val="a3"/>
        <w:numPr>
          <w:ilvl w:val="0"/>
          <w:numId w:val="1"/>
        </w:numPr>
        <w:ind w:firstLineChars="0"/>
      </w:pPr>
      <w:r>
        <w:t>业务设计</w:t>
      </w:r>
    </w:p>
    <w:p w:rsidR="00AE22A8" w:rsidRDefault="002834DB" w:rsidP="005044D3">
      <w:pPr>
        <w:pStyle w:val="a3"/>
        <w:numPr>
          <w:ilvl w:val="0"/>
          <w:numId w:val="6"/>
        </w:numPr>
        <w:ind w:firstLineChars="0"/>
      </w:pPr>
      <w:r>
        <w:t>流程调整</w:t>
      </w:r>
    </w:p>
    <w:p w:rsidR="00AE22A8" w:rsidRDefault="00D6383A" w:rsidP="002834DB">
      <w:pPr>
        <w:pStyle w:val="a3"/>
        <w:ind w:leftChars="-1" w:left="-2" w:firstLineChars="0" w:firstLine="0"/>
        <w:jc w:val="center"/>
      </w:pPr>
      <w:r w:rsidRPr="00D6383A">
        <w:rPr>
          <w:rFonts w:hint="eastAsia"/>
          <w:noProof/>
        </w:rPr>
        <w:drawing>
          <wp:inline distT="0" distB="0" distL="0" distR="0">
            <wp:extent cx="5274310" cy="2790133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90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2342" w:rsidRDefault="00ED2342" w:rsidP="00ED2342">
      <w:pPr>
        <w:pStyle w:val="a3"/>
        <w:numPr>
          <w:ilvl w:val="1"/>
          <w:numId w:val="6"/>
        </w:numPr>
        <w:ind w:firstLineChars="0"/>
      </w:pPr>
      <w:r>
        <w:t>业务不再根据外设型号进行下参。</w:t>
      </w:r>
    </w:p>
    <w:p w:rsidR="00ED2342" w:rsidRDefault="00ED2342" w:rsidP="00ED2342">
      <w:pPr>
        <w:pStyle w:val="a3"/>
        <w:numPr>
          <w:ilvl w:val="1"/>
          <w:numId w:val="6"/>
        </w:numPr>
        <w:ind w:firstLineChars="0"/>
      </w:pPr>
      <w:r>
        <w:t>合成的前适配逻辑调整到媒体对象创建成功后。</w:t>
      </w:r>
    </w:p>
    <w:p w:rsidR="008F2E1C" w:rsidRDefault="00CE0AA6" w:rsidP="00BC77C9">
      <w:pPr>
        <w:pStyle w:val="a3"/>
        <w:numPr>
          <w:ilvl w:val="1"/>
          <w:numId w:val="6"/>
        </w:numPr>
        <w:ind w:firstLineChars="0"/>
      </w:pPr>
      <w:proofErr w:type="spellStart"/>
      <w:r>
        <w:lastRenderedPageBreak/>
        <w:t>MediaClient</w:t>
      </w:r>
      <w:proofErr w:type="spellEnd"/>
      <w:r>
        <w:t>的能力</w:t>
      </w:r>
      <w:r w:rsidR="00D6383A">
        <w:t>匹配</w:t>
      </w:r>
      <w:r>
        <w:t>方式调整。</w:t>
      </w:r>
    </w:p>
    <w:p w:rsidR="009B0BF5" w:rsidRDefault="009B0BF5" w:rsidP="009B0BF5">
      <w:pPr>
        <w:pStyle w:val="a3"/>
        <w:numPr>
          <w:ilvl w:val="0"/>
          <w:numId w:val="6"/>
        </w:numPr>
        <w:ind w:firstLineChars="0"/>
      </w:pPr>
      <w:r>
        <w:t>适配逻辑</w:t>
      </w:r>
    </w:p>
    <w:p w:rsidR="009B0BF5" w:rsidRDefault="009B0BF5" w:rsidP="009B0BF5">
      <w:pPr>
        <w:pStyle w:val="a3"/>
        <w:numPr>
          <w:ilvl w:val="1"/>
          <w:numId w:val="6"/>
        </w:numPr>
        <w:ind w:firstLineChars="0"/>
      </w:pPr>
      <w:proofErr w:type="spellStart"/>
      <w:r>
        <w:t>MediaClient</w:t>
      </w:r>
      <w:proofErr w:type="spellEnd"/>
      <w:r>
        <w:t>回复消息中，只有三种类型。</w:t>
      </w:r>
      <w:r>
        <w:rPr>
          <w:rFonts w:hint="eastAsia"/>
        </w:rPr>
        <w:t xml:space="preserve"> </w:t>
      </w:r>
      <w:r>
        <w:rPr>
          <w:rFonts w:hint="eastAsia"/>
        </w:rPr>
        <w:t>不支持（能力不匹配），完全支持（所有路数都能出），不完全支持（需要标识哪一路不支持）。</w:t>
      </w:r>
    </w:p>
    <w:p w:rsidR="009B0BF5" w:rsidRDefault="009B0BF5" w:rsidP="009B0BF5">
      <w:pPr>
        <w:pStyle w:val="a3"/>
        <w:numPr>
          <w:ilvl w:val="1"/>
          <w:numId w:val="6"/>
        </w:numPr>
        <w:ind w:firstLineChars="0"/>
      </w:pPr>
      <w:r>
        <w:t>业务码流输出（</w:t>
      </w:r>
      <w:r>
        <w:rPr>
          <w:rFonts w:hint="eastAsia"/>
        </w:rPr>
        <w:t>4k</w:t>
      </w:r>
      <w:r>
        <w:t>2k 2.5m</w:t>
      </w:r>
      <w:r>
        <w:t>终端发言场景）</w:t>
      </w:r>
    </w:p>
    <w:p w:rsidR="00611122" w:rsidRDefault="00611122" w:rsidP="009B0BF5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Bas</w:t>
      </w:r>
      <w:r>
        <w:rPr>
          <w:rFonts w:hint="eastAsia"/>
        </w:rPr>
        <w:t>不输出的路数，降档（考虑实际场景中码率不同的终端少，</w:t>
      </w:r>
      <w:proofErr w:type="gramStart"/>
      <w:r>
        <w:rPr>
          <w:rFonts w:hint="eastAsia"/>
        </w:rPr>
        <w:t>降源会</w:t>
      </w:r>
      <w:proofErr w:type="gramEnd"/>
      <w:r>
        <w:rPr>
          <w:rFonts w:hint="eastAsia"/>
        </w:rPr>
        <w:t>导致多数终端接收质量降低且级联场景下，</w:t>
      </w:r>
      <w:proofErr w:type="gramStart"/>
      <w:r>
        <w:rPr>
          <w:rFonts w:hint="eastAsia"/>
        </w:rPr>
        <w:t>降源会</w:t>
      </w:r>
      <w:proofErr w:type="gramEnd"/>
      <w:r>
        <w:rPr>
          <w:rFonts w:hint="eastAsia"/>
        </w:rPr>
        <w:t>导致</w:t>
      </w:r>
      <w:r w:rsidR="00FA5ABC">
        <w:rPr>
          <w:rFonts w:hint="eastAsia"/>
        </w:rPr>
        <w:t>接收也降</w:t>
      </w:r>
      <w:r>
        <w:rPr>
          <w:rFonts w:hint="eastAsia"/>
        </w:rPr>
        <w:t>）</w:t>
      </w:r>
    </w:p>
    <w:p w:rsidR="009B0BF5" w:rsidRDefault="001B1B70" w:rsidP="009B0BF5">
      <w:pPr>
        <w:pStyle w:val="a3"/>
        <w:ind w:firstLineChars="0" w:firstLine="0"/>
      </w:pPr>
      <w:r w:rsidRPr="001B1B70">
        <w:rPr>
          <w:noProof/>
        </w:rPr>
        <w:drawing>
          <wp:inline distT="0" distB="0" distL="0" distR="0">
            <wp:extent cx="5274310" cy="5739827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739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0BF5" w:rsidRDefault="009B0BF5" w:rsidP="009B0BF5">
      <w:pPr>
        <w:pStyle w:val="a3"/>
        <w:numPr>
          <w:ilvl w:val="0"/>
          <w:numId w:val="6"/>
        </w:numPr>
        <w:ind w:firstLineChars="0"/>
      </w:pPr>
      <w:r>
        <w:t>合成逻辑</w:t>
      </w:r>
    </w:p>
    <w:p w:rsidR="009B0BF5" w:rsidRDefault="009B0BF5" w:rsidP="009B0BF5">
      <w:pPr>
        <w:pStyle w:val="a3"/>
        <w:numPr>
          <w:ilvl w:val="1"/>
          <w:numId w:val="6"/>
        </w:numPr>
        <w:ind w:firstLineChars="0"/>
      </w:pPr>
      <w:proofErr w:type="spellStart"/>
      <w:r>
        <w:t>MediaClient</w:t>
      </w:r>
      <w:proofErr w:type="spellEnd"/>
      <w:r>
        <w:t>需要提供接口，可以查询创建好的外设的前适配逻辑。</w:t>
      </w:r>
    </w:p>
    <w:p w:rsidR="00B061EE" w:rsidRDefault="00B061EE" w:rsidP="009B0BF5">
      <w:pPr>
        <w:pStyle w:val="a3"/>
        <w:numPr>
          <w:ilvl w:val="1"/>
          <w:numId w:val="6"/>
        </w:numPr>
        <w:ind w:firstLineChars="0"/>
      </w:pPr>
      <w:r>
        <w:t>合成归档，参照适配逻辑。</w:t>
      </w:r>
    </w:p>
    <w:p w:rsidR="009B0BF5" w:rsidRDefault="009B0BF5" w:rsidP="009B0BF5"/>
    <w:p w:rsidR="00927904" w:rsidRDefault="00C06B06" w:rsidP="005044D3">
      <w:pPr>
        <w:pStyle w:val="a3"/>
        <w:numPr>
          <w:ilvl w:val="0"/>
          <w:numId w:val="6"/>
        </w:numPr>
        <w:ind w:firstLineChars="0"/>
      </w:pPr>
      <w:r>
        <w:t>能力匹配</w:t>
      </w:r>
    </w:p>
    <w:p w:rsidR="00927904" w:rsidRDefault="005606E6" w:rsidP="00C4570B">
      <w:pPr>
        <w:pStyle w:val="a3"/>
        <w:ind w:leftChars="-1" w:left="-2" w:firstLineChars="135" w:firstLine="283"/>
        <w:jc w:val="center"/>
      </w:pPr>
      <w:r w:rsidRPr="005606E6">
        <w:rPr>
          <w:rFonts w:hint="eastAsia"/>
          <w:noProof/>
        </w:rPr>
        <w:lastRenderedPageBreak/>
        <w:drawing>
          <wp:inline distT="0" distB="0" distL="0" distR="0">
            <wp:extent cx="4730750" cy="5441950"/>
            <wp:effectExtent l="0" t="0" r="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0750" cy="544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77BE" w:rsidRDefault="00E777BE" w:rsidP="005044D3">
      <w:pPr>
        <w:pStyle w:val="a3"/>
        <w:numPr>
          <w:ilvl w:val="1"/>
          <w:numId w:val="6"/>
        </w:numPr>
        <w:ind w:firstLineChars="0"/>
      </w:pPr>
      <w:r w:rsidRPr="006B7EEA">
        <w:rPr>
          <w:color w:val="FF0000"/>
        </w:rPr>
        <w:t>默认</w:t>
      </w:r>
      <w:r w:rsidRPr="006B7EEA">
        <w:rPr>
          <w:rFonts w:hint="eastAsia"/>
          <w:color w:val="FF0000"/>
        </w:rPr>
        <w:t>4K2K30/1080P60</w:t>
      </w:r>
      <w:r w:rsidRPr="006B7EEA">
        <w:rPr>
          <w:rFonts w:hint="eastAsia"/>
          <w:color w:val="FF0000"/>
        </w:rPr>
        <w:t>不编</w:t>
      </w:r>
      <w:r w:rsidR="006B7EEA">
        <w:rPr>
          <w:rFonts w:hint="eastAsia"/>
        </w:rPr>
        <w:t>（后续外设媒体或特殊场景下放开）</w:t>
      </w:r>
      <w:r>
        <w:rPr>
          <w:rFonts w:hint="eastAsia"/>
        </w:rPr>
        <w:t>，</w:t>
      </w:r>
      <w:proofErr w:type="gramStart"/>
      <w:r>
        <w:rPr>
          <w:rFonts w:hint="eastAsia"/>
        </w:rPr>
        <w:t>待能力</w:t>
      </w:r>
      <w:proofErr w:type="gramEnd"/>
      <w:r>
        <w:rPr>
          <w:rFonts w:hint="eastAsia"/>
        </w:rPr>
        <w:t>比较成功后，直接回复业务，此种格式不</w:t>
      </w:r>
      <w:r w:rsidR="00097721">
        <w:rPr>
          <w:rFonts w:hint="eastAsia"/>
        </w:rPr>
        <w:t>支持，业务不管编或不编，都要下参。</w:t>
      </w:r>
    </w:p>
    <w:p w:rsidR="00E81E5A" w:rsidRDefault="00E81E5A" w:rsidP="005044D3">
      <w:pPr>
        <w:pStyle w:val="a3"/>
        <w:numPr>
          <w:ilvl w:val="1"/>
          <w:numId w:val="6"/>
        </w:numPr>
        <w:ind w:firstLineChars="0"/>
      </w:pPr>
      <w:r>
        <w:t>算法从</w:t>
      </w:r>
      <w:r>
        <w:t>other-&gt;BP-&gt;HP-&gt;265,</w:t>
      </w:r>
      <w:r>
        <w:t>因为新的格式可以兼容老的格式。</w:t>
      </w:r>
    </w:p>
    <w:p w:rsidR="00E81E5A" w:rsidRDefault="00E81E5A" w:rsidP="005044D3">
      <w:pPr>
        <w:pStyle w:val="a3"/>
        <w:numPr>
          <w:ilvl w:val="1"/>
          <w:numId w:val="6"/>
        </w:numPr>
        <w:ind w:firstLineChars="0"/>
      </w:pPr>
      <w:r>
        <w:t>分辨率计算的时候，从高到低匹配，找最接近的能力（比如当需要</w:t>
      </w:r>
      <w:r>
        <w:rPr>
          <w:rFonts w:hint="eastAsia"/>
        </w:rPr>
        <w:t>0.</w:t>
      </w:r>
      <w:r>
        <w:t>3</w:t>
      </w:r>
      <w:r>
        <w:t>时，用</w:t>
      </w:r>
      <w:r>
        <w:rPr>
          <w:rFonts w:hint="eastAsia"/>
        </w:rPr>
        <w:t>0.</w:t>
      </w:r>
      <w:r>
        <w:t>4</w:t>
      </w:r>
      <w:r>
        <w:t>而不用</w:t>
      </w:r>
      <w:r>
        <w:rPr>
          <w:rFonts w:hint="eastAsia"/>
        </w:rPr>
        <w:t>0.</w:t>
      </w:r>
      <w:r>
        <w:t>5</w:t>
      </w:r>
      <w:r>
        <w:t>，减少碎片）</w:t>
      </w:r>
    </w:p>
    <w:p w:rsidR="00B87AC3" w:rsidRDefault="00B87AC3" w:rsidP="005044D3">
      <w:pPr>
        <w:pStyle w:val="a3"/>
        <w:numPr>
          <w:ilvl w:val="1"/>
          <w:numId w:val="6"/>
        </w:numPr>
        <w:ind w:firstLineChars="0"/>
      </w:pPr>
      <w:r>
        <w:t>此算法适用于主流</w:t>
      </w:r>
      <w:r>
        <w:rPr>
          <w:rFonts w:hint="eastAsia"/>
        </w:rPr>
        <w:t>/</w:t>
      </w:r>
      <w:r>
        <w:rPr>
          <w:rFonts w:hint="eastAsia"/>
        </w:rPr>
        <w:t>双流广播及合成。</w:t>
      </w:r>
    </w:p>
    <w:p w:rsidR="00B81D6E" w:rsidRDefault="00B81D6E" w:rsidP="005044D3">
      <w:pPr>
        <w:pStyle w:val="a3"/>
        <w:numPr>
          <w:ilvl w:val="1"/>
          <w:numId w:val="6"/>
        </w:numPr>
        <w:ind w:firstLineChars="0"/>
      </w:pPr>
      <w:r>
        <w:t>装箱子算法。</w:t>
      </w:r>
    </w:p>
    <w:p w:rsidR="00C06B06" w:rsidRDefault="00D6383A" w:rsidP="005044D3">
      <w:pPr>
        <w:pStyle w:val="a3"/>
        <w:numPr>
          <w:ilvl w:val="0"/>
          <w:numId w:val="6"/>
        </w:numPr>
        <w:ind w:firstLineChars="0"/>
      </w:pPr>
      <w:r>
        <w:t>外设选择</w:t>
      </w:r>
    </w:p>
    <w:p w:rsidR="00C06B06" w:rsidRDefault="00B22D49" w:rsidP="005044D3">
      <w:pPr>
        <w:pStyle w:val="a3"/>
        <w:numPr>
          <w:ilvl w:val="1"/>
          <w:numId w:val="6"/>
        </w:numPr>
        <w:ind w:firstLineChars="0"/>
      </w:pPr>
      <w:proofErr w:type="gramStart"/>
      <w:r>
        <w:rPr>
          <w:rFonts w:hint="eastAsia"/>
        </w:rPr>
        <w:t>当能力</w:t>
      </w:r>
      <w:proofErr w:type="gramEnd"/>
      <w:r>
        <w:rPr>
          <w:rFonts w:hint="eastAsia"/>
        </w:rPr>
        <w:t>匹配后，以资源最优的外设进行</w:t>
      </w:r>
      <w:r w:rsidR="00C9300A">
        <w:rPr>
          <w:rFonts w:hint="eastAsia"/>
        </w:rPr>
        <w:t>选择，当前为负载均衡策略。</w:t>
      </w:r>
    </w:p>
    <w:p w:rsidR="00E12661" w:rsidRDefault="0032407B" w:rsidP="00E12661">
      <w:pPr>
        <w:pStyle w:val="a3"/>
        <w:numPr>
          <w:ilvl w:val="1"/>
          <w:numId w:val="6"/>
        </w:numPr>
        <w:ind w:firstLineChars="0"/>
      </w:pPr>
      <w:r>
        <w:t>调整</w:t>
      </w:r>
      <w:proofErr w:type="spellStart"/>
      <w:r>
        <w:t>mediaclient</w:t>
      </w:r>
      <w:proofErr w:type="spellEnd"/>
      <w:r>
        <w:t>，支持</w:t>
      </w:r>
      <w:proofErr w:type="spellStart"/>
      <w:r>
        <w:t>lua</w:t>
      </w:r>
      <w:proofErr w:type="spellEnd"/>
      <w:r w:rsidR="002065ED">
        <w:t>，动态配置分配策略。</w:t>
      </w:r>
    </w:p>
    <w:p w:rsidR="00B355EA" w:rsidRDefault="00B355EA" w:rsidP="00E12661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新外设需要上报版本，不上报规格。</w:t>
      </w:r>
    </w:p>
    <w:p w:rsidR="007C39E6" w:rsidRDefault="007C39E6" w:rsidP="007C39E6">
      <w:pPr>
        <w:pStyle w:val="a3"/>
        <w:ind w:left="1260" w:firstLineChars="0" w:firstLine="0"/>
      </w:pPr>
    </w:p>
    <w:p w:rsidR="007C39E6" w:rsidRDefault="007C39E6" w:rsidP="00276DE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外设逻辑</w:t>
      </w:r>
    </w:p>
    <w:p w:rsidR="00546493" w:rsidRDefault="00546493" w:rsidP="007C39E6">
      <w:pPr>
        <w:pStyle w:val="a3"/>
        <w:numPr>
          <w:ilvl w:val="0"/>
          <w:numId w:val="8"/>
        </w:numPr>
        <w:ind w:firstLineChars="0"/>
      </w:pPr>
      <w:r>
        <w:t>外设能力表</w:t>
      </w:r>
      <w:r w:rsidR="0008058B">
        <w:t>（如果有通道限制，可以在能力描述中加入通道数）</w:t>
      </w:r>
    </w:p>
    <w:tbl>
      <w:tblPr>
        <w:tblStyle w:val="a4"/>
        <w:tblW w:w="0" w:type="auto"/>
        <w:tblInd w:w="279" w:type="dxa"/>
        <w:tblLook w:val="04A0" w:firstRow="1" w:lastRow="0" w:firstColumn="1" w:lastColumn="0" w:noHBand="0" w:noVBand="1"/>
      </w:tblPr>
      <w:tblGrid>
        <w:gridCol w:w="1325"/>
        <w:gridCol w:w="1935"/>
        <w:gridCol w:w="4536"/>
      </w:tblGrid>
      <w:tr w:rsidR="001A3907" w:rsidTr="0022629C">
        <w:tc>
          <w:tcPr>
            <w:tcW w:w="1325" w:type="dxa"/>
          </w:tcPr>
          <w:p w:rsidR="001A3907" w:rsidRDefault="001A3907" w:rsidP="00546493">
            <w:pPr>
              <w:pStyle w:val="a3"/>
              <w:ind w:firstLineChars="0" w:firstLine="0"/>
            </w:pPr>
            <w:r>
              <w:rPr>
                <w:rFonts w:hint="eastAsia"/>
              </w:rPr>
              <w:t>外设类型</w:t>
            </w:r>
          </w:p>
        </w:tc>
        <w:tc>
          <w:tcPr>
            <w:tcW w:w="1935" w:type="dxa"/>
          </w:tcPr>
          <w:p w:rsidR="001A3907" w:rsidRDefault="001A3907" w:rsidP="00546493">
            <w:pPr>
              <w:pStyle w:val="a3"/>
              <w:ind w:firstLineChars="0" w:firstLine="0"/>
            </w:pPr>
            <w:r>
              <w:rPr>
                <w:rFonts w:hint="eastAsia"/>
              </w:rPr>
              <w:t>解码能力</w:t>
            </w:r>
          </w:p>
        </w:tc>
        <w:tc>
          <w:tcPr>
            <w:tcW w:w="4536" w:type="dxa"/>
          </w:tcPr>
          <w:p w:rsidR="001A3907" w:rsidRDefault="001A3907" w:rsidP="00546493">
            <w:pPr>
              <w:pStyle w:val="a3"/>
              <w:ind w:firstLineChars="0" w:firstLine="0"/>
            </w:pPr>
            <w:r>
              <w:rPr>
                <w:rFonts w:hint="eastAsia"/>
              </w:rPr>
              <w:t>编码能力</w:t>
            </w:r>
          </w:p>
        </w:tc>
      </w:tr>
      <w:tr w:rsidR="001A3907" w:rsidTr="0022629C">
        <w:tc>
          <w:tcPr>
            <w:tcW w:w="1325" w:type="dxa"/>
          </w:tcPr>
          <w:p w:rsidR="001A3907" w:rsidRDefault="001A3907" w:rsidP="00546493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Xmpu</w:t>
            </w:r>
            <w:proofErr w:type="spellEnd"/>
            <w:r>
              <w:rPr>
                <w:rFonts w:hint="eastAsia"/>
              </w:rPr>
              <w:t>-Bas</w:t>
            </w:r>
          </w:p>
        </w:tc>
        <w:tc>
          <w:tcPr>
            <w:tcW w:w="1935" w:type="dxa"/>
          </w:tcPr>
          <w:p w:rsidR="001A3907" w:rsidRDefault="001A3907" w:rsidP="001A3907">
            <w:pPr>
              <w:pStyle w:val="a3"/>
              <w:ind w:firstLineChars="0" w:firstLine="0"/>
            </w:pPr>
            <w:r>
              <w:rPr>
                <w:rFonts w:hint="eastAsia"/>
              </w:rPr>
              <w:t>H264 1080P60</w:t>
            </w:r>
          </w:p>
        </w:tc>
        <w:tc>
          <w:tcPr>
            <w:tcW w:w="4536" w:type="dxa"/>
          </w:tcPr>
          <w:p w:rsidR="001A3907" w:rsidRDefault="00BF5CDC" w:rsidP="001A3907">
            <w:pPr>
              <w:pStyle w:val="a3"/>
              <w:ind w:firstLineChars="0" w:firstLine="0"/>
            </w:pPr>
            <w:r>
              <w:rPr>
                <w:rFonts w:hint="eastAsia"/>
              </w:rPr>
              <w:t>H264(1</w:t>
            </w:r>
            <w:r w:rsidR="001A3907">
              <w:rPr>
                <w:rFonts w:hint="eastAsia"/>
              </w:rPr>
              <w:t>.5) Other</w:t>
            </w:r>
            <w:r w:rsidR="001A3907">
              <w:t>(0.0</w:t>
            </w:r>
            <w:r w:rsidR="00832C8E">
              <w:t>4</w:t>
            </w:r>
            <w:r w:rsidR="001A3907">
              <w:t>)</w:t>
            </w:r>
          </w:p>
          <w:p w:rsidR="00BF5CDC" w:rsidRDefault="00BF5CDC" w:rsidP="001A3907">
            <w:pPr>
              <w:pStyle w:val="a3"/>
              <w:ind w:firstLineChars="0" w:firstLine="0"/>
            </w:pPr>
            <w:r>
              <w:rPr>
                <w:rFonts w:hint="eastAsia"/>
              </w:rPr>
              <w:lastRenderedPageBreak/>
              <w:t>H264(1.5)</w:t>
            </w:r>
            <w:r w:rsidR="00F31912">
              <w:t xml:space="preserve"> </w:t>
            </w:r>
            <w:r w:rsidR="000F6069">
              <w:rPr>
                <w:rFonts w:hint="eastAsia"/>
              </w:rPr>
              <w:t>Other</w:t>
            </w:r>
            <w:r w:rsidR="000F6069">
              <w:t>(0.04)</w:t>
            </w:r>
          </w:p>
          <w:p w:rsidR="00BF5CDC" w:rsidRDefault="00BF5CDC" w:rsidP="001A3907">
            <w:pPr>
              <w:pStyle w:val="a3"/>
              <w:ind w:firstLineChars="0" w:firstLine="0"/>
            </w:pPr>
            <w:r>
              <w:t>H264(1)</w:t>
            </w:r>
            <w:r w:rsidR="000F6069">
              <w:t xml:space="preserve"> </w:t>
            </w:r>
          </w:p>
          <w:p w:rsidR="00BF5CDC" w:rsidRDefault="00BF5CDC" w:rsidP="001A3907">
            <w:pPr>
              <w:pStyle w:val="a3"/>
              <w:ind w:firstLineChars="0" w:firstLine="0"/>
            </w:pPr>
            <w:r>
              <w:t>H264(1)</w:t>
            </w:r>
            <w:r w:rsidR="000F6069">
              <w:t xml:space="preserve"> </w:t>
            </w:r>
          </w:p>
        </w:tc>
      </w:tr>
      <w:tr w:rsidR="001A3907" w:rsidTr="0022629C">
        <w:tc>
          <w:tcPr>
            <w:tcW w:w="1325" w:type="dxa"/>
          </w:tcPr>
          <w:p w:rsidR="001A3907" w:rsidRDefault="001A3907" w:rsidP="00546493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lastRenderedPageBreak/>
              <w:t>Xmpu</w:t>
            </w:r>
            <w:proofErr w:type="spellEnd"/>
            <w:r>
              <w:rPr>
                <w:rFonts w:hint="eastAsia"/>
              </w:rPr>
              <w:t>-</w:t>
            </w:r>
            <w:r w:rsidR="00BF5CDC">
              <w:rPr>
                <w:rFonts w:hint="eastAsia"/>
              </w:rPr>
              <w:t>VMP</w:t>
            </w:r>
          </w:p>
        </w:tc>
        <w:tc>
          <w:tcPr>
            <w:tcW w:w="1935" w:type="dxa"/>
          </w:tcPr>
          <w:p w:rsidR="001A3907" w:rsidRDefault="001A3907" w:rsidP="00546493">
            <w:pPr>
              <w:pStyle w:val="a3"/>
              <w:ind w:firstLineChars="0" w:firstLine="0"/>
            </w:pPr>
            <w:r>
              <w:rPr>
                <w:rFonts w:hint="eastAsia"/>
              </w:rPr>
              <w:t>H</w:t>
            </w:r>
            <w:r>
              <w:t>264 1080P60</w:t>
            </w:r>
          </w:p>
        </w:tc>
        <w:tc>
          <w:tcPr>
            <w:tcW w:w="4536" w:type="dxa"/>
          </w:tcPr>
          <w:p w:rsidR="001A3907" w:rsidRDefault="00BF5CDC" w:rsidP="005D1AC9">
            <w:pPr>
              <w:pStyle w:val="a3"/>
              <w:ind w:firstLineChars="0" w:firstLine="0"/>
            </w:pPr>
            <w:r>
              <w:rPr>
                <w:rFonts w:hint="eastAsia"/>
              </w:rPr>
              <w:t>H264(1+1+1)</w:t>
            </w:r>
            <w:r w:rsidR="00883DF6">
              <w:t xml:space="preserve"> </w:t>
            </w:r>
          </w:p>
        </w:tc>
      </w:tr>
      <w:tr w:rsidR="001A3907" w:rsidTr="0022629C">
        <w:tc>
          <w:tcPr>
            <w:tcW w:w="1325" w:type="dxa"/>
          </w:tcPr>
          <w:p w:rsidR="001A3907" w:rsidRDefault="001A3907" w:rsidP="00546493">
            <w:pPr>
              <w:pStyle w:val="a3"/>
              <w:ind w:firstLineChars="0" w:firstLine="0"/>
            </w:pPr>
            <w:r>
              <w:rPr>
                <w:rFonts w:hint="eastAsia"/>
              </w:rPr>
              <w:t>Xmpu5-Bas</w:t>
            </w:r>
          </w:p>
        </w:tc>
        <w:tc>
          <w:tcPr>
            <w:tcW w:w="1935" w:type="dxa"/>
          </w:tcPr>
          <w:p w:rsidR="001A3907" w:rsidRDefault="001A3907" w:rsidP="00546493">
            <w:pPr>
              <w:pStyle w:val="a3"/>
              <w:ind w:firstLineChars="0" w:firstLine="0"/>
            </w:pPr>
            <w:r>
              <w:rPr>
                <w:rFonts w:hint="eastAsia"/>
              </w:rPr>
              <w:t>H265 4k2k</w:t>
            </w:r>
          </w:p>
        </w:tc>
        <w:tc>
          <w:tcPr>
            <w:tcW w:w="4536" w:type="dxa"/>
          </w:tcPr>
          <w:p w:rsidR="000F6069" w:rsidRDefault="001A3907" w:rsidP="000F6069">
            <w:pPr>
              <w:pStyle w:val="a3"/>
              <w:ind w:firstLineChars="0" w:firstLine="0"/>
            </w:pPr>
            <w:r>
              <w:rPr>
                <w:rFonts w:hint="eastAsia"/>
              </w:rPr>
              <w:t>H265</w:t>
            </w:r>
            <w:r w:rsidR="000F6069">
              <w:t>(1+0.5+0.11)</w:t>
            </w:r>
            <w:r w:rsidR="000F6069">
              <w:rPr>
                <w:rFonts w:hint="eastAsia"/>
              </w:rPr>
              <w:t xml:space="preserve"> H264(0.5) Other(0.04)</w:t>
            </w:r>
          </w:p>
          <w:p w:rsidR="000F6069" w:rsidRDefault="000F6069" w:rsidP="000F6069">
            <w:pPr>
              <w:pStyle w:val="a3"/>
              <w:ind w:firstLineChars="0" w:firstLine="0"/>
            </w:pPr>
            <w:r>
              <w:rPr>
                <w:rFonts w:hint="eastAsia"/>
              </w:rPr>
              <w:t>H265</w:t>
            </w:r>
            <w:r>
              <w:t>(1+0.5+0.11)</w:t>
            </w:r>
            <w:r>
              <w:rPr>
                <w:rFonts w:hint="eastAsia"/>
              </w:rPr>
              <w:t xml:space="preserve"> H264(0.5) Other(0.04)</w:t>
            </w:r>
          </w:p>
          <w:p w:rsidR="000F6069" w:rsidRDefault="000F6069" w:rsidP="000F6069">
            <w:pPr>
              <w:pStyle w:val="a3"/>
              <w:ind w:firstLineChars="0" w:firstLine="0"/>
            </w:pPr>
            <w:r>
              <w:rPr>
                <w:rFonts w:hint="eastAsia"/>
              </w:rPr>
              <w:t>H265</w:t>
            </w:r>
            <w:r>
              <w:t>(0.5)</w:t>
            </w:r>
            <w:r>
              <w:rPr>
                <w:rFonts w:hint="eastAsia"/>
              </w:rPr>
              <w:t xml:space="preserve"> H264(0.5) </w:t>
            </w:r>
          </w:p>
          <w:p w:rsidR="000F6069" w:rsidRDefault="000F6069" w:rsidP="000F6069">
            <w:pPr>
              <w:pStyle w:val="a3"/>
              <w:ind w:firstLineChars="0" w:firstLine="0"/>
            </w:pPr>
            <w:r>
              <w:rPr>
                <w:rFonts w:hint="eastAsia"/>
              </w:rPr>
              <w:t>H265</w:t>
            </w:r>
            <w:r>
              <w:t>(0.5)</w:t>
            </w:r>
            <w:r>
              <w:rPr>
                <w:rFonts w:hint="eastAsia"/>
              </w:rPr>
              <w:t xml:space="preserve"> H264(0.5)</w:t>
            </w:r>
          </w:p>
        </w:tc>
      </w:tr>
      <w:tr w:rsidR="00D82434" w:rsidTr="0022629C">
        <w:tc>
          <w:tcPr>
            <w:tcW w:w="1325" w:type="dxa"/>
          </w:tcPr>
          <w:p w:rsidR="00D82434" w:rsidRDefault="006A097A" w:rsidP="00546493">
            <w:pPr>
              <w:pStyle w:val="a3"/>
              <w:ind w:firstLineChars="0" w:firstLine="0"/>
            </w:pPr>
            <w:r>
              <w:rPr>
                <w:rFonts w:hint="eastAsia"/>
              </w:rPr>
              <w:t>Xmpu5-Vmp</w:t>
            </w:r>
          </w:p>
        </w:tc>
        <w:tc>
          <w:tcPr>
            <w:tcW w:w="1935" w:type="dxa"/>
          </w:tcPr>
          <w:p w:rsidR="00D82434" w:rsidRDefault="00D82434" w:rsidP="00546493">
            <w:pPr>
              <w:pStyle w:val="a3"/>
              <w:ind w:firstLineChars="0" w:firstLine="0"/>
            </w:pPr>
            <w:r>
              <w:rPr>
                <w:rFonts w:hint="eastAsia"/>
              </w:rPr>
              <w:t>H265 4K2K</w:t>
            </w:r>
          </w:p>
        </w:tc>
        <w:tc>
          <w:tcPr>
            <w:tcW w:w="4536" w:type="dxa"/>
          </w:tcPr>
          <w:p w:rsidR="00D82434" w:rsidRDefault="00D82434" w:rsidP="000F6069">
            <w:pPr>
              <w:pStyle w:val="a3"/>
              <w:ind w:firstLineChars="0" w:firstLine="0"/>
            </w:pPr>
            <w:r>
              <w:rPr>
                <w:rFonts w:hint="eastAsia"/>
              </w:rPr>
              <w:t>H265(2+2+0.22+0.22) H264(1) Other(0.04)</w:t>
            </w:r>
          </w:p>
        </w:tc>
      </w:tr>
    </w:tbl>
    <w:p w:rsidR="00546493" w:rsidRDefault="00546493" w:rsidP="00546493">
      <w:pPr>
        <w:pStyle w:val="a3"/>
        <w:ind w:left="780" w:firstLineChars="0" w:firstLine="0"/>
      </w:pPr>
    </w:p>
    <w:p w:rsidR="007C39E6" w:rsidRDefault="007C39E6" w:rsidP="007C39E6">
      <w:pPr>
        <w:pStyle w:val="a3"/>
        <w:numPr>
          <w:ilvl w:val="0"/>
          <w:numId w:val="8"/>
        </w:numPr>
        <w:ind w:firstLineChars="0"/>
      </w:pPr>
      <w:proofErr w:type="spellStart"/>
      <w:r>
        <w:rPr>
          <w:rFonts w:hint="eastAsia"/>
        </w:rPr>
        <w:t>Meida</w:t>
      </w:r>
      <w:r>
        <w:t>Resource</w:t>
      </w:r>
      <w:proofErr w:type="spellEnd"/>
      <w:r>
        <w:t>逻辑</w:t>
      </w:r>
    </w:p>
    <w:p w:rsidR="006910AB" w:rsidRDefault="006B3E51" w:rsidP="006910AB">
      <w:pPr>
        <w:pStyle w:val="a3"/>
        <w:numPr>
          <w:ilvl w:val="1"/>
          <w:numId w:val="8"/>
        </w:numPr>
        <w:ind w:firstLineChars="0"/>
      </w:pPr>
      <w:r>
        <w:t>以最小资源占用通道，以句柄销毁作为回收资源的条件。</w:t>
      </w:r>
    </w:p>
    <w:p w:rsidR="007C39E6" w:rsidRDefault="007C39E6" w:rsidP="007C39E6">
      <w:pPr>
        <w:pStyle w:val="a3"/>
        <w:numPr>
          <w:ilvl w:val="0"/>
          <w:numId w:val="8"/>
        </w:numPr>
        <w:ind w:firstLineChars="0"/>
      </w:pPr>
      <w:proofErr w:type="spellStart"/>
      <w:r>
        <w:rPr>
          <w:rFonts w:hint="eastAsia"/>
        </w:rPr>
        <w:t>Media</w:t>
      </w:r>
      <w:r>
        <w:t>Control</w:t>
      </w:r>
      <w:proofErr w:type="spellEnd"/>
      <w:r>
        <w:t>逻辑</w:t>
      </w:r>
    </w:p>
    <w:p w:rsidR="007C39E6" w:rsidRDefault="007C39E6" w:rsidP="007C39E6">
      <w:pPr>
        <w:pStyle w:val="a3"/>
        <w:numPr>
          <w:ilvl w:val="1"/>
          <w:numId w:val="8"/>
        </w:numPr>
        <w:ind w:firstLineChars="0"/>
      </w:pPr>
      <w:r>
        <w:t>申请</w:t>
      </w:r>
      <w:r>
        <w:t>Bas/</w:t>
      </w:r>
      <w:proofErr w:type="spellStart"/>
      <w:r>
        <w:t>Vmp</w:t>
      </w:r>
      <w:proofErr w:type="spellEnd"/>
      <w:r>
        <w:t>的接口支持设置是否选择兼容芯片，无该选项，当</w:t>
      </w:r>
      <w:proofErr w:type="spellStart"/>
      <w:r>
        <w:t>xmpu</w:t>
      </w:r>
      <w:proofErr w:type="spellEnd"/>
      <w:r>
        <w:t>用完后，再次申请</w:t>
      </w:r>
      <w:r>
        <w:t>H</w:t>
      </w:r>
      <w:r>
        <w:rPr>
          <w:rFonts w:hint="eastAsia"/>
        </w:rPr>
        <w:t>264</w:t>
      </w:r>
      <w:r>
        <w:rPr>
          <w:rFonts w:hint="eastAsia"/>
        </w:rPr>
        <w:t>，无法在</w:t>
      </w:r>
      <w:r>
        <w:rPr>
          <w:rFonts w:hint="eastAsia"/>
        </w:rPr>
        <w:t>xmpu</w:t>
      </w:r>
      <w:r>
        <w:t>5</w:t>
      </w:r>
      <w:r>
        <w:t>上申请。</w:t>
      </w:r>
    </w:p>
    <w:p w:rsidR="00896D19" w:rsidRDefault="00896D19" w:rsidP="007C39E6">
      <w:pPr>
        <w:pStyle w:val="a3"/>
        <w:numPr>
          <w:ilvl w:val="1"/>
          <w:numId w:val="8"/>
        </w:numPr>
        <w:ind w:firstLineChars="0"/>
      </w:pPr>
      <w:r>
        <w:t>H264</w:t>
      </w:r>
      <w:r>
        <w:t>下，</w:t>
      </w:r>
      <w:r>
        <w:rPr>
          <w:rFonts w:hint="eastAsia"/>
        </w:rPr>
        <w:t>XMPU5</w:t>
      </w:r>
      <w:r>
        <w:rPr>
          <w:rFonts w:hint="eastAsia"/>
        </w:rPr>
        <w:t>兼容</w:t>
      </w:r>
      <w:r>
        <w:rPr>
          <w:rFonts w:hint="eastAsia"/>
        </w:rPr>
        <w:t>XMPU</w:t>
      </w:r>
      <w:r>
        <w:rPr>
          <w:rFonts w:hint="eastAsia"/>
        </w:rPr>
        <w:t>的适配能力。</w:t>
      </w:r>
    </w:p>
    <w:p w:rsidR="009805BF" w:rsidRDefault="009805BF" w:rsidP="007C39E6">
      <w:pPr>
        <w:pStyle w:val="a3"/>
        <w:numPr>
          <w:ilvl w:val="1"/>
          <w:numId w:val="8"/>
        </w:numPr>
        <w:ind w:firstLineChars="0"/>
      </w:pPr>
      <w:r>
        <w:t>提供查询当前媒体能力的接口。</w:t>
      </w:r>
    </w:p>
    <w:p w:rsidR="00276DE6" w:rsidRDefault="00276DE6" w:rsidP="00276DE6">
      <w:pPr>
        <w:pStyle w:val="a3"/>
        <w:numPr>
          <w:ilvl w:val="0"/>
          <w:numId w:val="1"/>
        </w:numPr>
        <w:ind w:firstLineChars="0"/>
      </w:pPr>
      <w:r>
        <w:t>兼容问题</w:t>
      </w:r>
    </w:p>
    <w:p w:rsidR="00276DE6" w:rsidRDefault="00276DE6" w:rsidP="00276DE6">
      <w:pPr>
        <w:pStyle w:val="a3"/>
        <w:numPr>
          <w:ilvl w:val="0"/>
          <w:numId w:val="7"/>
        </w:numPr>
        <w:ind w:firstLineChars="0"/>
      </w:pPr>
      <w:r>
        <w:t>终端直接创会或获取</w:t>
      </w:r>
      <w:proofErr w:type="gramStart"/>
      <w:r>
        <w:t>模版创会</w:t>
      </w:r>
      <w:proofErr w:type="gramEnd"/>
      <w:r>
        <w:t>。</w:t>
      </w:r>
    </w:p>
    <w:p w:rsidR="00276DE6" w:rsidRDefault="00276DE6" w:rsidP="00276DE6">
      <w:pPr>
        <w:pStyle w:val="a3"/>
        <w:numPr>
          <w:ilvl w:val="1"/>
          <w:numId w:val="7"/>
        </w:numPr>
        <w:ind w:firstLineChars="0"/>
      </w:pPr>
      <w:r>
        <w:rPr>
          <w:rFonts w:hint="eastAsia"/>
        </w:rPr>
        <w:t>会管的老模版中，媒体能力为数组，老终端只会取数组第一个，所以当前方案不影响老终端。</w:t>
      </w:r>
    </w:p>
    <w:p w:rsidR="00276DE6" w:rsidRDefault="00276DE6" w:rsidP="00276DE6">
      <w:pPr>
        <w:pStyle w:val="a3"/>
        <w:numPr>
          <w:ilvl w:val="1"/>
          <w:numId w:val="7"/>
        </w:numPr>
        <w:ind w:firstLineChars="0"/>
      </w:pPr>
      <w:r>
        <w:t>创会接口中，老终端不会携带</w:t>
      </w:r>
      <w:proofErr w:type="spellStart"/>
      <w:r>
        <w:t>customizemedia</w:t>
      </w:r>
      <w:proofErr w:type="spellEnd"/>
      <w:r>
        <w:t>字段，默认</w:t>
      </w:r>
      <w:proofErr w:type="gramStart"/>
      <w:r>
        <w:t>为全适配模</w:t>
      </w:r>
      <w:proofErr w:type="gramEnd"/>
      <w:r>
        <w:t>版，只需要在数组中填写一个能力，双流、音频能力均不填写。</w:t>
      </w:r>
    </w:p>
    <w:p w:rsidR="00205E8D" w:rsidRDefault="000F3104" w:rsidP="00205E8D">
      <w:pPr>
        <w:pStyle w:val="a3"/>
        <w:numPr>
          <w:ilvl w:val="0"/>
          <w:numId w:val="1"/>
        </w:numPr>
        <w:ind w:firstLineChars="0"/>
      </w:pPr>
      <w:r>
        <w:t>附录</w:t>
      </w:r>
    </w:p>
    <w:p w:rsidR="000F3104" w:rsidRDefault="000F3104" w:rsidP="000F3104">
      <w:pPr>
        <w:pStyle w:val="a3"/>
        <w:numPr>
          <w:ilvl w:val="0"/>
          <w:numId w:val="4"/>
        </w:numPr>
        <w:ind w:firstLineChars="0"/>
      </w:pPr>
      <w:r>
        <w:t>各分辨率</w:t>
      </w:r>
      <w:proofErr w:type="spellStart"/>
      <w:r>
        <w:t>Vicp</w:t>
      </w:r>
      <w:proofErr w:type="spellEnd"/>
      <w:r>
        <w:t>理论能力</w:t>
      </w:r>
    </w:p>
    <w:tbl>
      <w:tblPr>
        <w:tblStyle w:val="a4"/>
        <w:tblW w:w="7711" w:type="dxa"/>
        <w:tblInd w:w="421" w:type="dxa"/>
        <w:tblLook w:val="04A0" w:firstRow="1" w:lastRow="0" w:firstColumn="1" w:lastColumn="0" w:noHBand="0" w:noVBand="1"/>
      </w:tblPr>
      <w:tblGrid>
        <w:gridCol w:w="7711"/>
      </w:tblGrid>
      <w:tr w:rsidR="000F3104" w:rsidTr="00CC0B00">
        <w:tc>
          <w:tcPr>
            <w:tcW w:w="7711" w:type="dxa"/>
            <w:vAlign w:val="center"/>
          </w:tcPr>
          <w:p w:rsidR="000F3104" w:rsidRDefault="000F3104" w:rsidP="004144AB">
            <w:pPr>
              <w:widowControl/>
              <w:jc w:val="left"/>
              <w:rPr>
                <w:rFonts w:ascii="新宋体" w:eastAsia="新宋体" w:hAnsi="新宋体"/>
                <w:sz w:val="22"/>
              </w:rPr>
            </w:pPr>
            <w:r>
              <w:rPr>
                <w:rFonts w:ascii="新宋体" w:eastAsia="新宋体" w:hAnsi="新宋体" w:hint="eastAsia"/>
                <w:sz w:val="22"/>
              </w:rPr>
              <w:t>1.VICP实际可用资源按VICP理论可用资源的100%评估。</w:t>
            </w:r>
          </w:p>
        </w:tc>
      </w:tr>
      <w:tr w:rsidR="000F3104" w:rsidRPr="000F3104" w:rsidTr="00CC0B00">
        <w:tc>
          <w:tcPr>
            <w:tcW w:w="7711" w:type="dxa"/>
            <w:vAlign w:val="center"/>
          </w:tcPr>
          <w:p w:rsidR="000F3104" w:rsidRDefault="000F3104" w:rsidP="004144AB">
            <w:pPr>
              <w:rPr>
                <w:rFonts w:ascii="新宋体" w:eastAsia="新宋体" w:hAnsi="新宋体"/>
                <w:sz w:val="22"/>
              </w:rPr>
            </w:pPr>
            <w:r>
              <w:rPr>
                <w:rFonts w:ascii="新宋体" w:eastAsia="新宋体" w:hAnsi="新宋体" w:hint="eastAsia"/>
                <w:sz w:val="22"/>
              </w:rPr>
              <w:t>2.1个VICP的理论能力计算方法：1920*1080*60=124416000</w:t>
            </w:r>
          </w:p>
        </w:tc>
      </w:tr>
      <w:tr w:rsidR="000F3104" w:rsidTr="00CC0B00">
        <w:tc>
          <w:tcPr>
            <w:tcW w:w="7711" w:type="dxa"/>
            <w:vAlign w:val="center"/>
          </w:tcPr>
          <w:p w:rsidR="000F3104" w:rsidRDefault="000F3104" w:rsidP="004144AB">
            <w:pPr>
              <w:rPr>
                <w:rFonts w:ascii="新宋体" w:eastAsia="新宋体" w:hAnsi="新宋体"/>
                <w:sz w:val="22"/>
              </w:rPr>
            </w:pPr>
            <w:r>
              <w:rPr>
                <w:rFonts w:ascii="新宋体" w:eastAsia="新宋体" w:hAnsi="新宋体" w:hint="eastAsia"/>
                <w:sz w:val="22"/>
              </w:rPr>
              <w:t>3.1080P60fps占用的VICP理论值：1920*1080*60/1920*1080*60=1</w:t>
            </w:r>
          </w:p>
        </w:tc>
      </w:tr>
      <w:tr w:rsidR="000F3104" w:rsidTr="00CC0B00">
        <w:tc>
          <w:tcPr>
            <w:tcW w:w="7711" w:type="dxa"/>
            <w:vAlign w:val="center"/>
          </w:tcPr>
          <w:p w:rsidR="000F3104" w:rsidRDefault="000F3104" w:rsidP="004144AB">
            <w:pPr>
              <w:rPr>
                <w:rFonts w:ascii="新宋体" w:eastAsia="新宋体" w:hAnsi="新宋体"/>
                <w:sz w:val="22"/>
              </w:rPr>
            </w:pPr>
            <w:r>
              <w:rPr>
                <w:rFonts w:ascii="新宋体" w:eastAsia="新宋体" w:hAnsi="新宋体" w:hint="eastAsia"/>
                <w:sz w:val="22"/>
              </w:rPr>
              <w:t>4.1080P30fps格式占用的VICP理论值：1920*1080*30/1920*1080*60=0.5</w:t>
            </w:r>
          </w:p>
        </w:tc>
      </w:tr>
      <w:tr w:rsidR="000F3104" w:rsidTr="00CC0B00">
        <w:tc>
          <w:tcPr>
            <w:tcW w:w="7711" w:type="dxa"/>
            <w:vAlign w:val="center"/>
          </w:tcPr>
          <w:p w:rsidR="000F3104" w:rsidRDefault="000F3104" w:rsidP="004144AB">
            <w:pPr>
              <w:rPr>
                <w:rFonts w:ascii="新宋体" w:eastAsia="新宋体" w:hAnsi="新宋体"/>
                <w:sz w:val="22"/>
              </w:rPr>
            </w:pPr>
            <w:r>
              <w:rPr>
                <w:rFonts w:ascii="新宋体" w:eastAsia="新宋体" w:hAnsi="新宋体" w:hint="eastAsia"/>
                <w:sz w:val="22"/>
              </w:rPr>
              <w:t>5.720P60fps格式占用的VICP理论值：1280*720*60/1920*1080*60=0.444</w:t>
            </w:r>
          </w:p>
        </w:tc>
      </w:tr>
      <w:tr w:rsidR="000F3104" w:rsidTr="00CC0B00">
        <w:tc>
          <w:tcPr>
            <w:tcW w:w="7711" w:type="dxa"/>
            <w:vAlign w:val="center"/>
          </w:tcPr>
          <w:p w:rsidR="000F3104" w:rsidRDefault="000F3104" w:rsidP="004144AB">
            <w:pPr>
              <w:rPr>
                <w:rFonts w:ascii="新宋体" w:eastAsia="新宋体" w:hAnsi="新宋体"/>
                <w:sz w:val="22"/>
              </w:rPr>
            </w:pPr>
            <w:r>
              <w:rPr>
                <w:rFonts w:ascii="新宋体" w:eastAsia="新宋体" w:hAnsi="新宋体" w:hint="eastAsia"/>
                <w:sz w:val="22"/>
              </w:rPr>
              <w:t>6.720P30fps格式占用的VICP理论值：1280*720*60/1920*1080*60=0.222</w:t>
            </w:r>
          </w:p>
        </w:tc>
      </w:tr>
      <w:tr w:rsidR="000F3104" w:rsidTr="00CC0B00">
        <w:tc>
          <w:tcPr>
            <w:tcW w:w="7711" w:type="dxa"/>
            <w:vAlign w:val="center"/>
          </w:tcPr>
          <w:p w:rsidR="000F3104" w:rsidRDefault="000F3104" w:rsidP="004144AB">
            <w:pPr>
              <w:rPr>
                <w:rFonts w:ascii="新宋体" w:eastAsia="新宋体" w:hAnsi="新宋体"/>
                <w:sz w:val="22"/>
              </w:rPr>
            </w:pPr>
            <w:r>
              <w:rPr>
                <w:rFonts w:ascii="新宋体" w:eastAsia="新宋体" w:hAnsi="新宋体" w:hint="eastAsia"/>
                <w:sz w:val="22"/>
              </w:rPr>
              <w:t>7.4CIF25fps格式占用的VICP理论值：704*576*25/1920*1080*60=0.081</w:t>
            </w:r>
          </w:p>
        </w:tc>
      </w:tr>
      <w:tr w:rsidR="000F3104" w:rsidTr="00CC0B00">
        <w:tc>
          <w:tcPr>
            <w:tcW w:w="7711" w:type="dxa"/>
            <w:vAlign w:val="center"/>
          </w:tcPr>
          <w:p w:rsidR="000F3104" w:rsidRDefault="000F3104" w:rsidP="004144AB">
            <w:pPr>
              <w:rPr>
                <w:rFonts w:ascii="新宋体" w:eastAsia="新宋体" w:hAnsi="新宋体"/>
                <w:sz w:val="22"/>
              </w:rPr>
            </w:pPr>
            <w:r>
              <w:rPr>
                <w:rFonts w:ascii="新宋体" w:eastAsia="新宋体" w:hAnsi="新宋体" w:hint="eastAsia"/>
                <w:sz w:val="22"/>
              </w:rPr>
              <w:t>8.CIF25fps格式占用的VICP理论值：352*288*25/1920*1080*60=0.02</w:t>
            </w:r>
          </w:p>
        </w:tc>
      </w:tr>
      <w:tr w:rsidR="000F3104" w:rsidTr="00CC0B00">
        <w:tc>
          <w:tcPr>
            <w:tcW w:w="7711" w:type="dxa"/>
            <w:vAlign w:val="center"/>
          </w:tcPr>
          <w:p w:rsidR="000F3104" w:rsidRDefault="000F3104" w:rsidP="004144AB">
            <w:pPr>
              <w:rPr>
                <w:rFonts w:ascii="新宋体" w:eastAsia="新宋体" w:hAnsi="新宋体"/>
                <w:sz w:val="22"/>
              </w:rPr>
            </w:pPr>
            <w:r>
              <w:rPr>
                <w:rFonts w:ascii="新宋体" w:eastAsia="新宋体" w:hAnsi="新宋体" w:hint="eastAsia"/>
                <w:sz w:val="22"/>
              </w:rPr>
              <w:t>9.UXGA60fps格式占用的VICP理论值：1600*1200*60/1920*1080*60=0.926</w:t>
            </w:r>
          </w:p>
        </w:tc>
      </w:tr>
      <w:tr w:rsidR="000F3104" w:rsidTr="00CC0B00">
        <w:tc>
          <w:tcPr>
            <w:tcW w:w="7711" w:type="dxa"/>
            <w:vAlign w:val="center"/>
          </w:tcPr>
          <w:p w:rsidR="000F3104" w:rsidRDefault="000F3104" w:rsidP="004144AB">
            <w:pPr>
              <w:rPr>
                <w:rFonts w:ascii="新宋体" w:eastAsia="新宋体" w:hAnsi="新宋体"/>
                <w:sz w:val="22"/>
              </w:rPr>
            </w:pPr>
            <w:r>
              <w:rPr>
                <w:rFonts w:ascii="新宋体" w:eastAsia="新宋体" w:hAnsi="新宋体" w:hint="eastAsia"/>
                <w:sz w:val="22"/>
              </w:rPr>
              <w:t>10.SXGA60fps格式占用的VICP理论值：1280*1024*60/1920*1080*60=0.632</w:t>
            </w:r>
          </w:p>
        </w:tc>
      </w:tr>
      <w:tr w:rsidR="000F3104" w:rsidTr="00CC0B00">
        <w:tc>
          <w:tcPr>
            <w:tcW w:w="7711" w:type="dxa"/>
            <w:vAlign w:val="center"/>
          </w:tcPr>
          <w:p w:rsidR="000F3104" w:rsidRDefault="000F3104" w:rsidP="004144AB">
            <w:pPr>
              <w:rPr>
                <w:rFonts w:ascii="新宋体" w:eastAsia="新宋体" w:hAnsi="新宋体"/>
                <w:sz w:val="22"/>
              </w:rPr>
            </w:pPr>
            <w:r>
              <w:rPr>
                <w:rFonts w:ascii="新宋体" w:eastAsia="新宋体" w:hAnsi="新宋体" w:hint="eastAsia"/>
                <w:sz w:val="22"/>
              </w:rPr>
              <w:t>11.XGA5fps格式占用的VICP理论值：1024*768*5/1920*1080*60=0.032</w:t>
            </w:r>
          </w:p>
        </w:tc>
      </w:tr>
      <w:tr w:rsidR="000F3104" w:rsidTr="00CC0B00">
        <w:tc>
          <w:tcPr>
            <w:tcW w:w="7711" w:type="dxa"/>
            <w:vAlign w:val="center"/>
          </w:tcPr>
          <w:p w:rsidR="000F3104" w:rsidRDefault="000F3104" w:rsidP="004144AB">
            <w:pPr>
              <w:rPr>
                <w:rFonts w:ascii="新宋体" w:eastAsia="新宋体" w:hAnsi="新宋体"/>
                <w:sz w:val="22"/>
              </w:rPr>
            </w:pPr>
            <w:r>
              <w:rPr>
                <w:rFonts w:ascii="新宋体" w:eastAsia="新宋体" w:hAnsi="新宋体" w:hint="eastAsia"/>
                <w:sz w:val="22"/>
              </w:rPr>
              <w:t>12.SXGA60fps 格式占用的VICP理论值:0.632</w:t>
            </w:r>
          </w:p>
        </w:tc>
      </w:tr>
      <w:tr w:rsidR="000F3104" w:rsidTr="00CC0B00">
        <w:tc>
          <w:tcPr>
            <w:tcW w:w="7711" w:type="dxa"/>
            <w:vAlign w:val="center"/>
          </w:tcPr>
          <w:p w:rsidR="000F3104" w:rsidRDefault="000F3104" w:rsidP="004144AB">
            <w:pPr>
              <w:rPr>
                <w:rFonts w:ascii="新宋体" w:eastAsia="新宋体" w:hAnsi="新宋体"/>
                <w:sz w:val="22"/>
              </w:rPr>
            </w:pPr>
            <w:r>
              <w:rPr>
                <w:rFonts w:ascii="新宋体" w:eastAsia="新宋体" w:hAnsi="新宋体" w:hint="eastAsia"/>
                <w:sz w:val="22"/>
              </w:rPr>
              <w:t>13.SXGA30fps 格式占用的VICP理论值:0.316</w:t>
            </w:r>
          </w:p>
        </w:tc>
      </w:tr>
      <w:tr w:rsidR="000F3104" w:rsidTr="00CC0B00">
        <w:tc>
          <w:tcPr>
            <w:tcW w:w="7711" w:type="dxa"/>
            <w:vAlign w:val="center"/>
          </w:tcPr>
          <w:p w:rsidR="000F3104" w:rsidRPr="000F3104" w:rsidRDefault="000F3104" w:rsidP="004144AB">
            <w:pPr>
              <w:rPr>
                <w:rFonts w:ascii="新宋体" w:eastAsia="新宋体" w:hAnsi="新宋体"/>
                <w:sz w:val="22"/>
              </w:rPr>
            </w:pPr>
            <w:r w:rsidRPr="000F3104">
              <w:rPr>
                <w:rFonts w:ascii="新宋体" w:eastAsia="新宋体" w:hAnsi="新宋体" w:hint="eastAsia"/>
                <w:sz w:val="22"/>
              </w:rPr>
              <w:t>14.SXGA15fps格式占用的VICP理论值： 0.158</w:t>
            </w:r>
          </w:p>
        </w:tc>
      </w:tr>
      <w:tr w:rsidR="000F3104" w:rsidTr="00CC0B00">
        <w:tc>
          <w:tcPr>
            <w:tcW w:w="7711" w:type="dxa"/>
            <w:vAlign w:val="center"/>
          </w:tcPr>
          <w:p w:rsidR="000F3104" w:rsidRPr="000F3104" w:rsidRDefault="000F3104" w:rsidP="004144AB">
            <w:pPr>
              <w:rPr>
                <w:rFonts w:ascii="新宋体" w:eastAsia="新宋体" w:hAnsi="新宋体"/>
                <w:sz w:val="22"/>
              </w:rPr>
            </w:pPr>
            <w:r w:rsidRPr="000F3104">
              <w:rPr>
                <w:rFonts w:ascii="新宋体" w:eastAsia="新宋体" w:hAnsi="新宋体" w:hint="eastAsia"/>
                <w:sz w:val="22"/>
              </w:rPr>
              <w:t>15.SXGA10fps格式占用的VICP理论值： 0.106</w:t>
            </w:r>
          </w:p>
        </w:tc>
      </w:tr>
      <w:tr w:rsidR="000F3104" w:rsidTr="00CC0B00">
        <w:tc>
          <w:tcPr>
            <w:tcW w:w="7711" w:type="dxa"/>
            <w:vAlign w:val="center"/>
          </w:tcPr>
          <w:p w:rsidR="000F3104" w:rsidRPr="000F3104" w:rsidRDefault="000F3104" w:rsidP="004144AB">
            <w:pPr>
              <w:rPr>
                <w:rFonts w:ascii="新宋体" w:eastAsia="新宋体" w:hAnsi="新宋体"/>
                <w:sz w:val="22"/>
              </w:rPr>
            </w:pPr>
            <w:r w:rsidRPr="000F3104">
              <w:rPr>
                <w:rFonts w:ascii="新宋体" w:eastAsia="新宋体" w:hAnsi="新宋体" w:hint="eastAsia"/>
                <w:sz w:val="22"/>
              </w:rPr>
              <w:t>16.SXGA5fps格式占用的VICP理论值： 0.053</w:t>
            </w:r>
          </w:p>
        </w:tc>
      </w:tr>
      <w:tr w:rsidR="000F3104" w:rsidTr="00CC0B00">
        <w:tc>
          <w:tcPr>
            <w:tcW w:w="7711" w:type="dxa"/>
            <w:vAlign w:val="center"/>
          </w:tcPr>
          <w:p w:rsidR="000F3104" w:rsidRPr="000F3104" w:rsidRDefault="000F3104" w:rsidP="004144AB">
            <w:pPr>
              <w:rPr>
                <w:rFonts w:ascii="新宋体" w:eastAsia="新宋体" w:hAnsi="新宋体"/>
                <w:sz w:val="22"/>
              </w:rPr>
            </w:pPr>
            <w:r w:rsidRPr="000F3104">
              <w:rPr>
                <w:rFonts w:ascii="新宋体" w:eastAsia="新宋体" w:hAnsi="新宋体" w:hint="eastAsia"/>
                <w:sz w:val="22"/>
              </w:rPr>
              <w:t>17.UXGA60fps格式占用的VICP理论值： 0.926</w:t>
            </w:r>
          </w:p>
        </w:tc>
      </w:tr>
      <w:tr w:rsidR="000F3104" w:rsidTr="00CC0B00">
        <w:tc>
          <w:tcPr>
            <w:tcW w:w="7711" w:type="dxa"/>
            <w:vAlign w:val="center"/>
          </w:tcPr>
          <w:p w:rsidR="000F3104" w:rsidRPr="000F3104" w:rsidRDefault="000F3104" w:rsidP="004144AB">
            <w:pPr>
              <w:rPr>
                <w:rFonts w:ascii="新宋体" w:eastAsia="新宋体" w:hAnsi="新宋体"/>
                <w:sz w:val="22"/>
              </w:rPr>
            </w:pPr>
            <w:r w:rsidRPr="000F3104">
              <w:rPr>
                <w:rFonts w:ascii="新宋体" w:eastAsia="新宋体" w:hAnsi="新宋体" w:hint="eastAsia"/>
                <w:sz w:val="22"/>
              </w:rPr>
              <w:t>18.UXGA30fps格式占用的VICP理论值： 0.463</w:t>
            </w:r>
          </w:p>
        </w:tc>
      </w:tr>
      <w:tr w:rsidR="000F3104" w:rsidTr="00CC0B00">
        <w:tc>
          <w:tcPr>
            <w:tcW w:w="7711" w:type="dxa"/>
            <w:vAlign w:val="center"/>
          </w:tcPr>
          <w:p w:rsidR="000F3104" w:rsidRPr="000F3104" w:rsidRDefault="000F3104" w:rsidP="004144AB">
            <w:pPr>
              <w:rPr>
                <w:rFonts w:ascii="新宋体" w:eastAsia="新宋体" w:hAnsi="新宋体"/>
                <w:sz w:val="22"/>
              </w:rPr>
            </w:pPr>
            <w:r w:rsidRPr="000F3104">
              <w:rPr>
                <w:rFonts w:ascii="新宋体" w:eastAsia="新宋体" w:hAnsi="新宋体" w:hint="eastAsia"/>
                <w:sz w:val="22"/>
              </w:rPr>
              <w:lastRenderedPageBreak/>
              <w:t>19.UXGA20fps格式占用的VICP理论值： 0.309</w:t>
            </w:r>
          </w:p>
        </w:tc>
      </w:tr>
      <w:tr w:rsidR="000F3104" w:rsidTr="00CC0B00">
        <w:tc>
          <w:tcPr>
            <w:tcW w:w="7711" w:type="dxa"/>
            <w:vAlign w:val="center"/>
          </w:tcPr>
          <w:p w:rsidR="000F3104" w:rsidRPr="000F3104" w:rsidRDefault="000F3104" w:rsidP="004144AB">
            <w:pPr>
              <w:rPr>
                <w:rFonts w:ascii="新宋体" w:eastAsia="新宋体" w:hAnsi="新宋体"/>
                <w:sz w:val="22"/>
              </w:rPr>
            </w:pPr>
            <w:r w:rsidRPr="000F3104">
              <w:rPr>
                <w:rFonts w:ascii="新宋体" w:eastAsia="新宋体" w:hAnsi="新宋体" w:hint="eastAsia"/>
                <w:sz w:val="22"/>
              </w:rPr>
              <w:t>20.UXGA15fps格式占用的VICP理论值：0.232</w:t>
            </w:r>
          </w:p>
        </w:tc>
      </w:tr>
      <w:tr w:rsidR="000F3104" w:rsidTr="00CC0B00">
        <w:tc>
          <w:tcPr>
            <w:tcW w:w="7711" w:type="dxa"/>
            <w:vAlign w:val="center"/>
          </w:tcPr>
          <w:p w:rsidR="000F3104" w:rsidRPr="000F3104" w:rsidRDefault="000F3104" w:rsidP="004144AB">
            <w:pPr>
              <w:rPr>
                <w:rFonts w:ascii="新宋体" w:eastAsia="新宋体" w:hAnsi="新宋体"/>
                <w:sz w:val="22"/>
              </w:rPr>
            </w:pPr>
            <w:r w:rsidRPr="000F3104">
              <w:rPr>
                <w:rFonts w:ascii="新宋体" w:eastAsia="新宋体" w:hAnsi="新宋体" w:hint="eastAsia"/>
                <w:sz w:val="22"/>
              </w:rPr>
              <w:t>21.UXGA10fps格式占用的VICP理论值： 0.154</w:t>
            </w:r>
          </w:p>
        </w:tc>
      </w:tr>
      <w:tr w:rsidR="000F3104" w:rsidTr="00CC0B00">
        <w:tc>
          <w:tcPr>
            <w:tcW w:w="7711" w:type="dxa"/>
            <w:vAlign w:val="center"/>
          </w:tcPr>
          <w:p w:rsidR="000F3104" w:rsidRPr="000F3104" w:rsidRDefault="000F3104" w:rsidP="004144AB">
            <w:pPr>
              <w:rPr>
                <w:rFonts w:ascii="新宋体" w:eastAsia="新宋体" w:hAnsi="新宋体"/>
                <w:sz w:val="22"/>
              </w:rPr>
            </w:pPr>
            <w:r w:rsidRPr="000F3104">
              <w:rPr>
                <w:rFonts w:ascii="新宋体" w:eastAsia="新宋体" w:hAnsi="新宋体" w:hint="eastAsia"/>
                <w:sz w:val="22"/>
              </w:rPr>
              <w:t>22.UXGA5fps格式占用的VICP理论值： 0.077</w:t>
            </w:r>
          </w:p>
        </w:tc>
      </w:tr>
    </w:tbl>
    <w:p w:rsidR="000F3104" w:rsidRDefault="000F3104" w:rsidP="000F3104">
      <w:pPr>
        <w:ind w:left="420"/>
      </w:pPr>
    </w:p>
    <w:sectPr w:rsidR="000F31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4C35F1"/>
    <w:multiLevelType w:val="hybridMultilevel"/>
    <w:tmpl w:val="73F62734"/>
    <w:lvl w:ilvl="0" w:tplc="1FD0C53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B057E6E"/>
    <w:multiLevelType w:val="hybridMultilevel"/>
    <w:tmpl w:val="5B52F534"/>
    <w:lvl w:ilvl="0" w:tplc="BBBEE00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46354A3"/>
    <w:multiLevelType w:val="hybridMultilevel"/>
    <w:tmpl w:val="71EE296E"/>
    <w:lvl w:ilvl="0" w:tplc="5648944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33D40C09"/>
    <w:multiLevelType w:val="hybridMultilevel"/>
    <w:tmpl w:val="14E26502"/>
    <w:lvl w:ilvl="0" w:tplc="A818265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4E002A1C"/>
    <w:multiLevelType w:val="hybridMultilevel"/>
    <w:tmpl w:val="FE604FC4"/>
    <w:lvl w:ilvl="0" w:tplc="F95A8ED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64100CEB"/>
    <w:multiLevelType w:val="hybridMultilevel"/>
    <w:tmpl w:val="8D94E966"/>
    <w:lvl w:ilvl="0" w:tplc="A7527C0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64DF0BCE"/>
    <w:multiLevelType w:val="hybridMultilevel"/>
    <w:tmpl w:val="648CA486"/>
    <w:lvl w:ilvl="0" w:tplc="6FBAC0D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70E263A8"/>
    <w:multiLevelType w:val="hybridMultilevel"/>
    <w:tmpl w:val="C2282BE0"/>
    <w:lvl w:ilvl="0" w:tplc="B6123F4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7B967469"/>
    <w:multiLevelType w:val="hybridMultilevel"/>
    <w:tmpl w:val="73F62734"/>
    <w:lvl w:ilvl="0" w:tplc="1FD0C53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4"/>
  </w:num>
  <w:num w:numId="3">
    <w:abstractNumId w:val="8"/>
  </w:num>
  <w:num w:numId="4">
    <w:abstractNumId w:val="5"/>
  </w:num>
  <w:num w:numId="5">
    <w:abstractNumId w:val="2"/>
  </w:num>
  <w:num w:numId="6">
    <w:abstractNumId w:val="0"/>
  </w:num>
  <w:num w:numId="7">
    <w:abstractNumId w:val="6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419C"/>
    <w:rsid w:val="000132CF"/>
    <w:rsid w:val="00017275"/>
    <w:rsid w:val="00017C0D"/>
    <w:rsid w:val="000215F7"/>
    <w:rsid w:val="000365D4"/>
    <w:rsid w:val="0008058B"/>
    <w:rsid w:val="00097721"/>
    <w:rsid w:val="000B59DA"/>
    <w:rsid w:val="000D4B68"/>
    <w:rsid w:val="000E60A7"/>
    <w:rsid w:val="000E675C"/>
    <w:rsid w:val="000F3104"/>
    <w:rsid w:val="000F6069"/>
    <w:rsid w:val="001803E6"/>
    <w:rsid w:val="001A3907"/>
    <w:rsid w:val="001B1B70"/>
    <w:rsid w:val="001B26BD"/>
    <w:rsid w:val="00205E8D"/>
    <w:rsid w:val="002065ED"/>
    <w:rsid w:val="00224806"/>
    <w:rsid w:val="0022629C"/>
    <w:rsid w:val="00265243"/>
    <w:rsid w:val="00266F63"/>
    <w:rsid w:val="00276DE6"/>
    <w:rsid w:val="002834DB"/>
    <w:rsid w:val="002920FE"/>
    <w:rsid w:val="002B43D9"/>
    <w:rsid w:val="002E7F2E"/>
    <w:rsid w:val="002F196E"/>
    <w:rsid w:val="0032407B"/>
    <w:rsid w:val="003658CC"/>
    <w:rsid w:val="003B5784"/>
    <w:rsid w:val="003F3001"/>
    <w:rsid w:val="004460A4"/>
    <w:rsid w:val="0044719E"/>
    <w:rsid w:val="00476A9E"/>
    <w:rsid w:val="005044D3"/>
    <w:rsid w:val="00546493"/>
    <w:rsid w:val="005606E6"/>
    <w:rsid w:val="00580116"/>
    <w:rsid w:val="005C2C42"/>
    <w:rsid w:val="005D1AC9"/>
    <w:rsid w:val="006023C4"/>
    <w:rsid w:val="00611122"/>
    <w:rsid w:val="006148AF"/>
    <w:rsid w:val="00634809"/>
    <w:rsid w:val="00637A46"/>
    <w:rsid w:val="00655B5D"/>
    <w:rsid w:val="00673FA3"/>
    <w:rsid w:val="006910AB"/>
    <w:rsid w:val="0069520A"/>
    <w:rsid w:val="006A097A"/>
    <w:rsid w:val="006A51CB"/>
    <w:rsid w:val="006B3E51"/>
    <w:rsid w:val="006B7EEA"/>
    <w:rsid w:val="006E0C42"/>
    <w:rsid w:val="00721462"/>
    <w:rsid w:val="0076066A"/>
    <w:rsid w:val="0077329C"/>
    <w:rsid w:val="00776EC6"/>
    <w:rsid w:val="00792BF4"/>
    <w:rsid w:val="007C39E6"/>
    <w:rsid w:val="007E5B3B"/>
    <w:rsid w:val="007E7B16"/>
    <w:rsid w:val="00826929"/>
    <w:rsid w:val="00832C8E"/>
    <w:rsid w:val="00867CAA"/>
    <w:rsid w:val="00883DF6"/>
    <w:rsid w:val="00886DF1"/>
    <w:rsid w:val="00896937"/>
    <w:rsid w:val="00896D19"/>
    <w:rsid w:val="008C08F4"/>
    <w:rsid w:val="008D4C96"/>
    <w:rsid w:val="008D6A83"/>
    <w:rsid w:val="008F2E1C"/>
    <w:rsid w:val="00912849"/>
    <w:rsid w:val="00915E35"/>
    <w:rsid w:val="00923C7A"/>
    <w:rsid w:val="00927904"/>
    <w:rsid w:val="0098007C"/>
    <w:rsid w:val="009805BF"/>
    <w:rsid w:val="00984BB0"/>
    <w:rsid w:val="0098701F"/>
    <w:rsid w:val="009B0BF5"/>
    <w:rsid w:val="00A25235"/>
    <w:rsid w:val="00A26356"/>
    <w:rsid w:val="00A37574"/>
    <w:rsid w:val="00A42591"/>
    <w:rsid w:val="00A46EA3"/>
    <w:rsid w:val="00AA0EE8"/>
    <w:rsid w:val="00AB578D"/>
    <w:rsid w:val="00AC476C"/>
    <w:rsid w:val="00AE22A8"/>
    <w:rsid w:val="00B061EE"/>
    <w:rsid w:val="00B11E0F"/>
    <w:rsid w:val="00B14964"/>
    <w:rsid w:val="00B22D49"/>
    <w:rsid w:val="00B355EA"/>
    <w:rsid w:val="00B77504"/>
    <w:rsid w:val="00B81D6E"/>
    <w:rsid w:val="00B87AC3"/>
    <w:rsid w:val="00BA12C7"/>
    <w:rsid w:val="00BC77C9"/>
    <w:rsid w:val="00BF5CDC"/>
    <w:rsid w:val="00BF78DC"/>
    <w:rsid w:val="00C06B06"/>
    <w:rsid w:val="00C4570B"/>
    <w:rsid w:val="00C65B21"/>
    <w:rsid w:val="00C9300A"/>
    <w:rsid w:val="00CC0B00"/>
    <w:rsid w:val="00CE0AA6"/>
    <w:rsid w:val="00D024C7"/>
    <w:rsid w:val="00D0627B"/>
    <w:rsid w:val="00D45C99"/>
    <w:rsid w:val="00D509D7"/>
    <w:rsid w:val="00D6383A"/>
    <w:rsid w:val="00D73330"/>
    <w:rsid w:val="00D741CD"/>
    <w:rsid w:val="00D82434"/>
    <w:rsid w:val="00D8419C"/>
    <w:rsid w:val="00DB6587"/>
    <w:rsid w:val="00DC1374"/>
    <w:rsid w:val="00DF0C8C"/>
    <w:rsid w:val="00DF6BB0"/>
    <w:rsid w:val="00E04F44"/>
    <w:rsid w:val="00E12661"/>
    <w:rsid w:val="00E428FB"/>
    <w:rsid w:val="00E6088F"/>
    <w:rsid w:val="00E62D7E"/>
    <w:rsid w:val="00E777BE"/>
    <w:rsid w:val="00E81E5A"/>
    <w:rsid w:val="00E83414"/>
    <w:rsid w:val="00ED2342"/>
    <w:rsid w:val="00EE5909"/>
    <w:rsid w:val="00F27B71"/>
    <w:rsid w:val="00F31912"/>
    <w:rsid w:val="00F42867"/>
    <w:rsid w:val="00F514A3"/>
    <w:rsid w:val="00FA5ABC"/>
    <w:rsid w:val="00FD4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5E8D"/>
    <w:pPr>
      <w:ind w:firstLineChars="200" w:firstLine="420"/>
    </w:pPr>
  </w:style>
  <w:style w:type="table" w:styleId="a4">
    <w:name w:val="Table Grid"/>
    <w:basedOn w:val="a1"/>
    <w:uiPriority w:val="39"/>
    <w:rsid w:val="000F310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"/>
    <w:uiPriority w:val="99"/>
    <w:semiHidden/>
    <w:unhideWhenUsed/>
    <w:rsid w:val="00D741CD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D741C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5E8D"/>
    <w:pPr>
      <w:ind w:firstLineChars="200" w:firstLine="420"/>
    </w:pPr>
  </w:style>
  <w:style w:type="table" w:styleId="a4">
    <w:name w:val="Table Grid"/>
    <w:basedOn w:val="a1"/>
    <w:uiPriority w:val="39"/>
    <w:rsid w:val="000F310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"/>
    <w:uiPriority w:val="99"/>
    <w:semiHidden/>
    <w:unhideWhenUsed/>
    <w:rsid w:val="00D741CD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D741C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649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1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emf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emf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2336</TotalTime>
  <Pages>1</Pages>
  <Words>501</Words>
  <Characters>2858</Characters>
  <Application>Microsoft Office Word</Application>
  <DocSecurity>0</DocSecurity>
  <Lines>23</Lines>
  <Paragraphs>6</Paragraphs>
  <ScaleCrop>false</ScaleCrop>
  <Company>kedacom</Company>
  <LinksUpToDate>false</LinksUpToDate>
  <CharactersWithSpaces>3353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mxm</dc:creator>
  <cp:keywords/>
  <dc:description/>
  <cp:lastModifiedBy>wangli</cp:lastModifiedBy>
  <cp:revision>132</cp:revision>
  <dcterms:created xsi:type="dcterms:W3CDTF">2016-06-20T08:50:00Z</dcterms:created>
  <dcterms:modified xsi:type="dcterms:W3CDTF">2016-07-18T09:04:00Z</dcterms:modified>
</cp:coreProperties>
</file>