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96F5" w14:textId="77777777" w:rsidR="00A024A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8893594" w14:textId="77777777" w:rsidR="00A024A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2D96348" w14:textId="77777777" w:rsidR="00A024AB" w:rsidRDefault="00A024A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24AB" w14:paraId="770546CF" w14:textId="77777777">
        <w:tc>
          <w:tcPr>
            <w:tcW w:w="4508" w:type="dxa"/>
          </w:tcPr>
          <w:p w14:paraId="08C285F2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993EA7" w14:textId="00B02E64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E04A8">
              <w:rPr>
                <w:rFonts w:ascii="Calibri" w:eastAsia="Calibri" w:hAnsi="Calibri" w:cs="Calibri"/>
              </w:rPr>
              <w:t xml:space="preserve">2 </w:t>
            </w:r>
            <w:r>
              <w:rPr>
                <w:rFonts w:ascii="Calibri" w:eastAsia="Calibri" w:hAnsi="Calibri" w:cs="Calibri"/>
              </w:rPr>
              <w:t>February 202</w:t>
            </w:r>
            <w:r w:rsidR="00AE04A8">
              <w:rPr>
                <w:rFonts w:ascii="Calibri" w:eastAsia="Calibri" w:hAnsi="Calibri" w:cs="Calibri"/>
              </w:rPr>
              <w:t>6</w:t>
            </w:r>
          </w:p>
        </w:tc>
      </w:tr>
      <w:tr w:rsidR="00A024AB" w14:paraId="036E263E" w14:textId="77777777">
        <w:tc>
          <w:tcPr>
            <w:tcW w:w="4508" w:type="dxa"/>
          </w:tcPr>
          <w:p w14:paraId="207A719B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650B46" w14:textId="6F0067F3" w:rsidR="00A024AB" w:rsidRDefault="00144AD7">
            <w:pPr>
              <w:rPr>
                <w:rFonts w:ascii="Calibri" w:eastAsia="Calibri" w:hAnsi="Calibri" w:cs="Calibri"/>
              </w:rPr>
            </w:pPr>
            <w:r w:rsidRPr="00144AD7">
              <w:rPr>
                <w:rFonts w:ascii="Calibri" w:eastAsia="Calibri" w:hAnsi="Calibri" w:cs="Calibri"/>
              </w:rPr>
              <w:t>LTVIP2026TMIDS86901</w:t>
            </w:r>
          </w:p>
        </w:tc>
      </w:tr>
      <w:tr w:rsidR="00A024AB" w14:paraId="2F8500FA" w14:textId="77777777">
        <w:tc>
          <w:tcPr>
            <w:tcW w:w="4508" w:type="dxa"/>
          </w:tcPr>
          <w:p w14:paraId="33BDD9A3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F2360AE" w14:textId="77777777" w:rsidR="00144AD7" w:rsidRPr="00144AD7" w:rsidRDefault="00144AD7" w:rsidP="00144AD7">
            <w:pPr>
              <w:rPr>
                <w:rFonts w:ascii="Calibri" w:eastAsia="Calibri" w:hAnsi="Calibri" w:cs="Calibri"/>
                <w:lang w:val="en-IN"/>
              </w:rPr>
            </w:pPr>
            <w:r w:rsidRPr="00144AD7">
              <w:rPr>
                <w:rFonts w:ascii="Calibri" w:eastAsia="Calibri" w:hAnsi="Calibri" w:cs="Calibri"/>
                <w:lang w:val="en-IN"/>
              </w:rPr>
              <w:t>ToyCraft Tales: Tableau's Vision into Toy Manufacturer Data</w:t>
            </w:r>
          </w:p>
          <w:p w14:paraId="15531623" w14:textId="79A08BE2" w:rsidR="00A024AB" w:rsidRDefault="00A024AB">
            <w:pPr>
              <w:rPr>
                <w:rFonts w:ascii="Calibri" w:eastAsia="Calibri" w:hAnsi="Calibri" w:cs="Calibri"/>
              </w:rPr>
            </w:pPr>
          </w:p>
        </w:tc>
      </w:tr>
      <w:tr w:rsidR="00A024AB" w14:paraId="469561FA" w14:textId="77777777">
        <w:tc>
          <w:tcPr>
            <w:tcW w:w="4508" w:type="dxa"/>
          </w:tcPr>
          <w:p w14:paraId="1C833C82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B4F7DA" w14:textId="77777777" w:rsidR="00A024AB" w:rsidRDefault="00A024AB">
            <w:pPr>
              <w:rPr>
                <w:rFonts w:ascii="Calibri" w:eastAsia="Calibri" w:hAnsi="Calibri" w:cs="Calibri"/>
              </w:rPr>
            </w:pPr>
          </w:p>
        </w:tc>
      </w:tr>
    </w:tbl>
    <w:p w14:paraId="6BDC905B" w14:textId="77777777" w:rsidR="00A024AB" w:rsidRDefault="00A024AB">
      <w:pPr>
        <w:spacing w:after="160" w:line="259" w:lineRule="auto"/>
        <w:rPr>
          <w:rFonts w:ascii="Calibri" w:eastAsia="Calibri" w:hAnsi="Calibri" w:cs="Calibri"/>
          <w:b/>
        </w:rPr>
      </w:pPr>
    </w:p>
    <w:p w14:paraId="5A936FC7" w14:textId="64D3D782" w:rsidR="00A024AB" w:rsidRPr="00973F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6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6618"/>
      </w:tblGrid>
      <w:tr w:rsidR="00A024AB" w14:paraId="086FE20D" w14:textId="77777777" w:rsidTr="0090787C">
        <w:trPr>
          <w:trHeight w:val="557"/>
        </w:trPr>
        <w:tc>
          <w:tcPr>
            <w:tcW w:w="735" w:type="dxa"/>
          </w:tcPr>
          <w:p w14:paraId="65340EF1" w14:textId="77777777" w:rsidR="00A024A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92E11BD" w14:textId="77777777" w:rsidR="00A024A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618" w:type="dxa"/>
          </w:tcPr>
          <w:p w14:paraId="176B3F80" w14:textId="77777777" w:rsidR="00A024A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024AB" w14:paraId="13DB1FF9" w14:textId="77777777" w:rsidTr="0090787C">
        <w:trPr>
          <w:trHeight w:val="4841"/>
        </w:trPr>
        <w:tc>
          <w:tcPr>
            <w:tcW w:w="735" w:type="dxa"/>
          </w:tcPr>
          <w:p w14:paraId="473FCA50" w14:textId="77777777" w:rsidR="00A024AB" w:rsidRDefault="00A024A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54144BD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6618" w:type="dxa"/>
          </w:tcPr>
          <w:p w14:paraId="43C7E187" w14:textId="6623CE0F" w:rsidR="0090787C" w:rsidRDefault="0090787C" w:rsidP="0090787C">
            <w:pPr>
              <w:ind w:hanging="6"/>
              <w:jc w:val="both"/>
              <w:rPr>
                <w:rFonts w:ascii="Calibri" w:eastAsia="Calibri" w:hAnsi="Calibri" w:cs="Calibri"/>
              </w:rPr>
            </w:pPr>
            <w:r w:rsidRPr="0090787C">
              <w:rPr>
                <w:rFonts w:ascii="Calibri" w:eastAsia="Calibri" w:hAnsi="Calibri" w:cs="Calibri"/>
              </w:rPr>
              <w:t>The EV dataset was successfully rendered in Tableau Desktop. All fields including vehicle type, charging time, range, state, and price were loaded correctly without errors.</w:t>
            </w:r>
          </w:p>
          <w:p w14:paraId="63F6F328" w14:textId="14DE4DAD" w:rsidR="0090787C" w:rsidRDefault="0090787C" w:rsidP="0090787C">
            <w:pPr>
              <w:ind w:hanging="6"/>
              <w:jc w:val="both"/>
              <w:rPr>
                <w:rFonts w:ascii="Calibri" w:eastAsia="Calibri" w:hAnsi="Calibri" w:cs="Calibri"/>
              </w:rPr>
            </w:pPr>
            <w:r w:rsidRPr="0090787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F569D4C" wp14:editId="52BF440C">
                  <wp:extent cx="4023360" cy="2339340"/>
                  <wp:effectExtent l="0" t="0" r="0" b="3810"/>
                  <wp:docPr id="837818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185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941" cy="233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4AB" w14:paraId="383EDF36" w14:textId="77777777" w:rsidTr="0090787C">
        <w:trPr>
          <w:trHeight w:val="817"/>
        </w:trPr>
        <w:tc>
          <w:tcPr>
            <w:tcW w:w="735" w:type="dxa"/>
          </w:tcPr>
          <w:p w14:paraId="58665026" w14:textId="77777777" w:rsidR="00A024AB" w:rsidRDefault="00A024A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81DA096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6618" w:type="dxa"/>
          </w:tcPr>
          <w:p w14:paraId="57D5EC77" w14:textId="77777777" w:rsidR="00A024AB" w:rsidRDefault="0090787C">
            <w:pPr>
              <w:rPr>
                <w:rFonts w:ascii="Calibri" w:eastAsia="Calibri" w:hAnsi="Calibri" w:cs="Calibri"/>
              </w:rPr>
            </w:pPr>
            <w:r w:rsidRPr="0090787C">
              <w:rPr>
                <w:rFonts w:ascii="Calibri" w:eastAsia="Calibri" w:hAnsi="Calibri" w:cs="Calibri"/>
              </w:rPr>
              <w:t>Data preprocessing was performed by handling missing values, removing duplicate records, correcting data types, and creating calculated fields. Units were standardized and unnecessary columns were removed before visualization.</w:t>
            </w:r>
          </w:p>
          <w:p w14:paraId="53A69214" w14:textId="55075EF4" w:rsidR="0090787C" w:rsidRDefault="0090787C">
            <w:pPr>
              <w:rPr>
                <w:rFonts w:ascii="Calibri" w:eastAsia="Calibri" w:hAnsi="Calibri" w:cs="Calibri"/>
              </w:rPr>
            </w:pPr>
            <w:r w:rsidRPr="0090787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6D295F4" wp14:editId="0BBBB4C8">
                  <wp:extent cx="3406140" cy="1356360"/>
                  <wp:effectExtent l="0" t="0" r="3810" b="0"/>
                  <wp:docPr id="615810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810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4AB" w14:paraId="793FD58D" w14:textId="77777777" w:rsidTr="001A3204">
        <w:trPr>
          <w:trHeight w:val="5944"/>
        </w:trPr>
        <w:tc>
          <w:tcPr>
            <w:tcW w:w="735" w:type="dxa"/>
          </w:tcPr>
          <w:p w14:paraId="5F05DB34" w14:textId="77777777" w:rsidR="00A024A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7EB749C1" w14:textId="77777777" w:rsidR="00A024A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6618" w:type="dxa"/>
          </w:tcPr>
          <w:p w14:paraId="78BF0137" w14:textId="79B592EA" w:rsidR="00A024AB" w:rsidRDefault="001A3204">
            <w:pPr>
              <w:rPr>
                <w:rFonts w:ascii="Calibri" w:eastAsia="Calibri" w:hAnsi="Calibri" w:cs="Calibri"/>
              </w:rPr>
            </w:pPr>
            <w:r w:rsidRPr="001A3204">
              <w:rPr>
                <w:rFonts w:ascii="Calibri" w:eastAsia="Calibri" w:hAnsi="Calibri" w:cs="Calibri"/>
              </w:rPr>
              <w:t>Filters such as St</w:t>
            </w:r>
            <w:r>
              <w:rPr>
                <w:rFonts w:ascii="Calibri" w:eastAsia="Calibri" w:hAnsi="Calibri" w:cs="Calibri"/>
              </w:rPr>
              <w:t>yle</w:t>
            </w:r>
            <w:r w:rsidRPr="001A3204">
              <w:rPr>
                <w:rFonts w:ascii="Calibri" w:eastAsia="Calibri" w:hAnsi="Calibri" w:cs="Calibri"/>
              </w:rPr>
              <w:t>, Vehicle Type, Charging Type, and Range were applied to enable dynamic interaction in the dashboard.</w:t>
            </w:r>
          </w:p>
          <w:p w14:paraId="58957895" w14:textId="39671913" w:rsidR="001A3204" w:rsidRDefault="001A3204">
            <w:pPr>
              <w:rPr>
                <w:rFonts w:ascii="Calibri" w:eastAsia="Calibri" w:hAnsi="Calibri" w:cs="Calibri"/>
              </w:rPr>
            </w:pPr>
            <w:r w:rsidRPr="001A320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339BFA6" wp14:editId="31C64DC7">
                  <wp:extent cx="4065270" cy="3314700"/>
                  <wp:effectExtent l="0" t="0" r="0" b="0"/>
                  <wp:docPr id="1437671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717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27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4AB" w14:paraId="004786B4" w14:textId="77777777" w:rsidTr="0090787C">
        <w:trPr>
          <w:trHeight w:val="817"/>
        </w:trPr>
        <w:tc>
          <w:tcPr>
            <w:tcW w:w="735" w:type="dxa"/>
          </w:tcPr>
          <w:p w14:paraId="20F071DE" w14:textId="77777777" w:rsidR="00A024A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34D1E00" w14:textId="77777777" w:rsidR="00A024A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6618" w:type="dxa"/>
          </w:tcPr>
          <w:p w14:paraId="7D827A60" w14:textId="77777777" w:rsidR="001A3204" w:rsidRPr="001A3204" w:rsidRDefault="001A3204" w:rsidP="001A3204">
            <w:pPr>
              <w:rPr>
                <w:rFonts w:ascii="Calibri" w:eastAsia="Calibri" w:hAnsi="Calibri" w:cs="Calibri"/>
              </w:rPr>
            </w:pPr>
            <w:r w:rsidRPr="001A3204">
              <w:rPr>
                <w:rFonts w:ascii="Calibri" w:eastAsia="Calibri" w:hAnsi="Calibri" w:cs="Calibri"/>
              </w:rPr>
              <w:t>AVG([Range])</w:t>
            </w:r>
          </w:p>
          <w:p w14:paraId="0084C35D" w14:textId="119DA7BE" w:rsidR="00A024AB" w:rsidRDefault="001A3204" w:rsidP="001A3204">
            <w:pPr>
              <w:rPr>
                <w:rFonts w:ascii="Calibri" w:eastAsia="Calibri" w:hAnsi="Calibri" w:cs="Calibri"/>
              </w:rPr>
            </w:pPr>
            <w:r w:rsidRPr="001A3204">
              <w:rPr>
                <w:rFonts w:ascii="Calibri" w:eastAsia="Calibri" w:hAnsi="Calibri" w:cs="Calibri"/>
              </w:rPr>
              <w:t>COUNT([Vehicle Type])</w:t>
            </w:r>
          </w:p>
        </w:tc>
      </w:tr>
      <w:tr w:rsidR="00A024AB" w14:paraId="37406C98" w14:textId="77777777" w:rsidTr="00087B41">
        <w:trPr>
          <w:trHeight w:val="4977"/>
        </w:trPr>
        <w:tc>
          <w:tcPr>
            <w:tcW w:w="735" w:type="dxa"/>
          </w:tcPr>
          <w:p w14:paraId="5307588B" w14:textId="77777777" w:rsidR="00A024A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DCB7D4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6618" w:type="dxa"/>
          </w:tcPr>
          <w:p w14:paraId="6F563EB1" w14:textId="0C697896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087B41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87B41">
              <w:rPr>
                <w:rFonts w:ascii="Calibri" w:eastAsia="Calibri" w:hAnsi="Calibri" w:cs="Calibri"/>
              </w:rPr>
              <w:t>5</w:t>
            </w:r>
          </w:p>
          <w:p w14:paraId="3D852099" w14:textId="18C41B34" w:rsidR="00087B41" w:rsidRDefault="00087B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65462F2" wp14:editId="5E64BB93">
                  <wp:extent cx="4065270" cy="2796540"/>
                  <wp:effectExtent l="0" t="0" r="0" b="3810"/>
                  <wp:docPr id="18188207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20761" name="Picture 181882076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27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4AB" w14:paraId="325F3E55" w14:textId="77777777" w:rsidTr="00087B41">
        <w:trPr>
          <w:trHeight w:val="5144"/>
        </w:trPr>
        <w:tc>
          <w:tcPr>
            <w:tcW w:w="735" w:type="dxa"/>
          </w:tcPr>
          <w:p w14:paraId="3D92C2FC" w14:textId="77777777" w:rsidR="00A024A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424F0720" w14:textId="7777777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6618" w:type="dxa"/>
          </w:tcPr>
          <w:p w14:paraId="14CAC1BB" w14:textId="07290A87" w:rsidR="00A024A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087B41">
              <w:rPr>
                <w:rFonts w:ascii="Calibri" w:eastAsia="Calibri" w:hAnsi="Calibri" w:cs="Calibri"/>
              </w:rPr>
              <w:t>– 4</w:t>
            </w:r>
          </w:p>
          <w:p w14:paraId="3A8795AE" w14:textId="77777777" w:rsidR="00087B41" w:rsidRDefault="00087B41">
            <w:pPr>
              <w:rPr>
                <w:rFonts w:ascii="Calibri" w:eastAsia="Calibri" w:hAnsi="Calibri" w:cs="Calibri"/>
              </w:rPr>
            </w:pPr>
          </w:p>
          <w:p w14:paraId="6CD13EB3" w14:textId="7E7721FC" w:rsidR="00087B41" w:rsidRDefault="00087B41">
            <w:pPr>
              <w:rPr>
                <w:rFonts w:ascii="Calibri" w:eastAsia="Calibri" w:hAnsi="Calibri" w:cs="Calibri"/>
              </w:rPr>
            </w:pPr>
            <w:r w:rsidRPr="00087B41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B5FAB8C" wp14:editId="6044DC05">
                  <wp:extent cx="4065270" cy="2821940"/>
                  <wp:effectExtent l="0" t="0" r="0" b="0"/>
                  <wp:docPr id="105259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590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27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70C89" w14:textId="77777777" w:rsidR="00A024AB" w:rsidRDefault="00A024AB">
      <w:pPr>
        <w:spacing w:after="160" w:line="259" w:lineRule="auto"/>
        <w:rPr>
          <w:rFonts w:ascii="Calibri" w:eastAsia="Calibri" w:hAnsi="Calibri" w:cs="Calibri"/>
        </w:rPr>
      </w:pPr>
    </w:p>
    <w:p w14:paraId="5CD8AC73" w14:textId="77777777" w:rsidR="00A024AB" w:rsidRDefault="00A024AB"/>
    <w:p w14:paraId="7F5C98F5" w14:textId="77777777" w:rsidR="00A024AB" w:rsidRDefault="00A024AB"/>
    <w:p w14:paraId="1E64DF66" w14:textId="77777777" w:rsidR="00A024AB" w:rsidRDefault="00A024AB"/>
    <w:sectPr w:rsidR="00A024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2BBE"/>
    <w:multiLevelType w:val="multilevel"/>
    <w:tmpl w:val="820ECF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449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4AB"/>
    <w:rsid w:val="00087B41"/>
    <w:rsid w:val="00144AD7"/>
    <w:rsid w:val="001A3204"/>
    <w:rsid w:val="0090787C"/>
    <w:rsid w:val="00973F94"/>
    <w:rsid w:val="00A024AB"/>
    <w:rsid w:val="00AE04A8"/>
    <w:rsid w:val="00DC62F4"/>
    <w:rsid w:val="00EA6474"/>
    <w:rsid w:val="00F2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691D"/>
  <w15:docId w15:val="{7CAF980E-35D3-4E7F-A451-AF622BF9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prakeerth</cp:lastModifiedBy>
  <cp:revision>5</cp:revision>
  <dcterms:created xsi:type="dcterms:W3CDTF">2026-02-14T07:55:00Z</dcterms:created>
  <dcterms:modified xsi:type="dcterms:W3CDTF">2026-02-18T16:14:00Z</dcterms:modified>
</cp:coreProperties>
</file>