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Giảm HbA1C &lt; 5,7%</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