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 2</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126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 2</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Việt 2</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Việt 2</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126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Hiểu rõ về bệnh đái tháo đường và cách kiểm soát đường huyết</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Giảm HbA1C &lt; 5,7%</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Kiểm soát căng thẳng, sống vui vẻ hạnh phúc hơn</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0</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0</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0</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c:v>
                </c:pt>
                <c:pt idx="1">
                  <c:v>-</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