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2B952" w14:textId="3E05DA3F" w:rsidR="00DA6739" w:rsidRDefault="00D400DC">
      <w:r>
        <w:t>DZADADADA</w:t>
      </w:r>
      <w:bookmarkStart w:id="0" w:name="_GoBack"/>
      <w:bookmarkEnd w:id="0"/>
    </w:p>
    <w:sectPr w:rsidR="00DA67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CA"/>
    <w:rsid w:val="00BB66CA"/>
    <w:rsid w:val="00D400DC"/>
    <w:rsid w:val="00DA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EAF33"/>
  <w15:chartTrackingRefBased/>
  <w15:docId w15:val="{CCABAF9A-783E-4557-AD44-B80842083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JACQUELET</dc:creator>
  <cp:keywords/>
  <dc:description/>
  <cp:lastModifiedBy>Guillaume JACQUELET</cp:lastModifiedBy>
  <cp:revision>2</cp:revision>
  <dcterms:created xsi:type="dcterms:W3CDTF">2018-03-19T14:59:00Z</dcterms:created>
  <dcterms:modified xsi:type="dcterms:W3CDTF">2018-03-19T14:59:00Z</dcterms:modified>
</cp:coreProperties>
</file>