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3257974"/>
        <w:docPartObj>
          <w:docPartGallery w:val="Cover Pages"/>
          <w:docPartUnique/>
        </w:docPartObj>
      </w:sdtPr>
      <w:sdtContent>
        <w:p w14:paraId="06DDE00E" w14:textId="5C902DB3" w:rsidR="00F21FFB" w:rsidRDefault="00F21FFB">
          <w:r>
            <w:rPr>
              <w:noProof/>
            </w:rPr>
            <mc:AlternateContent>
              <mc:Choice Requires="wpg">
                <w:drawing>
                  <wp:anchor distT="0" distB="0" distL="114300" distR="114300" simplePos="0" relativeHeight="251662336" behindDoc="0" locked="0" layoutInCell="1" allowOverlap="1" wp14:anchorId="08E92E71" wp14:editId="74A74A4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7CB4D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0D86D5A" wp14:editId="19E7EDB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F3FD080" w14:textId="488FBA6C" w:rsidR="00F21FFB" w:rsidRDefault="00F21FFB">
                                    <w:pPr>
                                      <w:pStyle w:val="NoSpacing"/>
                                      <w:jc w:val="right"/>
                                      <w:rPr>
                                        <w:color w:val="595959" w:themeColor="text1" w:themeTint="A6"/>
                                        <w:sz w:val="28"/>
                                        <w:szCs w:val="28"/>
                                      </w:rPr>
                                    </w:pPr>
                                    <w:r>
                                      <w:rPr>
                                        <w:color w:val="595959" w:themeColor="text1" w:themeTint="A6"/>
                                        <w:sz w:val="28"/>
                                        <w:szCs w:val="28"/>
                                      </w:rPr>
                                      <w:t>Christopher Bruhn</w:t>
                                    </w:r>
                                  </w:p>
                                </w:sdtContent>
                              </w:sdt>
                              <w:p w14:paraId="4E2EB230" w14:textId="2F112E96" w:rsidR="00F21FFB" w:rsidRDefault="00E234D1" w:rsidP="00E234D1">
                                <w:pPr>
                                  <w:pStyle w:val="NoSpacing"/>
                                  <w:jc w:val="right"/>
                                  <w:rPr>
                                    <w:color w:val="595959" w:themeColor="text1" w:themeTint="A6"/>
                                    <w:sz w:val="18"/>
                                    <w:szCs w:val="18"/>
                                  </w:rPr>
                                </w:pPr>
                                <w:r>
                                  <w:rPr>
                                    <w:color w:val="595959" w:themeColor="text1" w:themeTint="A6"/>
                                    <w:sz w:val="18"/>
                                    <w:szCs w:val="18"/>
                                  </w:rPr>
                                  <w:fldChar w:fldCharType="begin"/>
                                </w:r>
                                <w:r>
                                  <w:rPr>
                                    <w:color w:val="595959" w:themeColor="text1" w:themeTint="A6"/>
                                    <w:sz w:val="18"/>
                                    <w:szCs w:val="18"/>
                                  </w:rPr>
                                  <w:instrText xml:space="preserve"> DATE  \@ "dd MMM yy"  \* MERGEFORMAT </w:instrText>
                                </w:r>
                                <w:r>
                                  <w:rPr>
                                    <w:color w:val="595959" w:themeColor="text1" w:themeTint="A6"/>
                                    <w:sz w:val="18"/>
                                    <w:szCs w:val="18"/>
                                  </w:rPr>
                                  <w:fldChar w:fldCharType="separate"/>
                                </w:r>
                                <w:r>
                                  <w:rPr>
                                    <w:noProof/>
                                    <w:color w:val="595959" w:themeColor="text1" w:themeTint="A6"/>
                                    <w:sz w:val="18"/>
                                    <w:szCs w:val="18"/>
                                  </w:rPr>
                                  <w:t>08 Aug 25</w:t>
                                </w:r>
                                <w:r>
                                  <w:rPr>
                                    <w:color w:val="595959" w:themeColor="text1" w:themeTint="A6"/>
                                    <w:sz w:val="18"/>
                                    <w:szCs w:val="18"/>
                                  </w:rPr>
                                  <w:fldChar w:fldCharType="end"/>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0D86D5A"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F3FD080" w14:textId="488FBA6C" w:rsidR="00F21FFB" w:rsidRDefault="00F21FFB">
                              <w:pPr>
                                <w:pStyle w:val="NoSpacing"/>
                                <w:jc w:val="right"/>
                                <w:rPr>
                                  <w:color w:val="595959" w:themeColor="text1" w:themeTint="A6"/>
                                  <w:sz w:val="28"/>
                                  <w:szCs w:val="28"/>
                                </w:rPr>
                              </w:pPr>
                              <w:r>
                                <w:rPr>
                                  <w:color w:val="595959" w:themeColor="text1" w:themeTint="A6"/>
                                  <w:sz w:val="28"/>
                                  <w:szCs w:val="28"/>
                                </w:rPr>
                                <w:t>Christopher Bruhn</w:t>
                              </w:r>
                            </w:p>
                          </w:sdtContent>
                        </w:sdt>
                        <w:p w14:paraId="4E2EB230" w14:textId="2F112E96" w:rsidR="00F21FFB" w:rsidRDefault="00E234D1" w:rsidP="00E234D1">
                          <w:pPr>
                            <w:pStyle w:val="NoSpacing"/>
                            <w:jc w:val="right"/>
                            <w:rPr>
                              <w:color w:val="595959" w:themeColor="text1" w:themeTint="A6"/>
                              <w:sz w:val="18"/>
                              <w:szCs w:val="18"/>
                            </w:rPr>
                          </w:pPr>
                          <w:r>
                            <w:rPr>
                              <w:color w:val="595959" w:themeColor="text1" w:themeTint="A6"/>
                              <w:sz w:val="18"/>
                              <w:szCs w:val="18"/>
                            </w:rPr>
                            <w:fldChar w:fldCharType="begin"/>
                          </w:r>
                          <w:r>
                            <w:rPr>
                              <w:color w:val="595959" w:themeColor="text1" w:themeTint="A6"/>
                              <w:sz w:val="18"/>
                              <w:szCs w:val="18"/>
                            </w:rPr>
                            <w:instrText xml:space="preserve"> DATE  \@ "dd MMM yy"  \* MERGEFORMAT </w:instrText>
                          </w:r>
                          <w:r>
                            <w:rPr>
                              <w:color w:val="595959" w:themeColor="text1" w:themeTint="A6"/>
                              <w:sz w:val="18"/>
                              <w:szCs w:val="18"/>
                            </w:rPr>
                            <w:fldChar w:fldCharType="separate"/>
                          </w:r>
                          <w:r>
                            <w:rPr>
                              <w:noProof/>
                              <w:color w:val="595959" w:themeColor="text1" w:themeTint="A6"/>
                              <w:sz w:val="18"/>
                              <w:szCs w:val="18"/>
                            </w:rPr>
                            <w:t>08 Aug 25</w:t>
                          </w:r>
                          <w:r>
                            <w:rPr>
                              <w:color w:val="595959" w:themeColor="text1" w:themeTint="A6"/>
                              <w:sz w:val="18"/>
                              <w:szCs w:val="18"/>
                            </w:rPr>
                            <w:fldChar w:fldCharType="end"/>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59B6C7D" wp14:editId="22361A5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A74367" w14:textId="0FB485AE" w:rsidR="00F21FFB" w:rsidRDefault="00F21FF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Cloud integration </w:t>
                                    </w:r>
                                    <w:r w:rsidR="00246943">
                                      <w:rPr>
                                        <w:caps/>
                                        <w:color w:val="156082" w:themeColor="accent1"/>
                                        <w:sz w:val="64"/>
                                        <w:szCs w:val="64"/>
                                      </w:rPr>
                                      <w:t>s</w:t>
                                    </w:r>
                                    <w:r>
                                      <w:rPr>
                                        <w:caps/>
                                        <w:color w:val="156082" w:themeColor="accent1"/>
                                        <w:sz w:val="64"/>
                                        <w:szCs w:val="64"/>
                                      </w:rPr>
                                      <w:t>trategy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0D1ACC6" w14:textId="47A823C3" w:rsidR="00F21FFB" w:rsidRDefault="00F21FFB">
                                    <w:pPr>
                                      <w:jc w:val="right"/>
                                      <w:rPr>
                                        <w:smallCaps/>
                                        <w:color w:val="404040" w:themeColor="text1" w:themeTint="BF"/>
                                        <w:sz w:val="36"/>
                                        <w:szCs w:val="36"/>
                                      </w:rPr>
                                    </w:pPr>
                                    <w:r>
                                      <w:rPr>
                                        <w:color w:val="404040" w:themeColor="text1" w:themeTint="BF"/>
                                        <w:sz w:val="36"/>
                                        <w:szCs w:val="36"/>
                                      </w:rPr>
                                      <w:t>VitalSkills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59B6C7D"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9A74367" w14:textId="0FB485AE" w:rsidR="00F21FFB" w:rsidRDefault="00F21FF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Cloud integration </w:t>
                              </w:r>
                              <w:r w:rsidR="00246943">
                                <w:rPr>
                                  <w:caps/>
                                  <w:color w:val="156082" w:themeColor="accent1"/>
                                  <w:sz w:val="64"/>
                                  <w:szCs w:val="64"/>
                                </w:rPr>
                                <w:t>s</w:t>
                              </w:r>
                              <w:r>
                                <w:rPr>
                                  <w:caps/>
                                  <w:color w:val="156082" w:themeColor="accent1"/>
                                  <w:sz w:val="64"/>
                                  <w:szCs w:val="64"/>
                                </w:rPr>
                                <w:t>trategy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0D1ACC6" w14:textId="47A823C3" w:rsidR="00F21FFB" w:rsidRDefault="00F21FFB">
                              <w:pPr>
                                <w:jc w:val="right"/>
                                <w:rPr>
                                  <w:smallCaps/>
                                  <w:color w:val="404040" w:themeColor="text1" w:themeTint="BF"/>
                                  <w:sz w:val="36"/>
                                  <w:szCs w:val="36"/>
                                </w:rPr>
                              </w:pPr>
                              <w:r>
                                <w:rPr>
                                  <w:color w:val="404040" w:themeColor="text1" w:themeTint="BF"/>
                                  <w:sz w:val="36"/>
                                  <w:szCs w:val="36"/>
                                </w:rPr>
                                <w:t>VitalSkills</w:t>
                              </w:r>
                            </w:p>
                          </w:sdtContent>
                        </w:sdt>
                      </w:txbxContent>
                    </v:textbox>
                    <w10:wrap type="square" anchorx="page" anchory="page"/>
                  </v:shape>
                </w:pict>
              </mc:Fallback>
            </mc:AlternateContent>
          </w:r>
        </w:p>
        <w:p w14:paraId="55A03C8D" w14:textId="630B46AD" w:rsidR="00F21FFB" w:rsidRDefault="00F21FFB">
          <w:r>
            <w:br w:type="page"/>
          </w:r>
        </w:p>
      </w:sdtContent>
    </w:sdt>
    <w:p w14:paraId="37612665" w14:textId="77777777" w:rsidR="00CD55BB" w:rsidRPr="00CD55BB" w:rsidRDefault="00CD55BB" w:rsidP="00CD55BB">
      <w:pPr>
        <w:pStyle w:val="Heading1"/>
      </w:pPr>
      <w:bookmarkStart w:id="0" w:name="_Toc205536905"/>
      <w:r w:rsidRPr="00CD55BB">
        <w:lastRenderedPageBreak/>
        <w:t>Executive Summary</w:t>
      </w:r>
      <w:bookmarkEnd w:id="0"/>
    </w:p>
    <w:p w14:paraId="250AD27A" w14:textId="77777777" w:rsidR="00CD55BB" w:rsidRPr="00CD55BB" w:rsidRDefault="00CD55BB" w:rsidP="00CD55BB">
      <w:r w:rsidRPr="00CD55BB">
        <w:t>This Cloud Integration Strategy outlines VitalSkills’ approach to adopting secure, scalable, and cost-effective cloud technologies to modernise its IT infrastructure and support both remote and on-site training delivery. The strategy prioritises the use of trusted platforms such as Microsoft 365, Azure, and Moodle LMS to facilitate communication, learning management, data protection, and business continuity.</w:t>
      </w:r>
    </w:p>
    <w:p w14:paraId="2B39475F" w14:textId="77777777" w:rsidR="00CD55BB" w:rsidRPr="00CD55BB" w:rsidRDefault="00CD55BB" w:rsidP="00CD55BB">
      <w:r w:rsidRPr="00CD55BB">
        <w:t>The document defines clear functional and non-functional requirements for cloud adoption, addressing usability, cost-efficiency, compliance with Australian Privacy Principles (APPs), and future scalability. It includes comprehensive security and compliance measures such as user access controls, device management, data loss prevention, and third-party risk governance.</w:t>
      </w:r>
    </w:p>
    <w:p w14:paraId="4F73D211" w14:textId="77777777" w:rsidR="00CD55BB" w:rsidRPr="00CD55BB" w:rsidRDefault="00CD55BB" w:rsidP="00CD55BB">
      <w:r w:rsidRPr="00CD55BB">
        <w:t>Operational considerations — including staff training, automation of administrative workflows, and real-time monitoring — ensure that the cloud environment remains effective and manageable with limited internal IT resources. This strategy serves as a practical blueprint for VitalSkills’ transition to a modern cloud-integrated infrastructure, supporting organisational growth and long-term resilience.</w:t>
      </w:r>
    </w:p>
    <w:p w14:paraId="58E6ED6D" w14:textId="77777777" w:rsidR="00CD55BB" w:rsidRDefault="00CD55BB">
      <w:pPr>
        <w:rPr>
          <w:rFonts w:asciiTheme="majorHAnsi" w:eastAsiaTheme="majorEastAsia" w:hAnsiTheme="majorHAnsi" w:cstheme="majorBidi"/>
          <w:color w:val="0F4761" w:themeColor="accent1" w:themeShade="BF"/>
          <w:kern w:val="0"/>
          <w:sz w:val="32"/>
          <w:szCs w:val="32"/>
          <w:lang w:val="en-US"/>
          <w14:ligatures w14:val="none"/>
        </w:rPr>
      </w:pPr>
      <w:r>
        <w:br w:type="page"/>
      </w:r>
    </w:p>
    <w:sdt>
      <w:sdtPr>
        <w:id w:val="27997412"/>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662A9607" w14:textId="247FE0FC" w:rsidR="00F21FFB" w:rsidRDefault="00F21FFB">
          <w:pPr>
            <w:pStyle w:val="TOCHeading"/>
          </w:pPr>
          <w:r>
            <w:t>Contents</w:t>
          </w:r>
        </w:p>
        <w:p w14:paraId="247F0FA5" w14:textId="6CF78C71" w:rsidR="00E234D1" w:rsidRDefault="00F21FFB">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05536905" w:history="1">
            <w:r w:rsidR="00E234D1" w:rsidRPr="00EB7D8B">
              <w:rPr>
                <w:rStyle w:val="Hyperlink"/>
                <w:noProof/>
              </w:rPr>
              <w:t>Executive Summary</w:t>
            </w:r>
            <w:r w:rsidR="00E234D1">
              <w:rPr>
                <w:noProof/>
                <w:webHidden/>
              </w:rPr>
              <w:tab/>
            </w:r>
            <w:r w:rsidR="00E234D1">
              <w:rPr>
                <w:noProof/>
                <w:webHidden/>
              </w:rPr>
              <w:fldChar w:fldCharType="begin"/>
            </w:r>
            <w:r w:rsidR="00E234D1">
              <w:rPr>
                <w:noProof/>
                <w:webHidden/>
              </w:rPr>
              <w:instrText xml:space="preserve"> PAGEREF _Toc205536905 \h </w:instrText>
            </w:r>
            <w:r w:rsidR="00E234D1">
              <w:rPr>
                <w:noProof/>
                <w:webHidden/>
              </w:rPr>
            </w:r>
            <w:r w:rsidR="00E234D1">
              <w:rPr>
                <w:noProof/>
                <w:webHidden/>
              </w:rPr>
              <w:fldChar w:fldCharType="separate"/>
            </w:r>
            <w:r w:rsidR="00E234D1">
              <w:rPr>
                <w:noProof/>
                <w:webHidden/>
              </w:rPr>
              <w:t>i</w:t>
            </w:r>
            <w:r w:rsidR="00E234D1">
              <w:rPr>
                <w:noProof/>
                <w:webHidden/>
              </w:rPr>
              <w:fldChar w:fldCharType="end"/>
            </w:r>
          </w:hyperlink>
        </w:p>
        <w:p w14:paraId="398804DF" w14:textId="26AB8218" w:rsidR="00E234D1" w:rsidRDefault="00E234D1">
          <w:pPr>
            <w:pStyle w:val="TOC1"/>
            <w:tabs>
              <w:tab w:val="right" w:leader="dot" w:pos="9016"/>
            </w:tabs>
            <w:rPr>
              <w:rFonts w:eastAsiaTheme="minorEastAsia"/>
              <w:noProof/>
              <w:sz w:val="24"/>
              <w:szCs w:val="24"/>
              <w:lang w:eastAsia="en-AU"/>
            </w:rPr>
          </w:pPr>
          <w:hyperlink w:anchor="_Toc205536906" w:history="1">
            <w:r w:rsidRPr="00EB7D8B">
              <w:rPr>
                <w:rStyle w:val="Hyperlink"/>
                <w:noProof/>
              </w:rPr>
              <w:t>Glossary of Terms</w:t>
            </w:r>
            <w:r>
              <w:rPr>
                <w:noProof/>
                <w:webHidden/>
              </w:rPr>
              <w:tab/>
            </w:r>
            <w:r>
              <w:rPr>
                <w:noProof/>
                <w:webHidden/>
              </w:rPr>
              <w:fldChar w:fldCharType="begin"/>
            </w:r>
            <w:r>
              <w:rPr>
                <w:noProof/>
                <w:webHidden/>
              </w:rPr>
              <w:instrText xml:space="preserve"> PAGEREF _Toc205536906 \h </w:instrText>
            </w:r>
            <w:r>
              <w:rPr>
                <w:noProof/>
                <w:webHidden/>
              </w:rPr>
            </w:r>
            <w:r>
              <w:rPr>
                <w:noProof/>
                <w:webHidden/>
              </w:rPr>
              <w:fldChar w:fldCharType="separate"/>
            </w:r>
            <w:r>
              <w:rPr>
                <w:noProof/>
                <w:webHidden/>
              </w:rPr>
              <w:t>iii</w:t>
            </w:r>
            <w:r>
              <w:rPr>
                <w:noProof/>
                <w:webHidden/>
              </w:rPr>
              <w:fldChar w:fldCharType="end"/>
            </w:r>
          </w:hyperlink>
        </w:p>
        <w:p w14:paraId="322FABA1" w14:textId="55B9F486" w:rsidR="00E234D1" w:rsidRDefault="00E234D1">
          <w:pPr>
            <w:pStyle w:val="TOC1"/>
            <w:tabs>
              <w:tab w:val="right" w:leader="dot" w:pos="9016"/>
            </w:tabs>
            <w:rPr>
              <w:rFonts w:eastAsiaTheme="minorEastAsia"/>
              <w:noProof/>
              <w:sz w:val="24"/>
              <w:szCs w:val="24"/>
              <w:lang w:eastAsia="en-AU"/>
            </w:rPr>
          </w:pPr>
          <w:hyperlink w:anchor="_Toc205536907" w:history="1">
            <w:r w:rsidRPr="00EB7D8B">
              <w:rPr>
                <w:rStyle w:val="Hyperlink"/>
                <w:noProof/>
              </w:rPr>
              <w:t>Purpose and Scope of Cloud Integration</w:t>
            </w:r>
            <w:r>
              <w:rPr>
                <w:noProof/>
                <w:webHidden/>
              </w:rPr>
              <w:tab/>
            </w:r>
            <w:r>
              <w:rPr>
                <w:noProof/>
                <w:webHidden/>
              </w:rPr>
              <w:fldChar w:fldCharType="begin"/>
            </w:r>
            <w:r>
              <w:rPr>
                <w:noProof/>
                <w:webHidden/>
              </w:rPr>
              <w:instrText xml:space="preserve"> PAGEREF _Toc205536907 \h </w:instrText>
            </w:r>
            <w:r>
              <w:rPr>
                <w:noProof/>
                <w:webHidden/>
              </w:rPr>
            </w:r>
            <w:r>
              <w:rPr>
                <w:noProof/>
                <w:webHidden/>
              </w:rPr>
              <w:fldChar w:fldCharType="separate"/>
            </w:r>
            <w:r>
              <w:rPr>
                <w:noProof/>
                <w:webHidden/>
              </w:rPr>
              <w:t>1</w:t>
            </w:r>
            <w:r>
              <w:rPr>
                <w:noProof/>
                <w:webHidden/>
              </w:rPr>
              <w:fldChar w:fldCharType="end"/>
            </w:r>
          </w:hyperlink>
        </w:p>
        <w:p w14:paraId="69D7FBBA" w14:textId="7F05792C" w:rsidR="00E234D1" w:rsidRDefault="00E234D1">
          <w:pPr>
            <w:pStyle w:val="TOC2"/>
            <w:tabs>
              <w:tab w:val="right" w:leader="dot" w:pos="9016"/>
            </w:tabs>
            <w:rPr>
              <w:rFonts w:eastAsiaTheme="minorEastAsia"/>
              <w:noProof/>
              <w:sz w:val="24"/>
              <w:szCs w:val="24"/>
              <w:lang w:eastAsia="en-AU"/>
            </w:rPr>
          </w:pPr>
          <w:hyperlink w:anchor="_Toc205536908" w:history="1">
            <w:r w:rsidRPr="00EB7D8B">
              <w:rPr>
                <w:rStyle w:val="Hyperlink"/>
                <w:noProof/>
              </w:rPr>
              <w:t>Purpose</w:t>
            </w:r>
            <w:r>
              <w:rPr>
                <w:noProof/>
                <w:webHidden/>
              </w:rPr>
              <w:tab/>
            </w:r>
            <w:r>
              <w:rPr>
                <w:noProof/>
                <w:webHidden/>
              </w:rPr>
              <w:fldChar w:fldCharType="begin"/>
            </w:r>
            <w:r>
              <w:rPr>
                <w:noProof/>
                <w:webHidden/>
              </w:rPr>
              <w:instrText xml:space="preserve"> PAGEREF _Toc205536908 \h </w:instrText>
            </w:r>
            <w:r>
              <w:rPr>
                <w:noProof/>
                <w:webHidden/>
              </w:rPr>
            </w:r>
            <w:r>
              <w:rPr>
                <w:noProof/>
                <w:webHidden/>
              </w:rPr>
              <w:fldChar w:fldCharType="separate"/>
            </w:r>
            <w:r>
              <w:rPr>
                <w:noProof/>
                <w:webHidden/>
              </w:rPr>
              <w:t>1</w:t>
            </w:r>
            <w:r>
              <w:rPr>
                <w:noProof/>
                <w:webHidden/>
              </w:rPr>
              <w:fldChar w:fldCharType="end"/>
            </w:r>
          </w:hyperlink>
        </w:p>
        <w:p w14:paraId="1DE11046" w14:textId="6685BAA1" w:rsidR="00E234D1" w:rsidRDefault="00E234D1">
          <w:pPr>
            <w:pStyle w:val="TOC2"/>
            <w:tabs>
              <w:tab w:val="right" w:leader="dot" w:pos="9016"/>
            </w:tabs>
            <w:rPr>
              <w:rFonts w:eastAsiaTheme="minorEastAsia"/>
              <w:noProof/>
              <w:sz w:val="24"/>
              <w:szCs w:val="24"/>
              <w:lang w:eastAsia="en-AU"/>
            </w:rPr>
          </w:pPr>
          <w:hyperlink w:anchor="_Toc205536909" w:history="1">
            <w:r w:rsidRPr="00EB7D8B">
              <w:rPr>
                <w:rStyle w:val="Hyperlink"/>
                <w:noProof/>
              </w:rPr>
              <w:t>Scope</w:t>
            </w:r>
            <w:r>
              <w:rPr>
                <w:noProof/>
                <w:webHidden/>
              </w:rPr>
              <w:tab/>
            </w:r>
            <w:r>
              <w:rPr>
                <w:noProof/>
                <w:webHidden/>
              </w:rPr>
              <w:fldChar w:fldCharType="begin"/>
            </w:r>
            <w:r>
              <w:rPr>
                <w:noProof/>
                <w:webHidden/>
              </w:rPr>
              <w:instrText xml:space="preserve"> PAGEREF _Toc205536909 \h </w:instrText>
            </w:r>
            <w:r>
              <w:rPr>
                <w:noProof/>
                <w:webHidden/>
              </w:rPr>
            </w:r>
            <w:r>
              <w:rPr>
                <w:noProof/>
                <w:webHidden/>
              </w:rPr>
              <w:fldChar w:fldCharType="separate"/>
            </w:r>
            <w:r>
              <w:rPr>
                <w:noProof/>
                <w:webHidden/>
              </w:rPr>
              <w:t>1</w:t>
            </w:r>
            <w:r>
              <w:rPr>
                <w:noProof/>
                <w:webHidden/>
              </w:rPr>
              <w:fldChar w:fldCharType="end"/>
            </w:r>
          </w:hyperlink>
        </w:p>
        <w:p w14:paraId="5E3A1103" w14:textId="7905A9DC" w:rsidR="00E234D1" w:rsidRDefault="00E234D1">
          <w:pPr>
            <w:pStyle w:val="TOC1"/>
            <w:tabs>
              <w:tab w:val="right" w:leader="dot" w:pos="9016"/>
            </w:tabs>
            <w:rPr>
              <w:rFonts w:eastAsiaTheme="minorEastAsia"/>
              <w:noProof/>
              <w:sz w:val="24"/>
              <w:szCs w:val="24"/>
              <w:lang w:eastAsia="en-AU"/>
            </w:rPr>
          </w:pPr>
          <w:hyperlink w:anchor="_Toc205536910" w:history="1">
            <w:r w:rsidRPr="00EB7D8B">
              <w:rPr>
                <w:rStyle w:val="Hyperlink"/>
                <w:noProof/>
              </w:rPr>
              <w:t>Preferred Cloud Solutions &amp; Services</w:t>
            </w:r>
            <w:r>
              <w:rPr>
                <w:noProof/>
                <w:webHidden/>
              </w:rPr>
              <w:tab/>
            </w:r>
            <w:r>
              <w:rPr>
                <w:noProof/>
                <w:webHidden/>
              </w:rPr>
              <w:fldChar w:fldCharType="begin"/>
            </w:r>
            <w:r>
              <w:rPr>
                <w:noProof/>
                <w:webHidden/>
              </w:rPr>
              <w:instrText xml:space="preserve"> PAGEREF _Toc205536910 \h </w:instrText>
            </w:r>
            <w:r>
              <w:rPr>
                <w:noProof/>
                <w:webHidden/>
              </w:rPr>
            </w:r>
            <w:r>
              <w:rPr>
                <w:noProof/>
                <w:webHidden/>
              </w:rPr>
              <w:fldChar w:fldCharType="separate"/>
            </w:r>
            <w:r>
              <w:rPr>
                <w:noProof/>
                <w:webHidden/>
              </w:rPr>
              <w:t>1</w:t>
            </w:r>
            <w:r>
              <w:rPr>
                <w:noProof/>
                <w:webHidden/>
              </w:rPr>
              <w:fldChar w:fldCharType="end"/>
            </w:r>
          </w:hyperlink>
        </w:p>
        <w:p w14:paraId="74AB9A25" w14:textId="1527E4B1" w:rsidR="00E234D1" w:rsidRDefault="00E234D1">
          <w:pPr>
            <w:pStyle w:val="TOC2"/>
            <w:tabs>
              <w:tab w:val="right" w:leader="dot" w:pos="9016"/>
            </w:tabs>
            <w:rPr>
              <w:rFonts w:eastAsiaTheme="minorEastAsia"/>
              <w:noProof/>
              <w:sz w:val="24"/>
              <w:szCs w:val="24"/>
              <w:lang w:eastAsia="en-AU"/>
            </w:rPr>
          </w:pPr>
          <w:hyperlink w:anchor="_Toc205536911" w:history="1">
            <w:r w:rsidRPr="00EB7D8B">
              <w:rPr>
                <w:rStyle w:val="Hyperlink"/>
                <w:noProof/>
              </w:rPr>
              <w:t>Primary Platform</w:t>
            </w:r>
            <w:r>
              <w:rPr>
                <w:noProof/>
                <w:webHidden/>
              </w:rPr>
              <w:tab/>
            </w:r>
            <w:r>
              <w:rPr>
                <w:noProof/>
                <w:webHidden/>
              </w:rPr>
              <w:fldChar w:fldCharType="begin"/>
            </w:r>
            <w:r>
              <w:rPr>
                <w:noProof/>
                <w:webHidden/>
              </w:rPr>
              <w:instrText xml:space="preserve"> PAGEREF _Toc205536911 \h </w:instrText>
            </w:r>
            <w:r>
              <w:rPr>
                <w:noProof/>
                <w:webHidden/>
              </w:rPr>
            </w:r>
            <w:r>
              <w:rPr>
                <w:noProof/>
                <w:webHidden/>
              </w:rPr>
              <w:fldChar w:fldCharType="separate"/>
            </w:r>
            <w:r>
              <w:rPr>
                <w:noProof/>
                <w:webHidden/>
              </w:rPr>
              <w:t>1</w:t>
            </w:r>
            <w:r>
              <w:rPr>
                <w:noProof/>
                <w:webHidden/>
              </w:rPr>
              <w:fldChar w:fldCharType="end"/>
            </w:r>
          </w:hyperlink>
        </w:p>
        <w:p w14:paraId="76457985" w14:textId="77DC6D92" w:rsidR="00E234D1" w:rsidRDefault="00E234D1">
          <w:pPr>
            <w:pStyle w:val="TOC2"/>
            <w:tabs>
              <w:tab w:val="right" w:leader="dot" w:pos="9016"/>
            </w:tabs>
            <w:rPr>
              <w:rFonts w:eastAsiaTheme="minorEastAsia"/>
              <w:noProof/>
              <w:sz w:val="24"/>
              <w:szCs w:val="24"/>
              <w:lang w:eastAsia="en-AU"/>
            </w:rPr>
          </w:pPr>
          <w:hyperlink w:anchor="_Toc205536912" w:history="1">
            <w:r w:rsidRPr="00EB7D8B">
              <w:rPr>
                <w:rStyle w:val="Hyperlink"/>
                <w:noProof/>
              </w:rPr>
              <w:t>Additional Authorised Cloud Services</w:t>
            </w:r>
            <w:r>
              <w:rPr>
                <w:noProof/>
                <w:webHidden/>
              </w:rPr>
              <w:tab/>
            </w:r>
            <w:r>
              <w:rPr>
                <w:noProof/>
                <w:webHidden/>
              </w:rPr>
              <w:fldChar w:fldCharType="begin"/>
            </w:r>
            <w:r>
              <w:rPr>
                <w:noProof/>
                <w:webHidden/>
              </w:rPr>
              <w:instrText xml:space="preserve"> PAGEREF _Toc205536912 \h </w:instrText>
            </w:r>
            <w:r>
              <w:rPr>
                <w:noProof/>
                <w:webHidden/>
              </w:rPr>
            </w:r>
            <w:r>
              <w:rPr>
                <w:noProof/>
                <w:webHidden/>
              </w:rPr>
              <w:fldChar w:fldCharType="separate"/>
            </w:r>
            <w:r>
              <w:rPr>
                <w:noProof/>
                <w:webHidden/>
              </w:rPr>
              <w:t>2</w:t>
            </w:r>
            <w:r>
              <w:rPr>
                <w:noProof/>
                <w:webHidden/>
              </w:rPr>
              <w:fldChar w:fldCharType="end"/>
            </w:r>
          </w:hyperlink>
        </w:p>
        <w:p w14:paraId="6253DBB9" w14:textId="50E0409E" w:rsidR="00E234D1" w:rsidRDefault="00E234D1">
          <w:pPr>
            <w:pStyle w:val="TOC1"/>
            <w:tabs>
              <w:tab w:val="right" w:leader="dot" w:pos="9016"/>
            </w:tabs>
            <w:rPr>
              <w:rFonts w:eastAsiaTheme="minorEastAsia"/>
              <w:noProof/>
              <w:sz w:val="24"/>
              <w:szCs w:val="24"/>
              <w:lang w:eastAsia="en-AU"/>
            </w:rPr>
          </w:pPr>
          <w:hyperlink w:anchor="_Toc205536913" w:history="1">
            <w:r w:rsidRPr="00EB7D8B">
              <w:rPr>
                <w:rStyle w:val="Hyperlink"/>
                <w:noProof/>
              </w:rPr>
              <w:t>Core Functional &amp; Non-Functional Requirements for Cloud Services</w:t>
            </w:r>
            <w:r>
              <w:rPr>
                <w:noProof/>
                <w:webHidden/>
              </w:rPr>
              <w:tab/>
            </w:r>
            <w:r>
              <w:rPr>
                <w:noProof/>
                <w:webHidden/>
              </w:rPr>
              <w:fldChar w:fldCharType="begin"/>
            </w:r>
            <w:r>
              <w:rPr>
                <w:noProof/>
                <w:webHidden/>
              </w:rPr>
              <w:instrText xml:space="preserve"> PAGEREF _Toc205536913 \h </w:instrText>
            </w:r>
            <w:r>
              <w:rPr>
                <w:noProof/>
                <w:webHidden/>
              </w:rPr>
            </w:r>
            <w:r>
              <w:rPr>
                <w:noProof/>
                <w:webHidden/>
              </w:rPr>
              <w:fldChar w:fldCharType="separate"/>
            </w:r>
            <w:r>
              <w:rPr>
                <w:noProof/>
                <w:webHidden/>
              </w:rPr>
              <w:t>2</w:t>
            </w:r>
            <w:r>
              <w:rPr>
                <w:noProof/>
                <w:webHidden/>
              </w:rPr>
              <w:fldChar w:fldCharType="end"/>
            </w:r>
          </w:hyperlink>
        </w:p>
        <w:p w14:paraId="46214483" w14:textId="310AF41A" w:rsidR="00E234D1" w:rsidRDefault="00E234D1">
          <w:pPr>
            <w:pStyle w:val="TOC2"/>
            <w:tabs>
              <w:tab w:val="right" w:leader="dot" w:pos="9016"/>
            </w:tabs>
            <w:rPr>
              <w:rFonts w:eastAsiaTheme="minorEastAsia"/>
              <w:noProof/>
              <w:sz w:val="24"/>
              <w:szCs w:val="24"/>
              <w:lang w:eastAsia="en-AU"/>
            </w:rPr>
          </w:pPr>
          <w:hyperlink w:anchor="_Toc205536914" w:history="1">
            <w:r w:rsidRPr="00EB7D8B">
              <w:rPr>
                <w:rStyle w:val="Hyperlink"/>
                <w:noProof/>
              </w:rPr>
              <w:t>Functional Requirements</w:t>
            </w:r>
            <w:r>
              <w:rPr>
                <w:noProof/>
                <w:webHidden/>
              </w:rPr>
              <w:tab/>
            </w:r>
            <w:r>
              <w:rPr>
                <w:noProof/>
                <w:webHidden/>
              </w:rPr>
              <w:fldChar w:fldCharType="begin"/>
            </w:r>
            <w:r>
              <w:rPr>
                <w:noProof/>
                <w:webHidden/>
              </w:rPr>
              <w:instrText xml:space="preserve"> PAGEREF _Toc205536914 \h </w:instrText>
            </w:r>
            <w:r>
              <w:rPr>
                <w:noProof/>
                <w:webHidden/>
              </w:rPr>
            </w:r>
            <w:r>
              <w:rPr>
                <w:noProof/>
                <w:webHidden/>
              </w:rPr>
              <w:fldChar w:fldCharType="separate"/>
            </w:r>
            <w:r>
              <w:rPr>
                <w:noProof/>
                <w:webHidden/>
              </w:rPr>
              <w:t>2</w:t>
            </w:r>
            <w:r>
              <w:rPr>
                <w:noProof/>
                <w:webHidden/>
              </w:rPr>
              <w:fldChar w:fldCharType="end"/>
            </w:r>
          </w:hyperlink>
        </w:p>
        <w:p w14:paraId="054E3C8C" w14:textId="103C1995" w:rsidR="00E234D1" w:rsidRDefault="00E234D1">
          <w:pPr>
            <w:pStyle w:val="TOC2"/>
            <w:tabs>
              <w:tab w:val="right" w:leader="dot" w:pos="9016"/>
            </w:tabs>
            <w:rPr>
              <w:rFonts w:eastAsiaTheme="minorEastAsia"/>
              <w:noProof/>
              <w:sz w:val="24"/>
              <w:szCs w:val="24"/>
              <w:lang w:eastAsia="en-AU"/>
            </w:rPr>
          </w:pPr>
          <w:hyperlink w:anchor="_Toc205536915" w:history="1">
            <w:r w:rsidRPr="00EB7D8B">
              <w:rPr>
                <w:rStyle w:val="Hyperlink"/>
                <w:noProof/>
              </w:rPr>
              <w:t>Non-Functional Requirements</w:t>
            </w:r>
            <w:r>
              <w:rPr>
                <w:noProof/>
                <w:webHidden/>
              </w:rPr>
              <w:tab/>
            </w:r>
            <w:r>
              <w:rPr>
                <w:noProof/>
                <w:webHidden/>
              </w:rPr>
              <w:fldChar w:fldCharType="begin"/>
            </w:r>
            <w:r>
              <w:rPr>
                <w:noProof/>
                <w:webHidden/>
              </w:rPr>
              <w:instrText xml:space="preserve"> PAGEREF _Toc205536915 \h </w:instrText>
            </w:r>
            <w:r>
              <w:rPr>
                <w:noProof/>
                <w:webHidden/>
              </w:rPr>
            </w:r>
            <w:r>
              <w:rPr>
                <w:noProof/>
                <w:webHidden/>
              </w:rPr>
              <w:fldChar w:fldCharType="separate"/>
            </w:r>
            <w:r>
              <w:rPr>
                <w:noProof/>
                <w:webHidden/>
              </w:rPr>
              <w:t>3</w:t>
            </w:r>
            <w:r>
              <w:rPr>
                <w:noProof/>
                <w:webHidden/>
              </w:rPr>
              <w:fldChar w:fldCharType="end"/>
            </w:r>
          </w:hyperlink>
        </w:p>
        <w:p w14:paraId="25756A01" w14:textId="7055436A" w:rsidR="00E234D1" w:rsidRDefault="00E234D1">
          <w:pPr>
            <w:pStyle w:val="TOC1"/>
            <w:tabs>
              <w:tab w:val="right" w:leader="dot" w:pos="9016"/>
            </w:tabs>
            <w:rPr>
              <w:rFonts w:eastAsiaTheme="minorEastAsia"/>
              <w:noProof/>
              <w:sz w:val="24"/>
              <w:szCs w:val="24"/>
              <w:lang w:eastAsia="en-AU"/>
            </w:rPr>
          </w:pPr>
          <w:hyperlink w:anchor="_Toc205536916" w:history="1">
            <w:r w:rsidRPr="00EB7D8B">
              <w:rPr>
                <w:rStyle w:val="Hyperlink"/>
                <w:noProof/>
              </w:rPr>
              <w:t>Security &amp; Compliance Measures for Cloud Integration</w:t>
            </w:r>
            <w:r>
              <w:rPr>
                <w:noProof/>
                <w:webHidden/>
              </w:rPr>
              <w:tab/>
            </w:r>
            <w:r>
              <w:rPr>
                <w:noProof/>
                <w:webHidden/>
              </w:rPr>
              <w:fldChar w:fldCharType="begin"/>
            </w:r>
            <w:r>
              <w:rPr>
                <w:noProof/>
                <w:webHidden/>
              </w:rPr>
              <w:instrText xml:space="preserve"> PAGEREF _Toc205536916 \h </w:instrText>
            </w:r>
            <w:r>
              <w:rPr>
                <w:noProof/>
                <w:webHidden/>
              </w:rPr>
            </w:r>
            <w:r>
              <w:rPr>
                <w:noProof/>
                <w:webHidden/>
              </w:rPr>
              <w:fldChar w:fldCharType="separate"/>
            </w:r>
            <w:r>
              <w:rPr>
                <w:noProof/>
                <w:webHidden/>
              </w:rPr>
              <w:t>4</w:t>
            </w:r>
            <w:r>
              <w:rPr>
                <w:noProof/>
                <w:webHidden/>
              </w:rPr>
              <w:fldChar w:fldCharType="end"/>
            </w:r>
          </w:hyperlink>
        </w:p>
        <w:p w14:paraId="2470631C" w14:textId="601692D0" w:rsidR="00E234D1" w:rsidRDefault="00E234D1">
          <w:pPr>
            <w:pStyle w:val="TOC2"/>
            <w:tabs>
              <w:tab w:val="right" w:leader="dot" w:pos="9016"/>
            </w:tabs>
            <w:rPr>
              <w:rFonts w:eastAsiaTheme="minorEastAsia"/>
              <w:noProof/>
              <w:sz w:val="24"/>
              <w:szCs w:val="24"/>
              <w:lang w:eastAsia="en-AU"/>
            </w:rPr>
          </w:pPr>
          <w:hyperlink w:anchor="_Toc205536917" w:history="1">
            <w:r w:rsidRPr="00EB7D8B">
              <w:rPr>
                <w:rStyle w:val="Hyperlink"/>
                <w:noProof/>
              </w:rPr>
              <w:t>Cloud Service Provider (CSP) Management</w:t>
            </w:r>
            <w:r>
              <w:rPr>
                <w:noProof/>
                <w:webHidden/>
              </w:rPr>
              <w:tab/>
            </w:r>
            <w:r>
              <w:rPr>
                <w:noProof/>
                <w:webHidden/>
              </w:rPr>
              <w:fldChar w:fldCharType="begin"/>
            </w:r>
            <w:r>
              <w:rPr>
                <w:noProof/>
                <w:webHidden/>
              </w:rPr>
              <w:instrText xml:space="preserve"> PAGEREF _Toc205536917 \h </w:instrText>
            </w:r>
            <w:r>
              <w:rPr>
                <w:noProof/>
                <w:webHidden/>
              </w:rPr>
            </w:r>
            <w:r>
              <w:rPr>
                <w:noProof/>
                <w:webHidden/>
              </w:rPr>
              <w:fldChar w:fldCharType="separate"/>
            </w:r>
            <w:r>
              <w:rPr>
                <w:noProof/>
                <w:webHidden/>
              </w:rPr>
              <w:t>4</w:t>
            </w:r>
            <w:r>
              <w:rPr>
                <w:noProof/>
                <w:webHidden/>
              </w:rPr>
              <w:fldChar w:fldCharType="end"/>
            </w:r>
          </w:hyperlink>
        </w:p>
        <w:p w14:paraId="0696EC3D" w14:textId="0CFE8CB9" w:rsidR="00E234D1" w:rsidRDefault="00E234D1">
          <w:pPr>
            <w:pStyle w:val="TOC2"/>
            <w:tabs>
              <w:tab w:val="right" w:leader="dot" w:pos="9016"/>
            </w:tabs>
            <w:rPr>
              <w:rFonts w:eastAsiaTheme="minorEastAsia"/>
              <w:noProof/>
              <w:sz w:val="24"/>
              <w:szCs w:val="24"/>
              <w:lang w:eastAsia="en-AU"/>
            </w:rPr>
          </w:pPr>
          <w:hyperlink w:anchor="_Toc205536918" w:history="1">
            <w:r w:rsidRPr="00EB7D8B">
              <w:rPr>
                <w:rStyle w:val="Hyperlink"/>
                <w:noProof/>
              </w:rPr>
              <w:t>Mobile Device Management (MDM)</w:t>
            </w:r>
            <w:r>
              <w:rPr>
                <w:noProof/>
                <w:webHidden/>
              </w:rPr>
              <w:tab/>
            </w:r>
            <w:r>
              <w:rPr>
                <w:noProof/>
                <w:webHidden/>
              </w:rPr>
              <w:fldChar w:fldCharType="begin"/>
            </w:r>
            <w:r>
              <w:rPr>
                <w:noProof/>
                <w:webHidden/>
              </w:rPr>
              <w:instrText xml:space="preserve"> PAGEREF _Toc205536918 \h </w:instrText>
            </w:r>
            <w:r>
              <w:rPr>
                <w:noProof/>
                <w:webHidden/>
              </w:rPr>
            </w:r>
            <w:r>
              <w:rPr>
                <w:noProof/>
                <w:webHidden/>
              </w:rPr>
              <w:fldChar w:fldCharType="separate"/>
            </w:r>
            <w:r>
              <w:rPr>
                <w:noProof/>
                <w:webHidden/>
              </w:rPr>
              <w:t>4</w:t>
            </w:r>
            <w:r>
              <w:rPr>
                <w:noProof/>
                <w:webHidden/>
              </w:rPr>
              <w:fldChar w:fldCharType="end"/>
            </w:r>
          </w:hyperlink>
        </w:p>
        <w:p w14:paraId="66F18313" w14:textId="0D4FDC2C" w:rsidR="00E234D1" w:rsidRDefault="00E234D1">
          <w:pPr>
            <w:pStyle w:val="TOC2"/>
            <w:tabs>
              <w:tab w:val="right" w:leader="dot" w:pos="9016"/>
            </w:tabs>
            <w:rPr>
              <w:rFonts w:eastAsiaTheme="minorEastAsia"/>
              <w:noProof/>
              <w:sz w:val="24"/>
              <w:szCs w:val="24"/>
              <w:lang w:eastAsia="en-AU"/>
            </w:rPr>
          </w:pPr>
          <w:hyperlink w:anchor="_Toc205536919" w:history="1">
            <w:r w:rsidRPr="00EB7D8B">
              <w:rPr>
                <w:rStyle w:val="Hyperlink"/>
                <w:noProof/>
              </w:rPr>
              <w:t>Software Management</w:t>
            </w:r>
            <w:r>
              <w:rPr>
                <w:noProof/>
                <w:webHidden/>
              </w:rPr>
              <w:tab/>
            </w:r>
            <w:r>
              <w:rPr>
                <w:noProof/>
                <w:webHidden/>
              </w:rPr>
              <w:fldChar w:fldCharType="begin"/>
            </w:r>
            <w:r>
              <w:rPr>
                <w:noProof/>
                <w:webHidden/>
              </w:rPr>
              <w:instrText xml:space="preserve"> PAGEREF _Toc205536919 \h </w:instrText>
            </w:r>
            <w:r>
              <w:rPr>
                <w:noProof/>
                <w:webHidden/>
              </w:rPr>
            </w:r>
            <w:r>
              <w:rPr>
                <w:noProof/>
                <w:webHidden/>
              </w:rPr>
              <w:fldChar w:fldCharType="separate"/>
            </w:r>
            <w:r>
              <w:rPr>
                <w:noProof/>
                <w:webHidden/>
              </w:rPr>
              <w:t>4</w:t>
            </w:r>
            <w:r>
              <w:rPr>
                <w:noProof/>
                <w:webHidden/>
              </w:rPr>
              <w:fldChar w:fldCharType="end"/>
            </w:r>
          </w:hyperlink>
        </w:p>
        <w:p w14:paraId="5A3E6277" w14:textId="5DAFC107" w:rsidR="00E234D1" w:rsidRDefault="00E234D1">
          <w:pPr>
            <w:pStyle w:val="TOC2"/>
            <w:tabs>
              <w:tab w:val="right" w:leader="dot" w:pos="9016"/>
            </w:tabs>
            <w:rPr>
              <w:rFonts w:eastAsiaTheme="minorEastAsia"/>
              <w:noProof/>
              <w:sz w:val="24"/>
              <w:szCs w:val="24"/>
              <w:lang w:eastAsia="en-AU"/>
            </w:rPr>
          </w:pPr>
          <w:hyperlink w:anchor="_Toc205536920" w:history="1">
            <w:r w:rsidRPr="00EB7D8B">
              <w:rPr>
                <w:rStyle w:val="Hyperlink"/>
                <w:noProof/>
              </w:rPr>
              <w:t>Third-Party Risk Management</w:t>
            </w:r>
            <w:r>
              <w:rPr>
                <w:noProof/>
                <w:webHidden/>
              </w:rPr>
              <w:tab/>
            </w:r>
            <w:r>
              <w:rPr>
                <w:noProof/>
                <w:webHidden/>
              </w:rPr>
              <w:fldChar w:fldCharType="begin"/>
            </w:r>
            <w:r>
              <w:rPr>
                <w:noProof/>
                <w:webHidden/>
              </w:rPr>
              <w:instrText xml:space="preserve"> PAGEREF _Toc205536920 \h </w:instrText>
            </w:r>
            <w:r>
              <w:rPr>
                <w:noProof/>
                <w:webHidden/>
              </w:rPr>
            </w:r>
            <w:r>
              <w:rPr>
                <w:noProof/>
                <w:webHidden/>
              </w:rPr>
              <w:fldChar w:fldCharType="separate"/>
            </w:r>
            <w:r>
              <w:rPr>
                <w:noProof/>
                <w:webHidden/>
              </w:rPr>
              <w:t>5</w:t>
            </w:r>
            <w:r>
              <w:rPr>
                <w:noProof/>
                <w:webHidden/>
              </w:rPr>
              <w:fldChar w:fldCharType="end"/>
            </w:r>
          </w:hyperlink>
        </w:p>
        <w:p w14:paraId="26546505" w14:textId="4E96BA79" w:rsidR="00E234D1" w:rsidRDefault="00E234D1">
          <w:pPr>
            <w:pStyle w:val="TOC2"/>
            <w:tabs>
              <w:tab w:val="right" w:leader="dot" w:pos="9016"/>
            </w:tabs>
            <w:rPr>
              <w:rFonts w:eastAsiaTheme="minorEastAsia"/>
              <w:noProof/>
              <w:sz w:val="24"/>
              <w:szCs w:val="24"/>
              <w:lang w:eastAsia="en-AU"/>
            </w:rPr>
          </w:pPr>
          <w:hyperlink w:anchor="_Toc205536921" w:history="1">
            <w:r w:rsidRPr="00EB7D8B">
              <w:rPr>
                <w:rStyle w:val="Hyperlink"/>
                <w:noProof/>
              </w:rPr>
              <w:t>Privacy &amp; Data Protection</w:t>
            </w:r>
            <w:r>
              <w:rPr>
                <w:noProof/>
                <w:webHidden/>
              </w:rPr>
              <w:tab/>
            </w:r>
            <w:r>
              <w:rPr>
                <w:noProof/>
                <w:webHidden/>
              </w:rPr>
              <w:fldChar w:fldCharType="begin"/>
            </w:r>
            <w:r>
              <w:rPr>
                <w:noProof/>
                <w:webHidden/>
              </w:rPr>
              <w:instrText xml:space="preserve"> PAGEREF _Toc205536921 \h </w:instrText>
            </w:r>
            <w:r>
              <w:rPr>
                <w:noProof/>
                <w:webHidden/>
              </w:rPr>
            </w:r>
            <w:r>
              <w:rPr>
                <w:noProof/>
                <w:webHidden/>
              </w:rPr>
              <w:fldChar w:fldCharType="separate"/>
            </w:r>
            <w:r>
              <w:rPr>
                <w:noProof/>
                <w:webHidden/>
              </w:rPr>
              <w:t>5</w:t>
            </w:r>
            <w:r>
              <w:rPr>
                <w:noProof/>
                <w:webHidden/>
              </w:rPr>
              <w:fldChar w:fldCharType="end"/>
            </w:r>
          </w:hyperlink>
        </w:p>
        <w:p w14:paraId="0EB438FA" w14:textId="4F478911" w:rsidR="00E234D1" w:rsidRDefault="00E234D1">
          <w:pPr>
            <w:pStyle w:val="TOC2"/>
            <w:tabs>
              <w:tab w:val="right" w:leader="dot" w:pos="9016"/>
            </w:tabs>
            <w:rPr>
              <w:rFonts w:eastAsiaTheme="minorEastAsia"/>
              <w:noProof/>
              <w:sz w:val="24"/>
              <w:szCs w:val="24"/>
              <w:lang w:eastAsia="en-AU"/>
            </w:rPr>
          </w:pPr>
          <w:hyperlink w:anchor="_Toc205536922" w:history="1">
            <w:r w:rsidRPr="00EB7D8B">
              <w:rPr>
                <w:rStyle w:val="Hyperlink"/>
                <w:noProof/>
              </w:rPr>
              <w:t>Vendor Lock-In Mitigation</w:t>
            </w:r>
            <w:r>
              <w:rPr>
                <w:noProof/>
                <w:webHidden/>
              </w:rPr>
              <w:tab/>
            </w:r>
            <w:r>
              <w:rPr>
                <w:noProof/>
                <w:webHidden/>
              </w:rPr>
              <w:fldChar w:fldCharType="begin"/>
            </w:r>
            <w:r>
              <w:rPr>
                <w:noProof/>
                <w:webHidden/>
              </w:rPr>
              <w:instrText xml:space="preserve"> PAGEREF _Toc205536922 \h </w:instrText>
            </w:r>
            <w:r>
              <w:rPr>
                <w:noProof/>
                <w:webHidden/>
              </w:rPr>
            </w:r>
            <w:r>
              <w:rPr>
                <w:noProof/>
                <w:webHidden/>
              </w:rPr>
              <w:fldChar w:fldCharType="separate"/>
            </w:r>
            <w:r>
              <w:rPr>
                <w:noProof/>
                <w:webHidden/>
              </w:rPr>
              <w:t>7</w:t>
            </w:r>
            <w:r>
              <w:rPr>
                <w:noProof/>
                <w:webHidden/>
              </w:rPr>
              <w:fldChar w:fldCharType="end"/>
            </w:r>
          </w:hyperlink>
        </w:p>
        <w:p w14:paraId="32FA7F3A" w14:textId="00359D53" w:rsidR="00E234D1" w:rsidRDefault="00E234D1">
          <w:pPr>
            <w:pStyle w:val="TOC1"/>
            <w:tabs>
              <w:tab w:val="right" w:leader="dot" w:pos="9016"/>
            </w:tabs>
            <w:rPr>
              <w:rFonts w:eastAsiaTheme="minorEastAsia"/>
              <w:noProof/>
              <w:sz w:val="24"/>
              <w:szCs w:val="24"/>
              <w:lang w:eastAsia="en-AU"/>
            </w:rPr>
          </w:pPr>
          <w:hyperlink w:anchor="_Toc205536923" w:history="1">
            <w:r w:rsidRPr="00EB7D8B">
              <w:rPr>
                <w:rStyle w:val="Hyperlink"/>
                <w:noProof/>
              </w:rPr>
              <w:t>Operational Considerations</w:t>
            </w:r>
            <w:r>
              <w:rPr>
                <w:noProof/>
                <w:webHidden/>
              </w:rPr>
              <w:tab/>
            </w:r>
            <w:r>
              <w:rPr>
                <w:noProof/>
                <w:webHidden/>
              </w:rPr>
              <w:fldChar w:fldCharType="begin"/>
            </w:r>
            <w:r>
              <w:rPr>
                <w:noProof/>
                <w:webHidden/>
              </w:rPr>
              <w:instrText xml:space="preserve"> PAGEREF _Toc205536923 \h </w:instrText>
            </w:r>
            <w:r>
              <w:rPr>
                <w:noProof/>
                <w:webHidden/>
              </w:rPr>
            </w:r>
            <w:r>
              <w:rPr>
                <w:noProof/>
                <w:webHidden/>
              </w:rPr>
              <w:fldChar w:fldCharType="separate"/>
            </w:r>
            <w:r>
              <w:rPr>
                <w:noProof/>
                <w:webHidden/>
              </w:rPr>
              <w:t>8</w:t>
            </w:r>
            <w:r>
              <w:rPr>
                <w:noProof/>
                <w:webHidden/>
              </w:rPr>
              <w:fldChar w:fldCharType="end"/>
            </w:r>
          </w:hyperlink>
        </w:p>
        <w:p w14:paraId="4EEF9495" w14:textId="128236C2" w:rsidR="00E234D1" w:rsidRDefault="00E234D1">
          <w:pPr>
            <w:pStyle w:val="TOC2"/>
            <w:tabs>
              <w:tab w:val="right" w:leader="dot" w:pos="9016"/>
            </w:tabs>
            <w:rPr>
              <w:rFonts w:eastAsiaTheme="minorEastAsia"/>
              <w:noProof/>
              <w:sz w:val="24"/>
              <w:szCs w:val="24"/>
              <w:lang w:eastAsia="en-AU"/>
            </w:rPr>
          </w:pPr>
          <w:hyperlink w:anchor="_Toc205536924" w:history="1">
            <w:r w:rsidRPr="00EB7D8B">
              <w:rPr>
                <w:rStyle w:val="Hyperlink"/>
                <w:noProof/>
              </w:rPr>
              <w:t>Staff Training</w:t>
            </w:r>
            <w:r>
              <w:rPr>
                <w:noProof/>
                <w:webHidden/>
              </w:rPr>
              <w:tab/>
            </w:r>
            <w:r>
              <w:rPr>
                <w:noProof/>
                <w:webHidden/>
              </w:rPr>
              <w:fldChar w:fldCharType="begin"/>
            </w:r>
            <w:r>
              <w:rPr>
                <w:noProof/>
                <w:webHidden/>
              </w:rPr>
              <w:instrText xml:space="preserve"> PAGEREF _Toc205536924 \h </w:instrText>
            </w:r>
            <w:r>
              <w:rPr>
                <w:noProof/>
                <w:webHidden/>
              </w:rPr>
            </w:r>
            <w:r>
              <w:rPr>
                <w:noProof/>
                <w:webHidden/>
              </w:rPr>
              <w:fldChar w:fldCharType="separate"/>
            </w:r>
            <w:r>
              <w:rPr>
                <w:noProof/>
                <w:webHidden/>
              </w:rPr>
              <w:t>8</w:t>
            </w:r>
            <w:r>
              <w:rPr>
                <w:noProof/>
                <w:webHidden/>
              </w:rPr>
              <w:fldChar w:fldCharType="end"/>
            </w:r>
          </w:hyperlink>
        </w:p>
        <w:p w14:paraId="58240107" w14:textId="20407E9E" w:rsidR="00E234D1" w:rsidRDefault="00E234D1">
          <w:pPr>
            <w:pStyle w:val="TOC2"/>
            <w:tabs>
              <w:tab w:val="right" w:leader="dot" w:pos="9016"/>
            </w:tabs>
            <w:rPr>
              <w:rFonts w:eastAsiaTheme="minorEastAsia"/>
              <w:noProof/>
              <w:sz w:val="24"/>
              <w:szCs w:val="24"/>
              <w:lang w:eastAsia="en-AU"/>
            </w:rPr>
          </w:pPr>
          <w:hyperlink w:anchor="_Toc205536925" w:history="1">
            <w:r w:rsidRPr="00EB7D8B">
              <w:rPr>
                <w:rStyle w:val="Hyperlink"/>
                <w:noProof/>
              </w:rPr>
              <w:t>Automation</w:t>
            </w:r>
            <w:r>
              <w:rPr>
                <w:noProof/>
                <w:webHidden/>
              </w:rPr>
              <w:tab/>
            </w:r>
            <w:r>
              <w:rPr>
                <w:noProof/>
                <w:webHidden/>
              </w:rPr>
              <w:fldChar w:fldCharType="begin"/>
            </w:r>
            <w:r>
              <w:rPr>
                <w:noProof/>
                <w:webHidden/>
              </w:rPr>
              <w:instrText xml:space="preserve"> PAGEREF _Toc205536925 \h </w:instrText>
            </w:r>
            <w:r>
              <w:rPr>
                <w:noProof/>
                <w:webHidden/>
              </w:rPr>
            </w:r>
            <w:r>
              <w:rPr>
                <w:noProof/>
                <w:webHidden/>
              </w:rPr>
              <w:fldChar w:fldCharType="separate"/>
            </w:r>
            <w:r>
              <w:rPr>
                <w:noProof/>
                <w:webHidden/>
              </w:rPr>
              <w:t>8</w:t>
            </w:r>
            <w:r>
              <w:rPr>
                <w:noProof/>
                <w:webHidden/>
              </w:rPr>
              <w:fldChar w:fldCharType="end"/>
            </w:r>
          </w:hyperlink>
        </w:p>
        <w:p w14:paraId="78484EC5" w14:textId="518FF70D" w:rsidR="00E234D1" w:rsidRDefault="00E234D1">
          <w:pPr>
            <w:pStyle w:val="TOC2"/>
            <w:tabs>
              <w:tab w:val="right" w:leader="dot" w:pos="9016"/>
            </w:tabs>
            <w:rPr>
              <w:rFonts w:eastAsiaTheme="minorEastAsia"/>
              <w:noProof/>
              <w:sz w:val="24"/>
              <w:szCs w:val="24"/>
              <w:lang w:eastAsia="en-AU"/>
            </w:rPr>
          </w:pPr>
          <w:hyperlink w:anchor="_Toc205536926" w:history="1">
            <w:r w:rsidRPr="00EB7D8B">
              <w:rPr>
                <w:rStyle w:val="Hyperlink"/>
                <w:noProof/>
              </w:rPr>
              <w:t>Monitoring</w:t>
            </w:r>
            <w:r>
              <w:rPr>
                <w:noProof/>
                <w:webHidden/>
              </w:rPr>
              <w:tab/>
            </w:r>
            <w:r>
              <w:rPr>
                <w:noProof/>
                <w:webHidden/>
              </w:rPr>
              <w:fldChar w:fldCharType="begin"/>
            </w:r>
            <w:r>
              <w:rPr>
                <w:noProof/>
                <w:webHidden/>
              </w:rPr>
              <w:instrText xml:space="preserve"> PAGEREF _Toc205536926 \h </w:instrText>
            </w:r>
            <w:r>
              <w:rPr>
                <w:noProof/>
                <w:webHidden/>
              </w:rPr>
            </w:r>
            <w:r>
              <w:rPr>
                <w:noProof/>
                <w:webHidden/>
              </w:rPr>
              <w:fldChar w:fldCharType="separate"/>
            </w:r>
            <w:r>
              <w:rPr>
                <w:noProof/>
                <w:webHidden/>
              </w:rPr>
              <w:t>8</w:t>
            </w:r>
            <w:r>
              <w:rPr>
                <w:noProof/>
                <w:webHidden/>
              </w:rPr>
              <w:fldChar w:fldCharType="end"/>
            </w:r>
          </w:hyperlink>
        </w:p>
        <w:p w14:paraId="0902C49F" w14:textId="4075F6BB" w:rsidR="00E234D1" w:rsidRDefault="00E234D1">
          <w:pPr>
            <w:pStyle w:val="TOC1"/>
            <w:tabs>
              <w:tab w:val="right" w:leader="dot" w:pos="9016"/>
            </w:tabs>
            <w:rPr>
              <w:rFonts w:eastAsiaTheme="minorEastAsia"/>
              <w:noProof/>
              <w:sz w:val="24"/>
              <w:szCs w:val="24"/>
              <w:lang w:eastAsia="en-AU"/>
            </w:rPr>
          </w:pPr>
          <w:hyperlink w:anchor="_Toc205536927" w:history="1">
            <w:r w:rsidRPr="00EB7D8B">
              <w:rPr>
                <w:rStyle w:val="Hyperlink"/>
                <w:noProof/>
              </w:rPr>
              <w:t>Conclusion</w:t>
            </w:r>
            <w:r>
              <w:rPr>
                <w:noProof/>
                <w:webHidden/>
              </w:rPr>
              <w:tab/>
            </w:r>
            <w:r>
              <w:rPr>
                <w:noProof/>
                <w:webHidden/>
              </w:rPr>
              <w:fldChar w:fldCharType="begin"/>
            </w:r>
            <w:r>
              <w:rPr>
                <w:noProof/>
                <w:webHidden/>
              </w:rPr>
              <w:instrText xml:space="preserve"> PAGEREF _Toc205536927 \h </w:instrText>
            </w:r>
            <w:r>
              <w:rPr>
                <w:noProof/>
                <w:webHidden/>
              </w:rPr>
            </w:r>
            <w:r>
              <w:rPr>
                <w:noProof/>
                <w:webHidden/>
              </w:rPr>
              <w:fldChar w:fldCharType="separate"/>
            </w:r>
            <w:r>
              <w:rPr>
                <w:noProof/>
                <w:webHidden/>
              </w:rPr>
              <w:t>8</w:t>
            </w:r>
            <w:r>
              <w:rPr>
                <w:noProof/>
                <w:webHidden/>
              </w:rPr>
              <w:fldChar w:fldCharType="end"/>
            </w:r>
          </w:hyperlink>
        </w:p>
        <w:p w14:paraId="0ACA8A26" w14:textId="4A3DAE59" w:rsidR="00F21FFB" w:rsidRDefault="00F21FFB">
          <w:r>
            <w:rPr>
              <w:b/>
              <w:bCs/>
              <w:noProof/>
            </w:rPr>
            <w:fldChar w:fldCharType="end"/>
          </w:r>
        </w:p>
      </w:sdtContent>
    </w:sdt>
    <w:p w14:paraId="3D7074CE" w14:textId="77777777" w:rsidR="00C80BAB" w:rsidRDefault="00C80BAB">
      <w:r>
        <w:br w:type="page"/>
      </w:r>
    </w:p>
    <w:p w14:paraId="24BA96CE" w14:textId="77777777" w:rsidR="00C80BAB" w:rsidRDefault="00C80BAB" w:rsidP="00C80BAB">
      <w:pPr>
        <w:pStyle w:val="Heading1"/>
      </w:pPr>
      <w:bookmarkStart w:id="1" w:name="_Toc205536906"/>
      <w:r>
        <w:t>Glossary of Terms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5866"/>
      </w:tblGrid>
      <w:tr w:rsidR="00C80BAB" w:rsidRPr="00C80BAB" w14:paraId="43D6BC32" w14:textId="77777777">
        <w:trPr>
          <w:tblHeader/>
          <w:tblCellSpacing w:w="15" w:type="dxa"/>
        </w:trPr>
        <w:tc>
          <w:tcPr>
            <w:tcW w:w="0" w:type="auto"/>
            <w:vAlign w:val="center"/>
            <w:hideMark/>
          </w:tcPr>
          <w:p w14:paraId="2FECD066" w14:textId="77777777" w:rsidR="00C80BAB" w:rsidRPr="00C80BAB" w:rsidRDefault="00C80BAB" w:rsidP="00C80BAB">
            <w:pPr>
              <w:rPr>
                <w:b/>
                <w:bCs/>
              </w:rPr>
            </w:pPr>
            <w:r w:rsidRPr="00C80BAB">
              <w:rPr>
                <w:b/>
                <w:bCs/>
              </w:rPr>
              <w:t>Term</w:t>
            </w:r>
          </w:p>
        </w:tc>
        <w:tc>
          <w:tcPr>
            <w:tcW w:w="0" w:type="auto"/>
            <w:vAlign w:val="center"/>
            <w:hideMark/>
          </w:tcPr>
          <w:p w14:paraId="2B039779" w14:textId="77777777" w:rsidR="00C80BAB" w:rsidRPr="00C80BAB" w:rsidRDefault="00C80BAB" w:rsidP="00C80BAB">
            <w:pPr>
              <w:rPr>
                <w:b/>
                <w:bCs/>
              </w:rPr>
            </w:pPr>
            <w:r w:rsidRPr="00C80BAB">
              <w:rPr>
                <w:b/>
                <w:bCs/>
              </w:rPr>
              <w:t>Definition</w:t>
            </w:r>
          </w:p>
        </w:tc>
      </w:tr>
      <w:tr w:rsidR="00C80BAB" w:rsidRPr="00C80BAB" w14:paraId="087F959B" w14:textId="77777777">
        <w:trPr>
          <w:tblCellSpacing w:w="15" w:type="dxa"/>
        </w:trPr>
        <w:tc>
          <w:tcPr>
            <w:tcW w:w="0" w:type="auto"/>
            <w:vAlign w:val="center"/>
            <w:hideMark/>
          </w:tcPr>
          <w:p w14:paraId="1FFEAFB2" w14:textId="77777777" w:rsidR="00C80BAB" w:rsidRPr="00C80BAB" w:rsidRDefault="00C80BAB" w:rsidP="00C80BAB">
            <w:r w:rsidRPr="00C80BAB">
              <w:rPr>
                <w:b/>
                <w:bCs/>
              </w:rPr>
              <w:t>SaaS (Software-as-a-Service)</w:t>
            </w:r>
          </w:p>
        </w:tc>
        <w:tc>
          <w:tcPr>
            <w:tcW w:w="0" w:type="auto"/>
            <w:vAlign w:val="center"/>
            <w:hideMark/>
          </w:tcPr>
          <w:p w14:paraId="08A6F7DD" w14:textId="77777777" w:rsidR="00C80BAB" w:rsidRPr="00C80BAB" w:rsidRDefault="00C80BAB" w:rsidP="00C80BAB">
            <w:r w:rsidRPr="00C80BAB">
              <w:t>A cloud-based software delivery model where applications are hosted and managed by a provider (e.g., Microsoft 365, Moodle).</w:t>
            </w:r>
          </w:p>
        </w:tc>
      </w:tr>
      <w:tr w:rsidR="00C80BAB" w:rsidRPr="00C80BAB" w14:paraId="54894B56" w14:textId="77777777">
        <w:trPr>
          <w:tblCellSpacing w:w="15" w:type="dxa"/>
        </w:trPr>
        <w:tc>
          <w:tcPr>
            <w:tcW w:w="0" w:type="auto"/>
            <w:vAlign w:val="center"/>
            <w:hideMark/>
          </w:tcPr>
          <w:p w14:paraId="219B1741" w14:textId="77777777" w:rsidR="00C80BAB" w:rsidRPr="00C80BAB" w:rsidRDefault="00C80BAB" w:rsidP="00C80BAB">
            <w:r w:rsidRPr="00C80BAB">
              <w:rPr>
                <w:b/>
                <w:bCs/>
              </w:rPr>
              <w:t>PaaS (Platform-as-a-Service)</w:t>
            </w:r>
          </w:p>
        </w:tc>
        <w:tc>
          <w:tcPr>
            <w:tcW w:w="0" w:type="auto"/>
            <w:vAlign w:val="center"/>
            <w:hideMark/>
          </w:tcPr>
          <w:p w14:paraId="55D7D814" w14:textId="77777777" w:rsidR="00C80BAB" w:rsidRPr="00C80BAB" w:rsidRDefault="00C80BAB" w:rsidP="00C80BAB">
            <w:r w:rsidRPr="00C80BAB">
              <w:t>Cloud platform services that provide infrastructure and tools for application development and deployment (e.g., Microsoft Azure).</w:t>
            </w:r>
          </w:p>
        </w:tc>
      </w:tr>
      <w:tr w:rsidR="00C80BAB" w:rsidRPr="00C80BAB" w14:paraId="6385C983" w14:textId="77777777">
        <w:trPr>
          <w:tblCellSpacing w:w="15" w:type="dxa"/>
        </w:trPr>
        <w:tc>
          <w:tcPr>
            <w:tcW w:w="0" w:type="auto"/>
            <w:vAlign w:val="center"/>
            <w:hideMark/>
          </w:tcPr>
          <w:p w14:paraId="321BF471" w14:textId="77777777" w:rsidR="00C80BAB" w:rsidRPr="00C80BAB" w:rsidRDefault="00C80BAB" w:rsidP="00C80BAB">
            <w:r w:rsidRPr="00C80BAB">
              <w:rPr>
                <w:b/>
                <w:bCs/>
              </w:rPr>
              <w:t>IaaS (Infrastructure-as-a-Service)</w:t>
            </w:r>
          </w:p>
        </w:tc>
        <w:tc>
          <w:tcPr>
            <w:tcW w:w="0" w:type="auto"/>
            <w:vAlign w:val="center"/>
            <w:hideMark/>
          </w:tcPr>
          <w:p w14:paraId="757D507D" w14:textId="77777777" w:rsidR="00C80BAB" w:rsidRPr="00C80BAB" w:rsidRDefault="00C80BAB" w:rsidP="00C80BAB">
            <w:r w:rsidRPr="00C80BAB">
              <w:t>Virtualised computing resources provided over the internet, including servers, storage, and networking (e.g., Azure VMs).</w:t>
            </w:r>
          </w:p>
        </w:tc>
      </w:tr>
      <w:tr w:rsidR="00C80BAB" w:rsidRPr="00C80BAB" w14:paraId="0F3181E2" w14:textId="77777777">
        <w:trPr>
          <w:tblCellSpacing w:w="15" w:type="dxa"/>
        </w:trPr>
        <w:tc>
          <w:tcPr>
            <w:tcW w:w="0" w:type="auto"/>
            <w:vAlign w:val="center"/>
            <w:hideMark/>
          </w:tcPr>
          <w:p w14:paraId="1E909B68" w14:textId="77777777" w:rsidR="00C80BAB" w:rsidRPr="00C80BAB" w:rsidRDefault="00C80BAB" w:rsidP="00C80BAB">
            <w:r w:rsidRPr="00C80BAB">
              <w:rPr>
                <w:b/>
                <w:bCs/>
              </w:rPr>
              <w:t>Microsoft 365</w:t>
            </w:r>
          </w:p>
        </w:tc>
        <w:tc>
          <w:tcPr>
            <w:tcW w:w="0" w:type="auto"/>
            <w:vAlign w:val="center"/>
            <w:hideMark/>
          </w:tcPr>
          <w:p w14:paraId="2CA69F14" w14:textId="77777777" w:rsidR="00C80BAB" w:rsidRPr="00C80BAB" w:rsidRDefault="00C80BAB" w:rsidP="00C80BAB">
            <w:r w:rsidRPr="00C80BAB">
              <w:t>A subscription-based productivity suite including tools such as Outlook, Teams, OneDrive, and SharePoint.</w:t>
            </w:r>
          </w:p>
        </w:tc>
      </w:tr>
      <w:tr w:rsidR="00C80BAB" w:rsidRPr="00C80BAB" w14:paraId="5005B93C" w14:textId="77777777">
        <w:trPr>
          <w:tblCellSpacing w:w="15" w:type="dxa"/>
        </w:trPr>
        <w:tc>
          <w:tcPr>
            <w:tcW w:w="0" w:type="auto"/>
            <w:vAlign w:val="center"/>
            <w:hideMark/>
          </w:tcPr>
          <w:p w14:paraId="795076BE" w14:textId="77777777" w:rsidR="00C80BAB" w:rsidRPr="00C80BAB" w:rsidRDefault="00C80BAB" w:rsidP="00C80BAB">
            <w:r w:rsidRPr="00C80BAB">
              <w:rPr>
                <w:b/>
                <w:bCs/>
              </w:rPr>
              <w:t>Azure</w:t>
            </w:r>
          </w:p>
        </w:tc>
        <w:tc>
          <w:tcPr>
            <w:tcW w:w="0" w:type="auto"/>
            <w:vAlign w:val="center"/>
            <w:hideMark/>
          </w:tcPr>
          <w:p w14:paraId="1EE84758" w14:textId="77777777" w:rsidR="00C80BAB" w:rsidRPr="00C80BAB" w:rsidRDefault="00C80BAB" w:rsidP="00C80BAB">
            <w:r w:rsidRPr="00C80BAB">
              <w:t>Microsoft’s cloud computing platform offering services for virtual machines, networking, storage, and more.</w:t>
            </w:r>
          </w:p>
        </w:tc>
      </w:tr>
      <w:tr w:rsidR="00C80BAB" w:rsidRPr="00C80BAB" w14:paraId="5175D106" w14:textId="77777777">
        <w:trPr>
          <w:tblCellSpacing w:w="15" w:type="dxa"/>
        </w:trPr>
        <w:tc>
          <w:tcPr>
            <w:tcW w:w="0" w:type="auto"/>
            <w:vAlign w:val="center"/>
            <w:hideMark/>
          </w:tcPr>
          <w:p w14:paraId="06A00A78" w14:textId="77777777" w:rsidR="00C80BAB" w:rsidRPr="00C80BAB" w:rsidRDefault="00C80BAB" w:rsidP="00C80BAB">
            <w:r w:rsidRPr="00C80BAB">
              <w:rPr>
                <w:b/>
                <w:bCs/>
              </w:rPr>
              <w:t>Moodle LMS</w:t>
            </w:r>
          </w:p>
        </w:tc>
        <w:tc>
          <w:tcPr>
            <w:tcW w:w="0" w:type="auto"/>
            <w:vAlign w:val="center"/>
            <w:hideMark/>
          </w:tcPr>
          <w:p w14:paraId="44BE3EA3" w14:textId="77777777" w:rsidR="00C80BAB" w:rsidRPr="00C80BAB" w:rsidRDefault="00C80BAB" w:rsidP="00C80BAB">
            <w:r w:rsidRPr="00C80BAB">
              <w:t>An open-source learning management system used to deliver and manage training and online learning.</w:t>
            </w:r>
          </w:p>
        </w:tc>
      </w:tr>
      <w:tr w:rsidR="00C80BAB" w:rsidRPr="00C80BAB" w14:paraId="4F03C79F" w14:textId="77777777">
        <w:trPr>
          <w:tblCellSpacing w:w="15" w:type="dxa"/>
        </w:trPr>
        <w:tc>
          <w:tcPr>
            <w:tcW w:w="0" w:type="auto"/>
            <w:vAlign w:val="center"/>
            <w:hideMark/>
          </w:tcPr>
          <w:p w14:paraId="2FE0BCE8" w14:textId="77777777" w:rsidR="00C80BAB" w:rsidRPr="00C80BAB" w:rsidRDefault="00C80BAB" w:rsidP="00C80BAB">
            <w:r w:rsidRPr="00C80BAB">
              <w:rPr>
                <w:b/>
                <w:bCs/>
              </w:rPr>
              <w:t>Xero</w:t>
            </w:r>
          </w:p>
        </w:tc>
        <w:tc>
          <w:tcPr>
            <w:tcW w:w="0" w:type="auto"/>
            <w:vAlign w:val="center"/>
            <w:hideMark/>
          </w:tcPr>
          <w:p w14:paraId="5BBBCF12" w14:textId="77777777" w:rsidR="00C80BAB" w:rsidRPr="00C80BAB" w:rsidRDefault="00C80BAB" w:rsidP="00C80BAB">
            <w:r w:rsidRPr="00C80BAB">
              <w:t>A cloud-based accounting platform for managing invoicing, bookkeeping, and compliance.</w:t>
            </w:r>
          </w:p>
        </w:tc>
      </w:tr>
      <w:tr w:rsidR="00C80BAB" w:rsidRPr="00C80BAB" w14:paraId="028136CE" w14:textId="77777777">
        <w:trPr>
          <w:tblCellSpacing w:w="15" w:type="dxa"/>
        </w:trPr>
        <w:tc>
          <w:tcPr>
            <w:tcW w:w="0" w:type="auto"/>
            <w:vAlign w:val="center"/>
            <w:hideMark/>
          </w:tcPr>
          <w:p w14:paraId="5F0DEFAF" w14:textId="77777777" w:rsidR="00C80BAB" w:rsidRPr="00C80BAB" w:rsidRDefault="00C80BAB" w:rsidP="00C80BAB">
            <w:r w:rsidRPr="00C80BAB">
              <w:rPr>
                <w:b/>
                <w:bCs/>
              </w:rPr>
              <w:t>CSP (Cloud Service Provider)</w:t>
            </w:r>
          </w:p>
        </w:tc>
        <w:tc>
          <w:tcPr>
            <w:tcW w:w="0" w:type="auto"/>
            <w:vAlign w:val="center"/>
            <w:hideMark/>
          </w:tcPr>
          <w:p w14:paraId="34B0ED02" w14:textId="77777777" w:rsidR="00C80BAB" w:rsidRPr="00C80BAB" w:rsidRDefault="00C80BAB" w:rsidP="00C80BAB">
            <w:r w:rsidRPr="00C80BAB">
              <w:t>A company that offers cloud-based infrastructure, platforms, or software services (e.g., Microsoft, Google).</w:t>
            </w:r>
          </w:p>
        </w:tc>
      </w:tr>
      <w:tr w:rsidR="00C80BAB" w:rsidRPr="00C80BAB" w14:paraId="0AFF30B7" w14:textId="77777777">
        <w:trPr>
          <w:tblCellSpacing w:w="15" w:type="dxa"/>
        </w:trPr>
        <w:tc>
          <w:tcPr>
            <w:tcW w:w="0" w:type="auto"/>
            <w:vAlign w:val="center"/>
            <w:hideMark/>
          </w:tcPr>
          <w:p w14:paraId="32201E7B" w14:textId="77777777" w:rsidR="00C80BAB" w:rsidRPr="00C80BAB" w:rsidRDefault="00C80BAB" w:rsidP="00C80BAB">
            <w:r w:rsidRPr="00C80BAB">
              <w:rPr>
                <w:b/>
                <w:bCs/>
              </w:rPr>
              <w:t>MDM (Mobile Device Management)</w:t>
            </w:r>
          </w:p>
        </w:tc>
        <w:tc>
          <w:tcPr>
            <w:tcW w:w="0" w:type="auto"/>
            <w:vAlign w:val="center"/>
            <w:hideMark/>
          </w:tcPr>
          <w:p w14:paraId="153E1D85" w14:textId="77777777" w:rsidR="00C80BAB" w:rsidRPr="00C80BAB" w:rsidRDefault="00C80BAB" w:rsidP="00C80BAB">
            <w:r w:rsidRPr="00C80BAB">
              <w:t>Tools and policies for managing and securing mobile devices that access organisational data (e.g., Microsoft Intune).</w:t>
            </w:r>
          </w:p>
        </w:tc>
      </w:tr>
      <w:tr w:rsidR="00C80BAB" w:rsidRPr="00C80BAB" w14:paraId="34756996" w14:textId="77777777">
        <w:trPr>
          <w:tblCellSpacing w:w="15" w:type="dxa"/>
        </w:trPr>
        <w:tc>
          <w:tcPr>
            <w:tcW w:w="0" w:type="auto"/>
            <w:vAlign w:val="center"/>
            <w:hideMark/>
          </w:tcPr>
          <w:p w14:paraId="7AFC9533" w14:textId="77777777" w:rsidR="00C80BAB" w:rsidRPr="00C80BAB" w:rsidRDefault="00C80BAB" w:rsidP="00C80BAB">
            <w:r w:rsidRPr="00C80BAB">
              <w:rPr>
                <w:b/>
                <w:bCs/>
              </w:rPr>
              <w:t>MFA (Multi-Factor Authentication)</w:t>
            </w:r>
          </w:p>
        </w:tc>
        <w:tc>
          <w:tcPr>
            <w:tcW w:w="0" w:type="auto"/>
            <w:vAlign w:val="center"/>
            <w:hideMark/>
          </w:tcPr>
          <w:p w14:paraId="46F4B29F" w14:textId="77777777" w:rsidR="00C80BAB" w:rsidRPr="00C80BAB" w:rsidRDefault="00C80BAB" w:rsidP="00C80BAB">
            <w:r w:rsidRPr="00C80BAB">
              <w:t>A security method that requires users to provide two or more verification factors to access a system.</w:t>
            </w:r>
          </w:p>
        </w:tc>
      </w:tr>
      <w:tr w:rsidR="00C80BAB" w:rsidRPr="00C80BAB" w14:paraId="0C617246" w14:textId="77777777">
        <w:trPr>
          <w:tblCellSpacing w:w="15" w:type="dxa"/>
        </w:trPr>
        <w:tc>
          <w:tcPr>
            <w:tcW w:w="0" w:type="auto"/>
            <w:vAlign w:val="center"/>
            <w:hideMark/>
          </w:tcPr>
          <w:p w14:paraId="17606195" w14:textId="77777777" w:rsidR="00C80BAB" w:rsidRPr="00C80BAB" w:rsidRDefault="00C80BAB" w:rsidP="00C80BAB">
            <w:r w:rsidRPr="00C80BAB">
              <w:rPr>
                <w:b/>
                <w:bCs/>
              </w:rPr>
              <w:t>RBAC (Role-Based Access Control)</w:t>
            </w:r>
          </w:p>
        </w:tc>
        <w:tc>
          <w:tcPr>
            <w:tcW w:w="0" w:type="auto"/>
            <w:vAlign w:val="center"/>
            <w:hideMark/>
          </w:tcPr>
          <w:p w14:paraId="678C4C8C" w14:textId="77777777" w:rsidR="00C80BAB" w:rsidRPr="00C80BAB" w:rsidRDefault="00C80BAB" w:rsidP="00C80BAB">
            <w:r w:rsidRPr="00C80BAB">
              <w:t>A security approach where user access is assigned based on their role within the organisation.</w:t>
            </w:r>
          </w:p>
        </w:tc>
      </w:tr>
      <w:tr w:rsidR="00C80BAB" w:rsidRPr="00C80BAB" w14:paraId="40EBDB5B" w14:textId="77777777">
        <w:trPr>
          <w:tblCellSpacing w:w="15" w:type="dxa"/>
        </w:trPr>
        <w:tc>
          <w:tcPr>
            <w:tcW w:w="0" w:type="auto"/>
            <w:vAlign w:val="center"/>
            <w:hideMark/>
          </w:tcPr>
          <w:p w14:paraId="1169B1FD" w14:textId="77777777" w:rsidR="00C80BAB" w:rsidRPr="00C80BAB" w:rsidRDefault="00C80BAB" w:rsidP="00C80BAB">
            <w:r w:rsidRPr="00C80BAB">
              <w:rPr>
                <w:b/>
                <w:bCs/>
              </w:rPr>
              <w:t>DLP (Data Loss Prevention)</w:t>
            </w:r>
          </w:p>
        </w:tc>
        <w:tc>
          <w:tcPr>
            <w:tcW w:w="0" w:type="auto"/>
            <w:vAlign w:val="center"/>
            <w:hideMark/>
          </w:tcPr>
          <w:p w14:paraId="1EDDE020" w14:textId="77777777" w:rsidR="00C80BAB" w:rsidRPr="00C80BAB" w:rsidRDefault="00C80BAB" w:rsidP="00C80BAB">
            <w:r w:rsidRPr="00C80BAB">
              <w:t>Tools and strategies that prevent sensitive data from being lost, misused, or accessed by unauthorised users.</w:t>
            </w:r>
          </w:p>
        </w:tc>
      </w:tr>
      <w:tr w:rsidR="00C80BAB" w:rsidRPr="00C80BAB" w14:paraId="569B3CF8" w14:textId="77777777">
        <w:trPr>
          <w:tblCellSpacing w:w="15" w:type="dxa"/>
        </w:trPr>
        <w:tc>
          <w:tcPr>
            <w:tcW w:w="0" w:type="auto"/>
            <w:vAlign w:val="center"/>
            <w:hideMark/>
          </w:tcPr>
          <w:p w14:paraId="334B0096" w14:textId="77777777" w:rsidR="00C80BAB" w:rsidRPr="00C80BAB" w:rsidRDefault="00C80BAB" w:rsidP="00C80BAB">
            <w:r w:rsidRPr="00C80BAB">
              <w:rPr>
                <w:b/>
                <w:bCs/>
              </w:rPr>
              <w:t>NIST (National Institute of Standards and Technology)</w:t>
            </w:r>
          </w:p>
        </w:tc>
        <w:tc>
          <w:tcPr>
            <w:tcW w:w="0" w:type="auto"/>
            <w:vAlign w:val="center"/>
            <w:hideMark/>
          </w:tcPr>
          <w:p w14:paraId="5F623BC1" w14:textId="77777777" w:rsidR="00C80BAB" w:rsidRPr="00C80BAB" w:rsidRDefault="00C80BAB" w:rsidP="00C80BAB">
            <w:r w:rsidRPr="00C80BAB">
              <w:t>A U.S.-based organisation that defines cybersecurity and technology standards followed globally.</w:t>
            </w:r>
          </w:p>
        </w:tc>
      </w:tr>
      <w:tr w:rsidR="00C80BAB" w:rsidRPr="00C80BAB" w14:paraId="3E956A10" w14:textId="77777777">
        <w:trPr>
          <w:tblCellSpacing w:w="15" w:type="dxa"/>
        </w:trPr>
        <w:tc>
          <w:tcPr>
            <w:tcW w:w="0" w:type="auto"/>
            <w:vAlign w:val="center"/>
            <w:hideMark/>
          </w:tcPr>
          <w:p w14:paraId="1C7ED87A" w14:textId="77777777" w:rsidR="00C80BAB" w:rsidRPr="00C80BAB" w:rsidRDefault="00C80BAB" w:rsidP="00C80BAB">
            <w:r w:rsidRPr="00C80BAB">
              <w:rPr>
                <w:b/>
                <w:bCs/>
              </w:rPr>
              <w:t>CIS (</w:t>
            </w:r>
            <w:proofErr w:type="spellStart"/>
            <w:r w:rsidRPr="00C80BAB">
              <w:rPr>
                <w:b/>
                <w:bCs/>
              </w:rPr>
              <w:t>Center</w:t>
            </w:r>
            <w:proofErr w:type="spellEnd"/>
            <w:r w:rsidRPr="00C80BAB">
              <w:rPr>
                <w:b/>
                <w:bCs/>
              </w:rPr>
              <w:t xml:space="preserve"> for Internet Security)</w:t>
            </w:r>
          </w:p>
        </w:tc>
        <w:tc>
          <w:tcPr>
            <w:tcW w:w="0" w:type="auto"/>
            <w:vAlign w:val="center"/>
            <w:hideMark/>
          </w:tcPr>
          <w:p w14:paraId="494386C1" w14:textId="77777777" w:rsidR="00C80BAB" w:rsidRPr="00C80BAB" w:rsidRDefault="00C80BAB" w:rsidP="00C80BAB">
            <w:r w:rsidRPr="00C80BAB">
              <w:t>A nonprofit organisation that publishes cybersecurity benchmarks and best practices.</w:t>
            </w:r>
          </w:p>
        </w:tc>
      </w:tr>
      <w:tr w:rsidR="00C80BAB" w:rsidRPr="00C80BAB" w14:paraId="2071C49A" w14:textId="77777777">
        <w:trPr>
          <w:tblCellSpacing w:w="15" w:type="dxa"/>
        </w:trPr>
        <w:tc>
          <w:tcPr>
            <w:tcW w:w="0" w:type="auto"/>
            <w:vAlign w:val="center"/>
            <w:hideMark/>
          </w:tcPr>
          <w:p w14:paraId="0512BA63" w14:textId="77777777" w:rsidR="00C80BAB" w:rsidRPr="00C80BAB" w:rsidRDefault="00C80BAB" w:rsidP="00C80BAB">
            <w:r w:rsidRPr="00C80BAB">
              <w:rPr>
                <w:b/>
                <w:bCs/>
              </w:rPr>
              <w:t>Power BI</w:t>
            </w:r>
          </w:p>
        </w:tc>
        <w:tc>
          <w:tcPr>
            <w:tcW w:w="0" w:type="auto"/>
            <w:vAlign w:val="center"/>
            <w:hideMark/>
          </w:tcPr>
          <w:p w14:paraId="3A8521E3" w14:textId="77777777" w:rsidR="00C80BAB" w:rsidRPr="00C80BAB" w:rsidRDefault="00C80BAB" w:rsidP="00C80BAB">
            <w:r w:rsidRPr="00C80BAB">
              <w:t>Microsoft’s data analytics and visualisation tool used for reporting and dashboards.</w:t>
            </w:r>
          </w:p>
        </w:tc>
      </w:tr>
      <w:tr w:rsidR="00C80BAB" w:rsidRPr="00C80BAB" w14:paraId="6DB286AF" w14:textId="77777777">
        <w:trPr>
          <w:tblCellSpacing w:w="15" w:type="dxa"/>
        </w:trPr>
        <w:tc>
          <w:tcPr>
            <w:tcW w:w="0" w:type="auto"/>
            <w:vAlign w:val="center"/>
            <w:hideMark/>
          </w:tcPr>
          <w:p w14:paraId="47901832" w14:textId="77777777" w:rsidR="00C80BAB" w:rsidRPr="00C80BAB" w:rsidRDefault="00C80BAB" w:rsidP="00C80BAB">
            <w:r w:rsidRPr="00C80BAB">
              <w:rPr>
                <w:b/>
                <w:bCs/>
              </w:rPr>
              <w:t>Microsoft Intune</w:t>
            </w:r>
          </w:p>
        </w:tc>
        <w:tc>
          <w:tcPr>
            <w:tcW w:w="0" w:type="auto"/>
            <w:vAlign w:val="center"/>
            <w:hideMark/>
          </w:tcPr>
          <w:p w14:paraId="7DFCFE3E" w14:textId="77777777" w:rsidR="00C80BAB" w:rsidRPr="00C80BAB" w:rsidRDefault="00C80BAB" w:rsidP="00C80BAB">
            <w:r w:rsidRPr="00C80BAB">
              <w:t>A cloud-based MDM service that helps manage user access and device compliance.</w:t>
            </w:r>
          </w:p>
        </w:tc>
      </w:tr>
      <w:tr w:rsidR="00C80BAB" w:rsidRPr="00C80BAB" w14:paraId="3160ADE6" w14:textId="77777777">
        <w:trPr>
          <w:tblCellSpacing w:w="15" w:type="dxa"/>
        </w:trPr>
        <w:tc>
          <w:tcPr>
            <w:tcW w:w="0" w:type="auto"/>
            <w:vAlign w:val="center"/>
            <w:hideMark/>
          </w:tcPr>
          <w:p w14:paraId="74E5D2A5" w14:textId="77777777" w:rsidR="00C80BAB" w:rsidRPr="00C80BAB" w:rsidRDefault="00C80BAB" w:rsidP="00C80BAB">
            <w:r w:rsidRPr="00C80BAB">
              <w:rPr>
                <w:b/>
                <w:bCs/>
              </w:rPr>
              <w:t>Microsoft Sentinel</w:t>
            </w:r>
          </w:p>
        </w:tc>
        <w:tc>
          <w:tcPr>
            <w:tcW w:w="0" w:type="auto"/>
            <w:vAlign w:val="center"/>
            <w:hideMark/>
          </w:tcPr>
          <w:p w14:paraId="2FCEF383" w14:textId="77777777" w:rsidR="00C80BAB" w:rsidRPr="00C80BAB" w:rsidRDefault="00C80BAB" w:rsidP="00C80BAB">
            <w:r w:rsidRPr="00C80BAB">
              <w:t>A scalable, cloud-native security information and event management (SIEM) system.</w:t>
            </w:r>
          </w:p>
        </w:tc>
      </w:tr>
      <w:tr w:rsidR="00C80BAB" w:rsidRPr="00C80BAB" w14:paraId="45F32031" w14:textId="77777777">
        <w:trPr>
          <w:tblCellSpacing w:w="15" w:type="dxa"/>
        </w:trPr>
        <w:tc>
          <w:tcPr>
            <w:tcW w:w="0" w:type="auto"/>
            <w:vAlign w:val="center"/>
            <w:hideMark/>
          </w:tcPr>
          <w:p w14:paraId="64FC2B11" w14:textId="77777777" w:rsidR="00C80BAB" w:rsidRPr="00C80BAB" w:rsidRDefault="00C80BAB" w:rsidP="00C80BAB">
            <w:r w:rsidRPr="00C80BAB">
              <w:rPr>
                <w:b/>
                <w:bCs/>
              </w:rPr>
              <w:t>Microsoft Purview</w:t>
            </w:r>
          </w:p>
        </w:tc>
        <w:tc>
          <w:tcPr>
            <w:tcW w:w="0" w:type="auto"/>
            <w:vAlign w:val="center"/>
            <w:hideMark/>
          </w:tcPr>
          <w:p w14:paraId="390D1533" w14:textId="77777777" w:rsidR="00C80BAB" w:rsidRPr="00C80BAB" w:rsidRDefault="00C80BAB" w:rsidP="00C80BAB">
            <w:r w:rsidRPr="00C80BAB">
              <w:t>A governance and compliance platform for managing data security and regulatory requirements.</w:t>
            </w:r>
          </w:p>
        </w:tc>
      </w:tr>
      <w:tr w:rsidR="00C80BAB" w:rsidRPr="00C80BAB" w14:paraId="0B2FBAAC" w14:textId="77777777">
        <w:trPr>
          <w:tblCellSpacing w:w="15" w:type="dxa"/>
        </w:trPr>
        <w:tc>
          <w:tcPr>
            <w:tcW w:w="0" w:type="auto"/>
            <w:vAlign w:val="center"/>
            <w:hideMark/>
          </w:tcPr>
          <w:p w14:paraId="1B26C966" w14:textId="77777777" w:rsidR="00C80BAB" w:rsidRPr="00C80BAB" w:rsidRDefault="00C80BAB" w:rsidP="00C80BAB">
            <w:r w:rsidRPr="00C80BAB">
              <w:rPr>
                <w:b/>
                <w:bCs/>
              </w:rPr>
              <w:t>MDAC (Microsoft Defender Application Control)</w:t>
            </w:r>
          </w:p>
        </w:tc>
        <w:tc>
          <w:tcPr>
            <w:tcW w:w="0" w:type="auto"/>
            <w:vAlign w:val="center"/>
            <w:hideMark/>
          </w:tcPr>
          <w:p w14:paraId="3A09207A" w14:textId="77777777" w:rsidR="00C80BAB" w:rsidRPr="00C80BAB" w:rsidRDefault="00C80BAB" w:rsidP="00C80BAB">
            <w:r w:rsidRPr="00C80BAB">
              <w:t>A Windows security feature used to prevent unauthorised apps from running on a system.</w:t>
            </w:r>
          </w:p>
        </w:tc>
      </w:tr>
      <w:tr w:rsidR="00C80BAB" w:rsidRPr="00C80BAB" w14:paraId="07C7BA21" w14:textId="77777777">
        <w:trPr>
          <w:tblCellSpacing w:w="15" w:type="dxa"/>
        </w:trPr>
        <w:tc>
          <w:tcPr>
            <w:tcW w:w="0" w:type="auto"/>
            <w:vAlign w:val="center"/>
            <w:hideMark/>
          </w:tcPr>
          <w:p w14:paraId="4118FD80" w14:textId="77777777" w:rsidR="00C80BAB" w:rsidRPr="00C80BAB" w:rsidRDefault="00C80BAB" w:rsidP="00C80BAB">
            <w:r w:rsidRPr="00C80BAB">
              <w:rPr>
                <w:b/>
                <w:bCs/>
              </w:rPr>
              <w:t>GPO (Group Policy Object)</w:t>
            </w:r>
          </w:p>
        </w:tc>
        <w:tc>
          <w:tcPr>
            <w:tcW w:w="0" w:type="auto"/>
            <w:vAlign w:val="center"/>
            <w:hideMark/>
          </w:tcPr>
          <w:p w14:paraId="76C1E6FF" w14:textId="77777777" w:rsidR="00C80BAB" w:rsidRPr="00C80BAB" w:rsidRDefault="00C80BAB" w:rsidP="00C80BAB">
            <w:r w:rsidRPr="00C80BAB">
              <w:t>A feature in Windows that enables administrators to manage settings and configurations across computers in a network.</w:t>
            </w:r>
          </w:p>
        </w:tc>
      </w:tr>
      <w:tr w:rsidR="00C80BAB" w:rsidRPr="00C80BAB" w14:paraId="08703ECF" w14:textId="77777777">
        <w:trPr>
          <w:tblCellSpacing w:w="15" w:type="dxa"/>
        </w:trPr>
        <w:tc>
          <w:tcPr>
            <w:tcW w:w="0" w:type="auto"/>
            <w:vAlign w:val="center"/>
            <w:hideMark/>
          </w:tcPr>
          <w:p w14:paraId="143C3046" w14:textId="77777777" w:rsidR="00C80BAB" w:rsidRPr="00C80BAB" w:rsidRDefault="00C80BAB" w:rsidP="00C80BAB">
            <w:r w:rsidRPr="00C80BAB">
              <w:rPr>
                <w:b/>
                <w:bCs/>
              </w:rPr>
              <w:t>APPs (Australian Privacy Principles)</w:t>
            </w:r>
          </w:p>
        </w:tc>
        <w:tc>
          <w:tcPr>
            <w:tcW w:w="0" w:type="auto"/>
            <w:vAlign w:val="center"/>
            <w:hideMark/>
          </w:tcPr>
          <w:p w14:paraId="6414AE51" w14:textId="77777777" w:rsidR="00C80BAB" w:rsidRPr="00C80BAB" w:rsidRDefault="00C80BAB" w:rsidP="00C80BAB">
            <w:r w:rsidRPr="00C80BAB">
              <w:t>Guidelines under the Privacy Act 1988 (</w:t>
            </w:r>
            <w:proofErr w:type="spellStart"/>
            <w:r w:rsidRPr="00C80BAB">
              <w:t>Cth</w:t>
            </w:r>
            <w:proofErr w:type="spellEnd"/>
            <w:r w:rsidRPr="00C80BAB">
              <w:t>) that regulate how personal information is handled in Australia.</w:t>
            </w:r>
          </w:p>
        </w:tc>
      </w:tr>
      <w:tr w:rsidR="00C80BAB" w:rsidRPr="00C80BAB" w14:paraId="155F9B28" w14:textId="77777777">
        <w:trPr>
          <w:tblCellSpacing w:w="15" w:type="dxa"/>
        </w:trPr>
        <w:tc>
          <w:tcPr>
            <w:tcW w:w="0" w:type="auto"/>
            <w:vAlign w:val="center"/>
            <w:hideMark/>
          </w:tcPr>
          <w:p w14:paraId="55263575" w14:textId="77777777" w:rsidR="00C80BAB" w:rsidRPr="00C80BAB" w:rsidRDefault="00C80BAB" w:rsidP="00C80BAB">
            <w:r w:rsidRPr="00C80BAB">
              <w:rPr>
                <w:b/>
                <w:bCs/>
              </w:rPr>
              <w:t>BYOD (Bring Your Own Device)</w:t>
            </w:r>
          </w:p>
        </w:tc>
        <w:tc>
          <w:tcPr>
            <w:tcW w:w="0" w:type="auto"/>
            <w:vAlign w:val="center"/>
            <w:hideMark/>
          </w:tcPr>
          <w:p w14:paraId="35DDB46D" w14:textId="77777777" w:rsidR="00C80BAB" w:rsidRPr="00C80BAB" w:rsidRDefault="00C80BAB" w:rsidP="00C80BAB">
            <w:r w:rsidRPr="00C80BAB">
              <w:t>A policy allowing staff to use personal devices for work purposes under controlled conditions.</w:t>
            </w:r>
          </w:p>
        </w:tc>
      </w:tr>
    </w:tbl>
    <w:p w14:paraId="3449DAA0" w14:textId="77777777" w:rsidR="00C80BAB" w:rsidRDefault="00C80BAB" w:rsidP="00C80BAB"/>
    <w:p w14:paraId="7577C980" w14:textId="77777777" w:rsidR="00C80BAB" w:rsidRDefault="00C80BAB">
      <w:pPr>
        <w:sectPr w:rsidR="00C80BAB" w:rsidSect="00C80BAB">
          <w:footerReference w:type="default" r:id="rId10"/>
          <w:footerReference w:type="first" r:id="rId11"/>
          <w:pgSz w:w="11906" w:h="16838"/>
          <w:pgMar w:top="1440" w:right="1440" w:bottom="1440" w:left="1440" w:header="708" w:footer="708" w:gutter="0"/>
          <w:pgNumType w:fmt="lowerRoman" w:start="0"/>
          <w:cols w:space="708"/>
          <w:titlePg/>
          <w:docGrid w:linePitch="360"/>
        </w:sectPr>
      </w:pPr>
    </w:p>
    <w:p w14:paraId="0369CF1E" w14:textId="1054FC00" w:rsidR="003C45A0" w:rsidRPr="00C80BAB" w:rsidRDefault="003C45A0" w:rsidP="00C80BAB">
      <w:pPr>
        <w:pStyle w:val="Heading1"/>
      </w:pPr>
      <w:bookmarkStart w:id="2" w:name="_Toc205536907"/>
      <w:r w:rsidRPr="003C45A0">
        <w:t>Purpose and Scope of Cloud Integration</w:t>
      </w:r>
      <w:bookmarkEnd w:id="2"/>
    </w:p>
    <w:p w14:paraId="7AD871D8" w14:textId="2E440B14" w:rsidR="003C45A0" w:rsidRPr="003C45A0" w:rsidRDefault="003C45A0" w:rsidP="003C45A0">
      <w:pPr>
        <w:pStyle w:val="Heading2"/>
        <w:rPr>
          <w:b/>
          <w:bCs/>
        </w:rPr>
      </w:pPr>
      <w:bookmarkStart w:id="3" w:name="_Toc205536908"/>
      <w:r w:rsidRPr="003C45A0">
        <w:t>Purpose</w:t>
      </w:r>
      <w:bookmarkEnd w:id="3"/>
    </w:p>
    <w:p w14:paraId="5C946035" w14:textId="77777777" w:rsidR="003C45A0" w:rsidRPr="003C45A0" w:rsidRDefault="003C45A0" w:rsidP="003C45A0">
      <w:r w:rsidRPr="003C45A0">
        <w:t>The purpose of this document is to define a structured and secure approach to integrating cloud-based technologies into VitalSkills’ IT operations. This strategy supports the organisation’s goal of modernising its infrastructure, meeting increased demands for both remote and in-person training delivery, and enabling secure, scalable, and collaborative services.</w:t>
      </w:r>
    </w:p>
    <w:p w14:paraId="433BAB18" w14:textId="77777777" w:rsidR="003C45A0" w:rsidRPr="003C45A0" w:rsidRDefault="003C45A0" w:rsidP="003C45A0">
      <w:r w:rsidRPr="003C45A0">
        <w:t>The strategy supports:</w:t>
      </w:r>
    </w:p>
    <w:p w14:paraId="631F8964" w14:textId="77777777" w:rsidR="003C45A0" w:rsidRPr="003C45A0" w:rsidRDefault="003C45A0" w:rsidP="003C45A0">
      <w:pPr>
        <w:pStyle w:val="ListParagraph"/>
        <w:numPr>
          <w:ilvl w:val="0"/>
          <w:numId w:val="24"/>
        </w:numPr>
      </w:pPr>
      <w:r w:rsidRPr="003C45A0">
        <w:t>Seamless communication between staff, trainers, and students.</w:t>
      </w:r>
    </w:p>
    <w:p w14:paraId="4BE69AB8" w14:textId="77777777" w:rsidR="003C45A0" w:rsidRPr="003C45A0" w:rsidRDefault="003C45A0" w:rsidP="003C45A0">
      <w:pPr>
        <w:pStyle w:val="ListParagraph"/>
        <w:numPr>
          <w:ilvl w:val="0"/>
          <w:numId w:val="24"/>
        </w:numPr>
      </w:pPr>
      <w:r w:rsidRPr="003C45A0">
        <w:t>Secure access to data and learning materials across devices and locations.</w:t>
      </w:r>
    </w:p>
    <w:p w14:paraId="68CA5311" w14:textId="77777777" w:rsidR="003C45A0" w:rsidRPr="003C45A0" w:rsidRDefault="003C45A0" w:rsidP="003C45A0">
      <w:pPr>
        <w:pStyle w:val="ListParagraph"/>
        <w:numPr>
          <w:ilvl w:val="0"/>
          <w:numId w:val="24"/>
        </w:numPr>
      </w:pPr>
      <w:r w:rsidRPr="003C45A0">
        <w:t>Cloud-native operations that lower IT overhead while improving resilience and availability.</w:t>
      </w:r>
    </w:p>
    <w:p w14:paraId="34E1A54B" w14:textId="77777777" w:rsidR="003C45A0" w:rsidRPr="003C45A0" w:rsidRDefault="003C45A0" w:rsidP="003C45A0">
      <w:r w:rsidRPr="003C45A0">
        <w:t>The focus is on leveraging practical, cost-effective cloud technologies that align with VitalSkills’ operational needs and budget constraints.</w:t>
      </w:r>
    </w:p>
    <w:p w14:paraId="4F8EFA39" w14:textId="77777777" w:rsidR="003C45A0" w:rsidRPr="003C45A0" w:rsidRDefault="003C45A0" w:rsidP="003C45A0">
      <w:pPr>
        <w:pStyle w:val="Heading2"/>
      </w:pPr>
      <w:bookmarkStart w:id="4" w:name="_Toc205536909"/>
      <w:r w:rsidRPr="003C45A0">
        <w:t>Scope</w:t>
      </w:r>
      <w:bookmarkEnd w:id="4"/>
    </w:p>
    <w:p w14:paraId="3B223D97" w14:textId="77777777" w:rsidR="003C45A0" w:rsidRPr="003C45A0" w:rsidRDefault="003C45A0" w:rsidP="003C45A0">
      <w:r w:rsidRPr="003C45A0">
        <w:t>This document applies to the integration of cloud services across all three main service models:</w:t>
      </w:r>
    </w:p>
    <w:p w14:paraId="2BA19E60" w14:textId="77777777" w:rsidR="003C45A0" w:rsidRPr="003C45A0" w:rsidRDefault="003C45A0" w:rsidP="003C45A0">
      <w:pPr>
        <w:pStyle w:val="ListParagraph"/>
        <w:numPr>
          <w:ilvl w:val="0"/>
          <w:numId w:val="25"/>
        </w:numPr>
      </w:pPr>
      <w:r w:rsidRPr="003C45A0">
        <w:rPr>
          <w:b/>
          <w:bCs/>
        </w:rPr>
        <w:t>Software-as-a-Service (SaaS)</w:t>
      </w:r>
      <w:r w:rsidRPr="003C45A0">
        <w:t xml:space="preserve"> – e.g., Microsoft 365, Moodle, Xero</w:t>
      </w:r>
    </w:p>
    <w:p w14:paraId="72459E84" w14:textId="77777777" w:rsidR="003C45A0" w:rsidRPr="003C45A0" w:rsidRDefault="003C45A0" w:rsidP="003C45A0">
      <w:pPr>
        <w:pStyle w:val="ListParagraph"/>
        <w:numPr>
          <w:ilvl w:val="0"/>
          <w:numId w:val="25"/>
        </w:numPr>
      </w:pPr>
      <w:r w:rsidRPr="003C45A0">
        <w:rPr>
          <w:b/>
          <w:bCs/>
        </w:rPr>
        <w:t>Platform-as-a-Service (PaaS)</w:t>
      </w:r>
      <w:r w:rsidRPr="003C45A0">
        <w:t xml:space="preserve"> – e.g., Azure for development and infrastructure simulation</w:t>
      </w:r>
    </w:p>
    <w:p w14:paraId="73DF1F64" w14:textId="77777777" w:rsidR="003C45A0" w:rsidRPr="003C45A0" w:rsidRDefault="003C45A0" w:rsidP="003C45A0">
      <w:pPr>
        <w:pStyle w:val="ListParagraph"/>
        <w:numPr>
          <w:ilvl w:val="0"/>
          <w:numId w:val="25"/>
        </w:numPr>
      </w:pPr>
      <w:r w:rsidRPr="003C45A0">
        <w:rPr>
          <w:b/>
          <w:bCs/>
        </w:rPr>
        <w:t>Infrastructure-as-a-Service (IaaS)</w:t>
      </w:r>
      <w:r w:rsidRPr="003C45A0">
        <w:t xml:space="preserve"> – e.g., virtual machines and networking for hybrid environments</w:t>
      </w:r>
    </w:p>
    <w:p w14:paraId="51C43FD4" w14:textId="77777777" w:rsidR="003C45A0" w:rsidRPr="003C45A0" w:rsidRDefault="003C45A0" w:rsidP="003C45A0">
      <w:r w:rsidRPr="003C45A0">
        <w:t>This strategy is applicable to all personnel involved in using or managing cloud-based services, including:</w:t>
      </w:r>
    </w:p>
    <w:p w14:paraId="70D195A2" w14:textId="77777777" w:rsidR="003C45A0" w:rsidRPr="003C45A0" w:rsidRDefault="003C45A0" w:rsidP="003C45A0">
      <w:pPr>
        <w:pStyle w:val="ListParagraph"/>
        <w:numPr>
          <w:ilvl w:val="0"/>
          <w:numId w:val="26"/>
        </w:numPr>
      </w:pPr>
      <w:r w:rsidRPr="003C45A0">
        <w:t>Full-time and part-time employees</w:t>
      </w:r>
    </w:p>
    <w:p w14:paraId="33665E17" w14:textId="77777777" w:rsidR="003C45A0" w:rsidRPr="003C45A0" w:rsidRDefault="003C45A0" w:rsidP="003C45A0">
      <w:pPr>
        <w:pStyle w:val="ListParagraph"/>
        <w:numPr>
          <w:ilvl w:val="0"/>
          <w:numId w:val="26"/>
        </w:numPr>
      </w:pPr>
      <w:r w:rsidRPr="003C45A0">
        <w:t>Contractors and trainers</w:t>
      </w:r>
    </w:p>
    <w:p w14:paraId="7934641B" w14:textId="77777777" w:rsidR="003C45A0" w:rsidRPr="003C45A0" w:rsidRDefault="003C45A0" w:rsidP="003C45A0">
      <w:pPr>
        <w:pStyle w:val="ListParagraph"/>
        <w:numPr>
          <w:ilvl w:val="0"/>
          <w:numId w:val="26"/>
        </w:numPr>
      </w:pPr>
      <w:r w:rsidRPr="003C45A0">
        <w:t>IT support staff</w:t>
      </w:r>
    </w:p>
    <w:p w14:paraId="69E95CD6" w14:textId="70F97D2D" w:rsidR="003C45A0" w:rsidRPr="003C45A0" w:rsidRDefault="003C45A0" w:rsidP="003C45A0">
      <w:pPr>
        <w:pStyle w:val="ListParagraph"/>
        <w:numPr>
          <w:ilvl w:val="0"/>
          <w:numId w:val="26"/>
        </w:numPr>
      </w:pPr>
      <w:r w:rsidRPr="003C45A0">
        <w:t>Approved third-party service providers</w:t>
      </w:r>
    </w:p>
    <w:p w14:paraId="389B6033" w14:textId="3FF1AB67" w:rsidR="003C45A0" w:rsidRDefault="003C45A0" w:rsidP="003C45A0">
      <w:pPr>
        <w:pStyle w:val="Heading1"/>
      </w:pPr>
      <w:bookmarkStart w:id="5" w:name="_Toc205536910"/>
      <w:r w:rsidRPr="003C45A0">
        <w:t>Preferred Cloud Solutions &amp; Services</w:t>
      </w:r>
      <w:bookmarkEnd w:id="5"/>
    </w:p>
    <w:p w14:paraId="242455E1" w14:textId="64181011" w:rsidR="00B3481E" w:rsidRPr="00B3481E" w:rsidRDefault="00B3481E" w:rsidP="00B3481E">
      <w:r w:rsidRPr="00B3481E">
        <w:t>VitalSkills has chosen a suite of preferred cloud solutions and services to form the foundation of its modern IT infrastructure. The primary platform and additional authorized services have been selected to meet specific operational and functional requirements. All services listed are maintained within a Cloud Service Provider (CSP) Inventory, which is updated quarterly.</w:t>
      </w:r>
    </w:p>
    <w:p w14:paraId="3BC651EE" w14:textId="77777777" w:rsidR="003C45A0" w:rsidRPr="003C45A0" w:rsidRDefault="003C45A0" w:rsidP="003C45A0">
      <w:pPr>
        <w:pStyle w:val="Heading2"/>
      </w:pPr>
      <w:bookmarkStart w:id="6" w:name="_Toc205536911"/>
      <w:r w:rsidRPr="003C45A0">
        <w:t>Primary Platform</w:t>
      </w:r>
      <w:bookmarkEnd w:id="6"/>
    </w:p>
    <w:p w14:paraId="4B73B6E4" w14:textId="77777777" w:rsidR="00E234D1" w:rsidRDefault="00E234D1" w:rsidP="00E234D1">
      <w:r w:rsidRPr="00E234D1">
        <w:t>Microsoft 365 has been selected as the core cloud solution for VitalSkills. This platform supports email and calendaring via Outlook, document storage and collaboration through OneDrive and SharePoint, and real-time communication via Teams. Microsoft 365 is suitable for both internal staff and external trainers, providing secure access from any location and device.</w:t>
      </w:r>
    </w:p>
    <w:p w14:paraId="2ACCD991" w14:textId="52C43009" w:rsidR="003C45A0" w:rsidRPr="003C45A0" w:rsidRDefault="003C45A0" w:rsidP="003C45A0">
      <w:pPr>
        <w:pStyle w:val="Heading2"/>
      </w:pPr>
      <w:bookmarkStart w:id="7" w:name="_Toc205536912"/>
      <w:r w:rsidRPr="003C45A0">
        <w:t>Additional Authorised Cloud Services</w:t>
      </w:r>
      <w:bookmarkEnd w:id="7"/>
    </w:p>
    <w:p w14:paraId="4B7AE2A5" w14:textId="77777777" w:rsidR="00E234D1" w:rsidRPr="00E234D1" w:rsidRDefault="003C45A0" w:rsidP="00E234D1">
      <w:pPr>
        <w:pStyle w:val="ListParagraph"/>
        <w:numPr>
          <w:ilvl w:val="0"/>
          <w:numId w:val="28"/>
        </w:numPr>
      </w:pPr>
      <w:r w:rsidRPr="003C45A0">
        <w:rPr>
          <w:b/>
          <w:bCs/>
        </w:rPr>
        <w:t>Microsoft Azure</w:t>
      </w:r>
    </w:p>
    <w:p w14:paraId="0FC36C5E" w14:textId="07E73221" w:rsidR="003C45A0" w:rsidRPr="003C45A0" w:rsidRDefault="003C45A0" w:rsidP="00E234D1">
      <w:pPr>
        <w:pStyle w:val="ListParagraph"/>
      </w:pPr>
      <w:r w:rsidRPr="003C45A0">
        <w:t>Used to simulate core infrastructure such as virtual networks, virtual machines (VMs), and cloud storage. Azure is central to hybrid deployment models and is the preferred platform for scalable backend operations and administrative controls.</w:t>
      </w:r>
    </w:p>
    <w:p w14:paraId="6B987282" w14:textId="77777777" w:rsidR="00E234D1" w:rsidRPr="00E234D1" w:rsidRDefault="00E234D1" w:rsidP="00E234D1">
      <w:pPr>
        <w:pStyle w:val="ListParagraph"/>
      </w:pPr>
    </w:p>
    <w:p w14:paraId="1FC4934B" w14:textId="77777777" w:rsidR="00E234D1" w:rsidRPr="00E234D1" w:rsidRDefault="003C45A0" w:rsidP="00E234D1">
      <w:pPr>
        <w:pStyle w:val="ListParagraph"/>
        <w:numPr>
          <w:ilvl w:val="0"/>
          <w:numId w:val="28"/>
        </w:numPr>
      </w:pPr>
      <w:r w:rsidRPr="003C45A0">
        <w:rPr>
          <w:b/>
          <w:bCs/>
        </w:rPr>
        <w:t>Moodle LMS</w:t>
      </w:r>
    </w:p>
    <w:p w14:paraId="096FD38C" w14:textId="2AC9EE38" w:rsidR="003C45A0" w:rsidRDefault="003C45A0" w:rsidP="00E234D1">
      <w:pPr>
        <w:pStyle w:val="ListParagraph"/>
      </w:pPr>
      <w:r w:rsidRPr="003C45A0">
        <w:t>Deployed to support blended learning, secure student portals, and self-service enrolment. Moodle integrates with Microsoft tools for seamless access and content delivery.</w:t>
      </w:r>
    </w:p>
    <w:p w14:paraId="3F9E22C7" w14:textId="77777777" w:rsidR="00E234D1" w:rsidRPr="00E234D1" w:rsidRDefault="00E234D1" w:rsidP="00E234D1">
      <w:pPr>
        <w:pStyle w:val="ListParagraph"/>
      </w:pPr>
    </w:p>
    <w:p w14:paraId="756C7D23" w14:textId="77777777" w:rsidR="00E234D1" w:rsidRPr="00E234D1" w:rsidRDefault="003C45A0" w:rsidP="00E234D1">
      <w:pPr>
        <w:pStyle w:val="ListParagraph"/>
        <w:numPr>
          <w:ilvl w:val="0"/>
          <w:numId w:val="28"/>
        </w:numPr>
      </w:pPr>
      <w:r w:rsidRPr="003C45A0">
        <w:rPr>
          <w:b/>
          <w:bCs/>
        </w:rPr>
        <w:t>Xero</w:t>
      </w:r>
    </w:p>
    <w:p w14:paraId="2E79F105" w14:textId="02AE57D7" w:rsidR="003C45A0" w:rsidRDefault="003C45A0" w:rsidP="00E234D1">
      <w:pPr>
        <w:pStyle w:val="ListParagraph"/>
      </w:pPr>
      <w:r w:rsidRPr="003C45A0">
        <w:t>Approved cloud-based accounting solution that supports financial operations, reporting, and compliance.</w:t>
      </w:r>
    </w:p>
    <w:p w14:paraId="32E931B8" w14:textId="77777777" w:rsidR="00E234D1" w:rsidRPr="00E234D1" w:rsidRDefault="00E234D1" w:rsidP="00E234D1">
      <w:pPr>
        <w:pStyle w:val="ListParagraph"/>
      </w:pPr>
    </w:p>
    <w:p w14:paraId="5930151E" w14:textId="77777777" w:rsidR="00E234D1" w:rsidRPr="00E234D1" w:rsidRDefault="003C45A0" w:rsidP="00E234D1">
      <w:pPr>
        <w:pStyle w:val="ListParagraph"/>
        <w:numPr>
          <w:ilvl w:val="0"/>
          <w:numId w:val="28"/>
        </w:numPr>
      </w:pPr>
      <w:r w:rsidRPr="003C45A0">
        <w:rPr>
          <w:b/>
          <w:bCs/>
        </w:rPr>
        <w:t>Online Registration &amp; Payment Systems</w:t>
      </w:r>
    </w:p>
    <w:p w14:paraId="2739EE9B" w14:textId="7FED99BE" w:rsidR="003C45A0" w:rsidRDefault="003C45A0" w:rsidP="00E234D1">
      <w:pPr>
        <w:pStyle w:val="ListParagraph"/>
      </w:pPr>
      <w:r w:rsidRPr="003C45A0">
        <w:t>Cloud integration with PCI-DSS compliant payment processors (e.g., Stripe) to support secure student registration, payment, and invoicing.</w:t>
      </w:r>
    </w:p>
    <w:p w14:paraId="37A7783A" w14:textId="77777777" w:rsidR="00E234D1" w:rsidRPr="00E234D1" w:rsidRDefault="00E234D1" w:rsidP="00E234D1">
      <w:pPr>
        <w:pStyle w:val="ListParagraph"/>
      </w:pPr>
    </w:p>
    <w:p w14:paraId="2564C4FA" w14:textId="77777777" w:rsidR="00E234D1" w:rsidRPr="00E234D1" w:rsidRDefault="003C45A0" w:rsidP="00E234D1">
      <w:pPr>
        <w:pStyle w:val="ListParagraph"/>
        <w:numPr>
          <w:ilvl w:val="0"/>
          <w:numId w:val="28"/>
        </w:numPr>
      </w:pPr>
      <w:r w:rsidRPr="003C45A0">
        <w:rPr>
          <w:b/>
          <w:bCs/>
        </w:rPr>
        <w:t>Cloud or Hybrid Backup Solutions</w:t>
      </w:r>
    </w:p>
    <w:p w14:paraId="6CB1877C" w14:textId="54964F15" w:rsidR="003C45A0" w:rsidRPr="003C45A0" w:rsidRDefault="003C45A0" w:rsidP="00E234D1">
      <w:pPr>
        <w:pStyle w:val="ListParagraph"/>
      </w:pPr>
      <w:r w:rsidRPr="003C45A0">
        <w:t>Ensures business continuity by backing up critical data to cloud storage with disaster recovery options. Azure Backup or similar services are authorised.</w:t>
      </w:r>
    </w:p>
    <w:p w14:paraId="6B248625" w14:textId="6B3353B5" w:rsidR="003C45A0" w:rsidRDefault="003C45A0" w:rsidP="003C45A0">
      <w:pPr>
        <w:pStyle w:val="Heading1"/>
      </w:pPr>
      <w:bookmarkStart w:id="8" w:name="_Toc205536913"/>
      <w:r w:rsidRPr="003C45A0">
        <w:t>Core Functional &amp; Non-Functional Requirements for Cloud Services</w:t>
      </w:r>
      <w:bookmarkEnd w:id="8"/>
    </w:p>
    <w:p w14:paraId="3B1E56C1" w14:textId="4517CF9D" w:rsidR="00B3481E" w:rsidRPr="00B3481E" w:rsidRDefault="00B3481E" w:rsidP="00B3481E">
      <w:r w:rsidRPr="00B3481E">
        <w:t>To ensure that the cloud-integrated infrastructure effectively supports VitalSkills' operational needs, all selected cloud services and platforms must satisfy a series of functional and non-functional requirements. These requirements serve as a benchmark for evaluating and implementing cloud solutions, guaranteeing they meet the organization's standards for performance, security, and usability.</w:t>
      </w:r>
    </w:p>
    <w:p w14:paraId="733B36B8" w14:textId="77777777" w:rsidR="003C45A0" w:rsidRPr="003C45A0" w:rsidRDefault="003C45A0" w:rsidP="003C45A0">
      <w:pPr>
        <w:pStyle w:val="Heading2"/>
      </w:pPr>
      <w:bookmarkStart w:id="9" w:name="_Toc205536914"/>
      <w:r w:rsidRPr="003C45A0">
        <w:t>Functional Requirements</w:t>
      </w:r>
      <w:bookmarkEnd w:id="9"/>
    </w:p>
    <w:p w14:paraId="592CA53A" w14:textId="77777777" w:rsidR="00B3481E" w:rsidRDefault="00B3481E" w:rsidP="00B3481E">
      <w:r w:rsidRPr="00B3481E">
        <w:t>Functional requirements define the specific features and capabilities that cloud services must provide to support VitalSkills' business processes. These requirements focus on how the systems will be used by staff, trainers, and students to perform their daily tasks efficiently and securely.</w:t>
      </w:r>
    </w:p>
    <w:p w14:paraId="017C3CA1" w14:textId="06CF48E8" w:rsidR="00C2257A" w:rsidRDefault="003C45A0" w:rsidP="00B3481E">
      <w:pPr>
        <w:pStyle w:val="ListParagraph"/>
        <w:numPr>
          <w:ilvl w:val="0"/>
          <w:numId w:val="48"/>
        </w:numPr>
      </w:pPr>
      <w:r w:rsidRPr="00B3481E">
        <w:rPr>
          <w:b/>
          <w:bCs/>
        </w:rPr>
        <w:t>Email &amp; File Sharing</w:t>
      </w:r>
    </w:p>
    <w:p w14:paraId="77447EC3" w14:textId="721096F5" w:rsidR="003C45A0" w:rsidRPr="003C45A0" w:rsidRDefault="003C45A0" w:rsidP="00C2257A">
      <w:pPr>
        <w:pStyle w:val="ListParagraph"/>
      </w:pPr>
      <w:r w:rsidRPr="003C45A0">
        <w:t>Migration from on-premises email and file servers to Microsoft 365. File sharing must support secure collaboration, version history, and role-based access.</w:t>
      </w:r>
    </w:p>
    <w:p w14:paraId="695B7DC1" w14:textId="77777777" w:rsidR="00C2257A" w:rsidRPr="00C2257A" w:rsidRDefault="00C2257A" w:rsidP="00C2257A">
      <w:pPr>
        <w:pStyle w:val="ListParagraph"/>
      </w:pPr>
    </w:p>
    <w:p w14:paraId="46A13851" w14:textId="31FA45FB" w:rsidR="00C2257A" w:rsidRPr="00C2257A" w:rsidRDefault="003C45A0" w:rsidP="00C2257A">
      <w:pPr>
        <w:pStyle w:val="ListParagraph"/>
        <w:numPr>
          <w:ilvl w:val="0"/>
          <w:numId w:val="30"/>
        </w:numPr>
      </w:pPr>
      <w:r w:rsidRPr="00742217">
        <w:rPr>
          <w:b/>
          <w:bCs/>
        </w:rPr>
        <w:t>User Account Management</w:t>
      </w:r>
    </w:p>
    <w:p w14:paraId="19BFEBCA" w14:textId="5126553F" w:rsidR="003C45A0" w:rsidRPr="003C45A0" w:rsidRDefault="003C45A0" w:rsidP="00C2257A">
      <w:pPr>
        <w:pStyle w:val="ListParagraph"/>
      </w:pPr>
      <w:r w:rsidRPr="003C45A0">
        <w:t>All users must be assigned roles with appropriate access permissions. Multi-Factor Authentication (MFA) is mandatory for cloud access.</w:t>
      </w:r>
    </w:p>
    <w:p w14:paraId="286CDEA8" w14:textId="77777777" w:rsidR="00C2257A" w:rsidRPr="00C2257A" w:rsidRDefault="00C2257A" w:rsidP="00C2257A">
      <w:pPr>
        <w:pStyle w:val="ListParagraph"/>
      </w:pPr>
    </w:p>
    <w:p w14:paraId="165DFB32" w14:textId="2E7A6476" w:rsidR="00C2257A" w:rsidRPr="00C2257A" w:rsidRDefault="003C45A0" w:rsidP="00C2257A">
      <w:pPr>
        <w:pStyle w:val="ListParagraph"/>
        <w:numPr>
          <w:ilvl w:val="0"/>
          <w:numId w:val="30"/>
        </w:numPr>
      </w:pPr>
      <w:r w:rsidRPr="00742217">
        <w:rPr>
          <w:b/>
          <w:bCs/>
        </w:rPr>
        <w:t>User Provisioning</w:t>
      </w:r>
    </w:p>
    <w:p w14:paraId="72C55C0D" w14:textId="06C03280" w:rsidR="003C45A0" w:rsidRPr="003C45A0" w:rsidRDefault="003C45A0" w:rsidP="00C2257A">
      <w:pPr>
        <w:pStyle w:val="ListParagraph"/>
      </w:pPr>
      <w:r w:rsidRPr="003C45A0">
        <w:t>Onboarding workflows will include the automated creation of accounts, folder access rights, and licensing through Azure AD and Intune.</w:t>
      </w:r>
    </w:p>
    <w:p w14:paraId="59713925" w14:textId="77777777" w:rsidR="00C2257A" w:rsidRPr="00C2257A" w:rsidRDefault="00C2257A" w:rsidP="00C2257A">
      <w:pPr>
        <w:pStyle w:val="ListParagraph"/>
      </w:pPr>
    </w:p>
    <w:p w14:paraId="36E88AFE" w14:textId="77777777" w:rsidR="00C2257A" w:rsidRPr="00C2257A" w:rsidRDefault="003C45A0" w:rsidP="00C2257A">
      <w:pPr>
        <w:pStyle w:val="ListParagraph"/>
        <w:numPr>
          <w:ilvl w:val="0"/>
          <w:numId w:val="41"/>
        </w:numPr>
        <w:rPr>
          <w:b/>
          <w:bCs/>
        </w:rPr>
      </w:pPr>
      <w:r w:rsidRPr="00742217">
        <w:rPr>
          <w:b/>
          <w:bCs/>
        </w:rPr>
        <w:t>Collaboration Features</w:t>
      </w:r>
    </w:p>
    <w:p w14:paraId="18695D5B" w14:textId="5EE29E87" w:rsidR="003C45A0" w:rsidRPr="00C2257A" w:rsidRDefault="003C45A0" w:rsidP="00C2257A">
      <w:pPr>
        <w:pStyle w:val="ListParagraph"/>
      </w:pPr>
      <w:r w:rsidRPr="00C2257A">
        <w:t>Cloud services must support document co-authoring, shared calendars, task lists, and group messaging.</w:t>
      </w:r>
    </w:p>
    <w:p w14:paraId="037A10F0" w14:textId="77777777" w:rsidR="00C2257A" w:rsidRPr="00C2257A" w:rsidRDefault="00C2257A" w:rsidP="00C2257A">
      <w:pPr>
        <w:pStyle w:val="ListParagraph"/>
      </w:pPr>
    </w:p>
    <w:p w14:paraId="00A41AB4" w14:textId="77777777" w:rsidR="00C2257A" w:rsidRPr="00C2257A" w:rsidRDefault="003C45A0" w:rsidP="00C2257A">
      <w:pPr>
        <w:pStyle w:val="ListParagraph"/>
        <w:numPr>
          <w:ilvl w:val="0"/>
          <w:numId w:val="30"/>
        </w:numPr>
      </w:pPr>
      <w:r w:rsidRPr="00742217">
        <w:rPr>
          <w:b/>
          <w:bCs/>
        </w:rPr>
        <w:t>Trainer Access</w:t>
      </w:r>
    </w:p>
    <w:p w14:paraId="1D2F1EA3" w14:textId="4C234893" w:rsidR="003C45A0" w:rsidRPr="003C45A0" w:rsidRDefault="003C45A0" w:rsidP="00C2257A">
      <w:pPr>
        <w:pStyle w:val="ListParagraph"/>
      </w:pPr>
      <w:r w:rsidRPr="003C45A0">
        <w:t>Trainers must have secure, remote access to:</w:t>
      </w:r>
    </w:p>
    <w:p w14:paraId="33B71DFF" w14:textId="77777777" w:rsidR="003C45A0" w:rsidRPr="003C45A0" w:rsidRDefault="003C45A0" w:rsidP="00C2257A">
      <w:pPr>
        <w:pStyle w:val="ListParagraph"/>
        <w:numPr>
          <w:ilvl w:val="1"/>
          <w:numId w:val="30"/>
        </w:numPr>
      </w:pPr>
      <w:r w:rsidRPr="003C45A0">
        <w:t>Course materials</w:t>
      </w:r>
    </w:p>
    <w:p w14:paraId="13067DC1" w14:textId="77777777" w:rsidR="003C45A0" w:rsidRPr="003C45A0" w:rsidRDefault="003C45A0" w:rsidP="00C2257A">
      <w:pPr>
        <w:pStyle w:val="ListParagraph"/>
        <w:numPr>
          <w:ilvl w:val="1"/>
          <w:numId w:val="30"/>
        </w:numPr>
      </w:pPr>
      <w:r w:rsidRPr="003C45A0">
        <w:t>Student records (with access controls)</w:t>
      </w:r>
    </w:p>
    <w:p w14:paraId="7B131ED7" w14:textId="77777777" w:rsidR="003C45A0" w:rsidRPr="003C45A0" w:rsidRDefault="003C45A0" w:rsidP="00C2257A">
      <w:pPr>
        <w:pStyle w:val="ListParagraph"/>
        <w:numPr>
          <w:ilvl w:val="1"/>
          <w:numId w:val="30"/>
        </w:numPr>
      </w:pPr>
      <w:r w:rsidRPr="003C45A0">
        <w:t>Communication tools (e.g., Teams, Outlook)</w:t>
      </w:r>
    </w:p>
    <w:p w14:paraId="7B387A23" w14:textId="77777777" w:rsidR="00C2257A" w:rsidRPr="00C2257A" w:rsidRDefault="00C2257A" w:rsidP="00C2257A">
      <w:pPr>
        <w:pStyle w:val="ListParagraph"/>
      </w:pPr>
    </w:p>
    <w:p w14:paraId="00E1E830" w14:textId="77777777" w:rsidR="00C2257A" w:rsidRPr="00C2257A" w:rsidRDefault="003C45A0" w:rsidP="00C2257A">
      <w:pPr>
        <w:pStyle w:val="ListParagraph"/>
        <w:numPr>
          <w:ilvl w:val="0"/>
          <w:numId w:val="30"/>
        </w:numPr>
      </w:pPr>
      <w:r w:rsidRPr="00742217">
        <w:rPr>
          <w:b/>
          <w:bCs/>
        </w:rPr>
        <w:t>Monitoring &amp; Alerting</w:t>
      </w:r>
    </w:p>
    <w:p w14:paraId="2793141F" w14:textId="6C512AC0" w:rsidR="003C45A0" w:rsidRPr="003C45A0" w:rsidRDefault="003C45A0" w:rsidP="00C2257A">
      <w:pPr>
        <w:pStyle w:val="ListParagraph"/>
      </w:pPr>
      <w:r w:rsidRPr="003C45A0">
        <w:t>Basic performance and security monitoring must be configured on all cloud systems. Alerts must be issued for:</w:t>
      </w:r>
    </w:p>
    <w:p w14:paraId="5077A009" w14:textId="77777777" w:rsidR="003C45A0" w:rsidRPr="003C45A0" w:rsidRDefault="003C45A0" w:rsidP="00C2257A">
      <w:pPr>
        <w:pStyle w:val="ListParagraph"/>
        <w:numPr>
          <w:ilvl w:val="1"/>
          <w:numId w:val="30"/>
        </w:numPr>
      </w:pPr>
      <w:r w:rsidRPr="003C45A0">
        <w:t>Unusual login behaviour</w:t>
      </w:r>
    </w:p>
    <w:p w14:paraId="18434AA5" w14:textId="77777777" w:rsidR="003C45A0" w:rsidRPr="003C45A0" w:rsidRDefault="003C45A0" w:rsidP="00C2257A">
      <w:pPr>
        <w:pStyle w:val="ListParagraph"/>
        <w:numPr>
          <w:ilvl w:val="1"/>
          <w:numId w:val="30"/>
        </w:numPr>
      </w:pPr>
      <w:r w:rsidRPr="003C45A0">
        <w:t>Service outages</w:t>
      </w:r>
    </w:p>
    <w:p w14:paraId="68935975" w14:textId="77777777" w:rsidR="003C45A0" w:rsidRPr="003C45A0" w:rsidRDefault="003C45A0" w:rsidP="00C2257A">
      <w:pPr>
        <w:pStyle w:val="ListParagraph"/>
        <w:numPr>
          <w:ilvl w:val="1"/>
          <w:numId w:val="30"/>
        </w:numPr>
      </w:pPr>
      <w:r w:rsidRPr="003C45A0">
        <w:t>Resource over-utilisation</w:t>
      </w:r>
    </w:p>
    <w:p w14:paraId="77DBBC36" w14:textId="77777777" w:rsidR="003C45A0" w:rsidRPr="003C45A0" w:rsidRDefault="003C45A0" w:rsidP="00742217">
      <w:pPr>
        <w:pStyle w:val="Heading2"/>
      </w:pPr>
      <w:bookmarkStart w:id="10" w:name="_Toc205536915"/>
      <w:r w:rsidRPr="003C45A0">
        <w:t>Non-Functional Requirements</w:t>
      </w:r>
      <w:bookmarkEnd w:id="10"/>
    </w:p>
    <w:p w14:paraId="0D9CCE82" w14:textId="77777777" w:rsidR="00B3481E" w:rsidRDefault="00B3481E" w:rsidP="00B3481E">
      <w:r w:rsidRPr="00B3481E">
        <w:t>Non-functional requirements specify the criteria for evaluating the operational quality of the cloud services, focusing on aspects like performance, cost, compliance, and scalability. Meeting these standards is essential for ensuring that the cloud environment is not only functional but also reliable, secure, and sustainable in the long term.</w:t>
      </w:r>
    </w:p>
    <w:p w14:paraId="57945B43" w14:textId="5FF32344" w:rsidR="00C2257A" w:rsidRPr="00C2257A" w:rsidRDefault="003C45A0" w:rsidP="00B3481E">
      <w:pPr>
        <w:pStyle w:val="ListParagraph"/>
        <w:numPr>
          <w:ilvl w:val="0"/>
          <w:numId w:val="49"/>
        </w:numPr>
      </w:pPr>
      <w:r w:rsidRPr="00B3481E">
        <w:rPr>
          <w:b/>
          <w:bCs/>
        </w:rPr>
        <w:t>Cost-Effectiveness</w:t>
      </w:r>
    </w:p>
    <w:p w14:paraId="2A3C5BF0" w14:textId="7DDE634C" w:rsidR="003C45A0" w:rsidRPr="003C45A0" w:rsidRDefault="003C45A0" w:rsidP="00C2257A">
      <w:pPr>
        <w:pStyle w:val="ListParagraph"/>
      </w:pPr>
      <w:r w:rsidRPr="003C45A0">
        <w:t>Preference for SaaS platforms with monthly or annual subscription models. Open-source tools may be used where appropriate.</w:t>
      </w:r>
    </w:p>
    <w:p w14:paraId="0734C568" w14:textId="77777777" w:rsidR="00C2257A" w:rsidRPr="00C2257A" w:rsidRDefault="00C2257A" w:rsidP="00C2257A">
      <w:pPr>
        <w:pStyle w:val="ListParagraph"/>
      </w:pPr>
    </w:p>
    <w:p w14:paraId="33C4E186" w14:textId="77777777" w:rsidR="00C2257A" w:rsidRPr="00C2257A" w:rsidRDefault="003C45A0" w:rsidP="00C2257A">
      <w:pPr>
        <w:pStyle w:val="ListParagraph"/>
        <w:numPr>
          <w:ilvl w:val="0"/>
          <w:numId w:val="31"/>
        </w:numPr>
      </w:pPr>
      <w:r w:rsidRPr="00742217">
        <w:rPr>
          <w:b/>
          <w:bCs/>
        </w:rPr>
        <w:t>Data Residency</w:t>
      </w:r>
    </w:p>
    <w:p w14:paraId="689FCD5E" w14:textId="603A330A" w:rsidR="003C45A0" w:rsidRPr="00742217" w:rsidRDefault="003C45A0" w:rsidP="00C2257A">
      <w:pPr>
        <w:pStyle w:val="ListParagraph"/>
      </w:pPr>
      <w:r w:rsidRPr="003C45A0">
        <w:t xml:space="preserve">All user and operational data must be stored in Australian data centres to comply with </w:t>
      </w:r>
      <w:r w:rsidRPr="00742217">
        <w:t>the Australian Privacy Principles (APPs).</w:t>
      </w:r>
    </w:p>
    <w:p w14:paraId="3442EB59" w14:textId="77777777" w:rsidR="00C2257A" w:rsidRPr="00C2257A" w:rsidRDefault="00C2257A" w:rsidP="00C2257A">
      <w:pPr>
        <w:pStyle w:val="ListParagraph"/>
      </w:pPr>
    </w:p>
    <w:p w14:paraId="097D2209" w14:textId="77777777" w:rsidR="00C2257A" w:rsidRPr="00C2257A" w:rsidRDefault="003C45A0" w:rsidP="00C2257A">
      <w:pPr>
        <w:pStyle w:val="ListParagraph"/>
        <w:numPr>
          <w:ilvl w:val="0"/>
          <w:numId w:val="31"/>
        </w:numPr>
      </w:pPr>
      <w:r w:rsidRPr="00742217">
        <w:rPr>
          <w:b/>
          <w:bCs/>
        </w:rPr>
        <w:t>Usability</w:t>
      </w:r>
    </w:p>
    <w:p w14:paraId="55967E6A" w14:textId="4F83AC7D" w:rsidR="003C45A0" w:rsidRPr="003C45A0" w:rsidRDefault="003C45A0" w:rsidP="00C2257A">
      <w:pPr>
        <w:pStyle w:val="ListParagraph"/>
      </w:pPr>
      <w:r w:rsidRPr="003C45A0">
        <w:t>Interfaces must be intuitive and usable by non-technical users. Training materials will be provided for all systems.</w:t>
      </w:r>
    </w:p>
    <w:p w14:paraId="3B1FFFA2" w14:textId="77777777" w:rsidR="00C2257A" w:rsidRPr="00C2257A" w:rsidRDefault="00C2257A" w:rsidP="00C2257A">
      <w:pPr>
        <w:pStyle w:val="ListParagraph"/>
      </w:pPr>
    </w:p>
    <w:p w14:paraId="34BEFB81" w14:textId="77777777" w:rsidR="00C2257A" w:rsidRPr="00C2257A" w:rsidRDefault="003C45A0" w:rsidP="00C2257A">
      <w:pPr>
        <w:pStyle w:val="ListParagraph"/>
        <w:numPr>
          <w:ilvl w:val="0"/>
          <w:numId w:val="31"/>
        </w:numPr>
      </w:pPr>
      <w:r w:rsidRPr="00742217">
        <w:rPr>
          <w:b/>
          <w:bCs/>
        </w:rPr>
        <w:t>Availability</w:t>
      </w:r>
    </w:p>
    <w:p w14:paraId="097C9E99" w14:textId="12F3F9B3" w:rsidR="003C45A0" w:rsidRPr="003C45A0" w:rsidRDefault="003C45A0" w:rsidP="00C2257A">
      <w:pPr>
        <w:pStyle w:val="ListParagraph"/>
      </w:pPr>
      <w:r w:rsidRPr="003C45A0">
        <w:t xml:space="preserve">Critical systems (e.g., email, learning portals, accounting) must have a minimum uptime </w:t>
      </w:r>
      <w:r w:rsidRPr="00742217">
        <w:t>of 99.5% during</w:t>
      </w:r>
      <w:r w:rsidRPr="003C45A0">
        <w:t xml:space="preserve"> business hours.</w:t>
      </w:r>
    </w:p>
    <w:p w14:paraId="69B54228" w14:textId="77777777" w:rsidR="00C2257A" w:rsidRPr="00C2257A" w:rsidRDefault="00C2257A" w:rsidP="00C2257A">
      <w:pPr>
        <w:pStyle w:val="ListParagraph"/>
      </w:pPr>
    </w:p>
    <w:p w14:paraId="6FBC85EA" w14:textId="77777777" w:rsidR="00C2257A" w:rsidRPr="00C2257A" w:rsidRDefault="003C45A0" w:rsidP="00C2257A">
      <w:pPr>
        <w:pStyle w:val="ListParagraph"/>
        <w:numPr>
          <w:ilvl w:val="0"/>
          <w:numId w:val="31"/>
        </w:numPr>
      </w:pPr>
      <w:r w:rsidRPr="00742217">
        <w:rPr>
          <w:b/>
          <w:bCs/>
        </w:rPr>
        <w:t>Scalability</w:t>
      </w:r>
    </w:p>
    <w:p w14:paraId="17EB8A89" w14:textId="6BCE987B" w:rsidR="003C45A0" w:rsidRPr="003C45A0" w:rsidRDefault="003C45A0" w:rsidP="00C2257A">
      <w:pPr>
        <w:pStyle w:val="ListParagraph"/>
      </w:pPr>
      <w:r w:rsidRPr="003C45A0">
        <w:t>The cloud architecture must accommodate future growth — including increased user numbers, devices, and services — without major re-architecture.</w:t>
      </w:r>
    </w:p>
    <w:p w14:paraId="422E6BC8" w14:textId="7AE6F42A" w:rsidR="003C45A0" w:rsidRPr="003C45A0" w:rsidRDefault="003C45A0" w:rsidP="00742217">
      <w:pPr>
        <w:pStyle w:val="Heading1"/>
      </w:pPr>
      <w:bookmarkStart w:id="11" w:name="_Toc205536916"/>
      <w:r w:rsidRPr="003C45A0">
        <w:t>Security &amp; Compliance Measures for Cloud Integration</w:t>
      </w:r>
      <w:bookmarkEnd w:id="11"/>
    </w:p>
    <w:p w14:paraId="09E9B279" w14:textId="77777777" w:rsidR="003C45A0" w:rsidRDefault="003C45A0" w:rsidP="00742217">
      <w:pPr>
        <w:pStyle w:val="Heading2"/>
      </w:pPr>
      <w:bookmarkStart w:id="12" w:name="_Toc205536917"/>
      <w:r w:rsidRPr="003C45A0">
        <w:t>Cloud Service Provider (CSP) Management</w:t>
      </w:r>
      <w:bookmarkEnd w:id="12"/>
    </w:p>
    <w:p w14:paraId="66E3B38E" w14:textId="77777777" w:rsidR="00B3481E" w:rsidRDefault="00B3481E" w:rsidP="00B3481E">
      <w:r w:rsidRPr="00B3481E">
        <w:t xml:space="preserve">Managing the relationship with cloud vendors is a critical aspect of ensuring a secure cloud environment. This involves not only keeping track of which services are in use but also actively monitoring their security posture and compliance with established standards. A proactive approach to CSP management helps VitalSkills maintain control over its data and systems, even when they are hosted externally. </w:t>
      </w:r>
    </w:p>
    <w:p w14:paraId="79765680" w14:textId="0A3D25E7" w:rsidR="00B3481E" w:rsidRPr="00B3481E" w:rsidRDefault="00B3481E" w:rsidP="00B3481E">
      <w:r w:rsidRPr="00B3481E">
        <w:t>The key measures for this are outlined below:</w:t>
      </w:r>
    </w:p>
    <w:p w14:paraId="65708520" w14:textId="77777777" w:rsidR="003C45A0" w:rsidRPr="00742217" w:rsidRDefault="003C45A0" w:rsidP="00742217">
      <w:pPr>
        <w:pStyle w:val="ListParagraph"/>
        <w:numPr>
          <w:ilvl w:val="0"/>
          <w:numId w:val="32"/>
        </w:numPr>
      </w:pPr>
      <w:r w:rsidRPr="00742217">
        <w:t>Maintain a centralised CSP Inventory of approved cloud vendors and services.</w:t>
      </w:r>
    </w:p>
    <w:p w14:paraId="28B00D2B" w14:textId="77777777" w:rsidR="003C45A0" w:rsidRPr="00742217" w:rsidRDefault="003C45A0" w:rsidP="00742217">
      <w:pPr>
        <w:pStyle w:val="ListParagraph"/>
        <w:numPr>
          <w:ilvl w:val="0"/>
          <w:numId w:val="32"/>
        </w:numPr>
      </w:pPr>
      <w:r w:rsidRPr="00742217">
        <w:t>Enforce cybersecurity benchmarks based on NIST and CIS standards.</w:t>
      </w:r>
    </w:p>
    <w:p w14:paraId="04F5FDB8" w14:textId="77777777" w:rsidR="003C45A0" w:rsidRPr="00742217" w:rsidRDefault="003C45A0" w:rsidP="00742217">
      <w:pPr>
        <w:pStyle w:val="ListParagraph"/>
        <w:numPr>
          <w:ilvl w:val="0"/>
          <w:numId w:val="32"/>
        </w:numPr>
      </w:pPr>
      <w:r w:rsidRPr="00742217">
        <w:t>Monitor Azure Secure Score and apply minimum baseline controls for security posture management.</w:t>
      </w:r>
    </w:p>
    <w:p w14:paraId="6C13402D" w14:textId="77777777" w:rsidR="003C45A0" w:rsidRPr="00742217" w:rsidRDefault="003C45A0" w:rsidP="00742217">
      <w:pPr>
        <w:pStyle w:val="ListParagraph"/>
        <w:numPr>
          <w:ilvl w:val="0"/>
          <w:numId w:val="32"/>
        </w:numPr>
      </w:pPr>
      <w:r w:rsidRPr="00742217">
        <w:t>Use Nessus to perform weekly CSP configuration scans, aggregated via Power BI dashboards.</w:t>
      </w:r>
    </w:p>
    <w:p w14:paraId="3991F15D" w14:textId="77777777" w:rsidR="003C45A0" w:rsidRPr="00742217" w:rsidRDefault="003C45A0" w:rsidP="00742217">
      <w:pPr>
        <w:pStyle w:val="ListParagraph"/>
        <w:numPr>
          <w:ilvl w:val="0"/>
          <w:numId w:val="32"/>
        </w:numPr>
      </w:pPr>
      <w:r w:rsidRPr="00742217">
        <w:t>Implement a Data Loss Prevention (DLP) strategy using Microsoft Purview to monitor and report on data leakage.</w:t>
      </w:r>
    </w:p>
    <w:p w14:paraId="2EE54FBB" w14:textId="77777777" w:rsidR="003C45A0" w:rsidRPr="00742217" w:rsidRDefault="003C45A0" w:rsidP="00742217">
      <w:pPr>
        <w:pStyle w:val="ListParagraph"/>
        <w:numPr>
          <w:ilvl w:val="0"/>
          <w:numId w:val="32"/>
        </w:numPr>
      </w:pPr>
      <w:r w:rsidRPr="00742217">
        <w:t>Ensure centralised logging is enabled (Microsoft Sentinel, SharePoint) for audit and incident response.</w:t>
      </w:r>
    </w:p>
    <w:p w14:paraId="2E3095B2" w14:textId="77777777" w:rsidR="003C45A0" w:rsidRPr="00742217" w:rsidRDefault="003C45A0" w:rsidP="00742217">
      <w:pPr>
        <w:pStyle w:val="ListParagraph"/>
        <w:numPr>
          <w:ilvl w:val="0"/>
          <w:numId w:val="32"/>
        </w:numPr>
      </w:pPr>
      <w:r w:rsidRPr="00742217">
        <w:t>Monthly user account reviews: Inactive accounts (&gt;30 days) must be deactivated or deleted.</w:t>
      </w:r>
    </w:p>
    <w:p w14:paraId="18EBA28F" w14:textId="77777777" w:rsidR="003C45A0" w:rsidRDefault="003C45A0" w:rsidP="00742217">
      <w:pPr>
        <w:pStyle w:val="Heading2"/>
      </w:pPr>
      <w:bookmarkStart w:id="13" w:name="_Toc205536918"/>
      <w:r w:rsidRPr="003C45A0">
        <w:t>Mobile Device Management (MDM)</w:t>
      </w:r>
      <w:bookmarkEnd w:id="13"/>
    </w:p>
    <w:p w14:paraId="177BFA47" w14:textId="77777777" w:rsidR="00B3481E" w:rsidRDefault="00B3481E" w:rsidP="00B3481E">
      <w:r w:rsidRPr="00B3481E">
        <w:t xml:space="preserve">With employees and trainers using various devices to access VitalSkills' data, a robust MDM strategy is essential. This ensures that corporate data remains secure even when accessed from personal or company-owned mobile devices. The goal is to enforce security policies without hindering productivity, effectively balancing usability with data protection. </w:t>
      </w:r>
    </w:p>
    <w:p w14:paraId="7CDC6BB6" w14:textId="4E6518F9" w:rsidR="00B3481E" w:rsidRPr="00B3481E" w:rsidRDefault="00B3481E" w:rsidP="00B3481E">
      <w:r w:rsidRPr="00B3481E">
        <w:t>The following actions will be taken using Microsoft Intune:</w:t>
      </w:r>
    </w:p>
    <w:p w14:paraId="719D015F" w14:textId="77777777" w:rsidR="003C45A0" w:rsidRPr="003C45A0" w:rsidRDefault="003C45A0" w:rsidP="00742217">
      <w:pPr>
        <w:pStyle w:val="ListParagraph"/>
        <w:numPr>
          <w:ilvl w:val="0"/>
          <w:numId w:val="33"/>
        </w:numPr>
      </w:pPr>
      <w:r w:rsidRPr="003C45A0">
        <w:t>Enforce encryption, screen locks, and compliance policies.</w:t>
      </w:r>
    </w:p>
    <w:p w14:paraId="2F4A9BBD" w14:textId="77777777" w:rsidR="003C45A0" w:rsidRPr="00742217" w:rsidRDefault="003C45A0" w:rsidP="00742217">
      <w:pPr>
        <w:pStyle w:val="ListParagraph"/>
        <w:numPr>
          <w:ilvl w:val="0"/>
          <w:numId w:val="33"/>
        </w:numPr>
      </w:pPr>
      <w:r w:rsidRPr="00742217">
        <w:t>Isolate corporate data using managed app containers (e.g., Office 365, Teams).</w:t>
      </w:r>
    </w:p>
    <w:p w14:paraId="5C456FCF" w14:textId="77777777" w:rsidR="003C45A0" w:rsidRPr="00742217" w:rsidRDefault="003C45A0" w:rsidP="00742217">
      <w:pPr>
        <w:pStyle w:val="ListParagraph"/>
        <w:numPr>
          <w:ilvl w:val="0"/>
          <w:numId w:val="33"/>
        </w:numPr>
      </w:pPr>
      <w:r w:rsidRPr="00742217">
        <w:t>Limit application usage to whitelisted apps only.</w:t>
      </w:r>
    </w:p>
    <w:p w14:paraId="6EDF4358" w14:textId="77777777" w:rsidR="003C45A0" w:rsidRPr="00742217" w:rsidRDefault="003C45A0" w:rsidP="00742217">
      <w:pPr>
        <w:pStyle w:val="ListParagraph"/>
        <w:numPr>
          <w:ilvl w:val="0"/>
          <w:numId w:val="33"/>
        </w:numPr>
      </w:pPr>
      <w:r w:rsidRPr="00742217">
        <w:t>Apply standard configuration templates for business-critical apps.</w:t>
      </w:r>
    </w:p>
    <w:p w14:paraId="06277D6F" w14:textId="77777777" w:rsidR="003C45A0" w:rsidRPr="003C45A0" w:rsidRDefault="003C45A0" w:rsidP="00742217">
      <w:pPr>
        <w:pStyle w:val="ListParagraph"/>
        <w:numPr>
          <w:ilvl w:val="0"/>
          <w:numId w:val="33"/>
        </w:numPr>
      </w:pPr>
      <w:r w:rsidRPr="00742217">
        <w:t>Enable remote wipe for lost/stolen devices — tested</w:t>
      </w:r>
      <w:r w:rsidRPr="003C45A0">
        <w:t xml:space="preserve"> quarterly.</w:t>
      </w:r>
    </w:p>
    <w:p w14:paraId="3403C58B" w14:textId="77777777" w:rsidR="003C45A0" w:rsidRDefault="003C45A0" w:rsidP="00742217">
      <w:pPr>
        <w:pStyle w:val="Heading2"/>
      </w:pPr>
      <w:bookmarkStart w:id="14" w:name="_Toc205536919"/>
      <w:r w:rsidRPr="003C45A0">
        <w:t>Software Management</w:t>
      </w:r>
      <w:bookmarkEnd w:id="14"/>
    </w:p>
    <w:p w14:paraId="7D11D8D2" w14:textId="77777777" w:rsidR="00B3481E" w:rsidRDefault="00B3481E" w:rsidP="00B3481E">
      <w:r w:rsidRPr="00B3481E">
        <w:t xml:space="preserve">Effective software management is a key part of maintaining a secure and compliant IT environment. By keeping a comprehensive inventory and controlling which applications are allowed to run, VitalSkills can significantly reduce its exposure to malware and other security threats. </w:t>
      </w:r>
    </w:p>
    <w:p w14:paraId="4D49EC6C" w14:textId="486C47F8" w:rsidR="00B3481E" w:rsidRPr="00B3481E" w:rsidRDefault="00B3481E" w:rsidP="00B3481E">
      <w:r w:rsidRPr="00B3481E">
        <w:t>The following processes will be implemented to manage software assets:</w:t>
      </w:r>
    </w:p>
    <w:p w14:paraId="0FBE4482" w14:textId="77777777" w:rsidR="003C45A0" w:rsidRPr="00742217" w:rsidRDefault="003C45A0" w:rsidP="00742217">
      <w:pPr>
        <w:pStyle w:val="ListParagraph"/>
        <w:numPr>
          <w:ilvl w:val="0"/>
          <w:numId w:val="34"/>
        </w:numPr>
      </w:pPr>
      <w:r w:rsidRPr="00742217">
        <w:t>Maintain a Software Asset Inventory on SharePoint.</w:t>
      </w:r>
    </w:p>
    <w:p w14:paraId="1156EEFE" w14:textId="77777777" w:rsidR="003C45A0" w:rsidRPr="00742217" w:rsidRDefault="003C45A0" w:rsidP="00742217">
      <w:pPr>
        <w:pStyle w:val="ListParagraph"/>
        <w:numPr>
          <w:ilvl w:val="0"/>
          <w:numId w:val="34"/>
        </w:numPr>
      </w:pPr>
      <w:r w:rsidRPr="00742217">
        <w:t>Use Intune integration with Nessus for real-time compliance.</w:t>
      </w:r>
    </w:p>
    <w:p w14:paraId="4F1B4FDA" w14:textId="77777777" w:rsidR="003C45A0" w:rsidRPr="00742217" w:rsidRDefault="003C45A0" w:rsidP="00742217">
      <w:pPr>
        <w:pStyle w:val="ListParagraph"/>
        <w:numPr>
          <w:ilvl w:val="0"/>
          <w:numId w:val="34"/>
        </w:numPr>
      </w:pPr>
      <w:r w:rsidRPr="00742217">
        <w:t>Apply Microsoft Defender Application Control (MDAC) via Group Policy to restrict the execution of unapproved apps, scripts, and executables.</w:t>
      </w:r>
    </w:p>
    <w:p w14:paraId="65D34645" w14:textId="77777777" w:rsidR="003C45A0" w:rsidRDefault="003C45A0" w:rsidP="00742217">
      <w:pPr>
        <w:pStyle w:val="Heading2"/>
      </w:pPr>
      <w:bookmarkStart w:id="15" w:name="_Toc205536920"/>
      <w:r w:rsidRPr="00742217">
        <w:t>Third-Party Risk Management</w:t>
      </w:r>
      <w:bookmarkEnd w:id="15"/>
    </w:p>
    <w:p w14:paraId="519FEAFC" w14:textId="77777777" w:rsidR="00B3481E" w:rsidRDefault="00B3481E" w:rsidP="00B3481E">
      <w:r w:rsidRPr="00B3481E">
        <w:t xml:space="preserve">As VitalSkills integrates with various cloud services, it's crucial to manage the risks associated with third-party providers. This involves a structured process for evaluating, onboarding, and continuously monitoring vendors to ensure they meet VitalSkills’ security and compliance standards. A proactive approach minimizes the risk of a breach through a third-party partner. </w:t>
      </w:r>
    </w:p>
    <w:p w14:paraId="1A36133F" w14:textId="79050BBB" w:rsidR="00B3481E" w:rsidRPr="00B3481E" w:rsidRDefault="00B3481E" w:rsidP="00B3481E">
      <w:r w:rsidRPr="00B3481E">
        <w:t>The following measures are in place:</w:t>
      </w:r>
    </w:p>
    <w:p w14:paraId="753BAA5E" w14:textId="77777777" w:rsidR="003C45A0" w:rsidRPr="00742217" w:rsidRDefault="003C45A0" w:rsidP="00742217">
      <w:pPr>
        <w:pStyle w:val="ListParagraph"/>
        <w:numPr>
          <w:ilvl w:val="0"/>
          <w:numId w:val="35"/>
        </w:numPr>
      </w:pPr>
      <w:r w:rsidRPr="00742217">
        <w:t>Maintain a central register of all third-party providers, including purpose, access level, and contracts.</w:t>
      </w:r>
    </w:p>
    <w:p w14:paraId="0D03C82B" w14:textId="77777777" w:rsidR="003C45A0" w:rsidRPr="00742217" w:rsidRDefault="003C45A0" w:rsidP="00742217">
      <w:pPr>
        <w:pStyle w:val="ListParagraph"/>
        <w:numPr>
          <w:ilvl w:val="0"/>
          <w:numId w:val="35"/>
        </w:numPr>
      </w:pPr>
      <w:r w:rsidRPr="00742217">
        <w:t>Conduct risk assessments prior to onboarding, including security capabilities and compliance status.</w:t>
      </w:r>
    </w:p>
    <w:p w14:paraId="6522E260" w14:textId="77777777" w:rsidR="003C45A0" w:rsidRPr="00742217" w:rsidRDefault="003C45A0" w:rsidP="00742217">
      <w:pPr>
        <w:pStyle w:val="ListParagraph"/>
        <w:numPr>
          <w:ilvl w:val="0"/>
          <w:numId w:val="35"/>
        </w:numPr>
      </w:pPr>
      <w:r w:rsidRPr="00742217">
        <w:t>Enforce:</w:t>
      </w:r>
    </w:p>
    <w:p w14:paraId="06536507" w14:textId="77777777" w:rsidR="003C45A0" w:rsidRPr="00742217" w:rsidRDefault="003C45A0" w:rsidP="00742217">
      <w:pPr>
        <w:pStyle w:val="ListParagraph"/>
        <w:numPr>
          <w:ilvl w:val="1"/>
          <w:numId w:val="35"/>
        </w:numPr>
      </w:pPr>
      <w:r w:rsidRPr="00742217">
        <w:t>Data protection clauses in contracts</w:t>
      </w:r>
    </w:p>
    <w:p w14:paraId="48578373" w14:textId="77777777" w:rsidR="003C45A0" w:rsidRPr="00742217" w:rsidRDefault="003C45A0" w:rsidP="00742217">
      <w:pPr>
        <w:pStyle w:val="ListParagraph"/>
        <w:numPr>
          <w:ilvl w:val="1"/>
          <w:numId w:val="35"/>
        </w:numPr>
      </w:pPr>
      <w:r w:rsidRPr="00742217">
        <w:t>Role-based, time-limited access</w:t>
      </w:r>
    </w:p>
    <w:p w14:paraId="605ABEAC" w14:textId="77777777" w:rsidR="003C45A0" w:rsidRPr="00742217" w:rsidRDefault="003C45A0" w:rsidP="00742217">
      <w:pPr>
        <w:pStyle w:val="ListParagraph"/>
        <w:numPr>
          <w:ilvl w:val="1"/>
          <w:numId w:val="35"/>
        </w:numPr>
      </w:pPr>
      <w:r w:rsidRPr="00742217">
        <w:t>Mandatory MFA for all third-party access</w:t>
      </w:r>
    </w:p>
    <w:p w14:paraId="1451BBE8" w14:textId="77777777" w:rsidR="003C45A0" w:rsidRPr="00742217" w:rsidRDefault="003C45A0" w:rsidP="00742217">
      <w:pPr>
        <w:pStyle w:val="ListParagraph"/>
        <w:numPr>
          <w:ilvl w:val="1"/>
          <w:numId w:val="35"/>
        </w:numPr>
      </w:pPr>
      <w:r w:rsidRPr="00742217">
        <w:t>Continuous monitoring via Microsoft Sentinel</w:t>
      </w:r>
    </w:p>
    <w:p w14:paraId="1EA26A95" w14:textId="77777777" w:rsidR="003C45A0" w:rsidRPr="00742217" w:rsidRDefault="003C45A0" w:rsidP="00742217">
      <w:pPr>
        <w:pStyle w:val="ListParagraph"/>
        <w:numPr>
          <w:ilvl w:val="1"/>
          <w:numId w:val="35"/>
        </w:numPr>
      </w:pPr>
      <w:r w:rsidRPr="00742217">
        <w:t>Access revocation upon contract termination or policy breach</w:t>
      </w:r>
    </w:p>
    <w:p w14:paraId="57DF8B8D" w14:textId="77777777" w:rsidR="003C45A0" w:rsidRPr="00742217" w:rsidRDefault="003C45A0" w:rsidP="00742217">
      <w:pPr>
        <w:pStyle w:val="ListParagraph"/>
        <w:numPr>
          <w:ilvl w:val="1"/>
          <w:numId w:val="35"/>
        </w:numPr>
      </w:pPr>
      <w:r w:rsidRPr="00742217">
        <w:t>Annual security reviews for high-risk vendors</w:t>
      </w:r>
    </w:p>
    <w:p w14:paraId="35F98D9E" w14:textId="77777777" w:rsidR="003C45A0" w:rsidRDefault="003C45A0" w:rsidP="00742217">
      <w:pPr>
        <w:pStyle w:val="Heading2"/>
      </w:pPr>
      <w:bookmarkStart w:id="16" w:name="_Toc205536921"/>
      <w:r w:rsidRPr="003C45A0">
        <w:t>Privacy &amp; Data Protection</w:t>
      </w:r>
      <w:bookmarkEnd w:id="16"/>
    </w:p>
    <w:p w14:paraId="5484F641" w14:textId="77777777" w:rsidR="00B3481E" w:rsidRPr="00B3481E" w:rsidRDefault="00B3481E" w:rsidP="00B3481E">
      <w:r w:rsidRPr="00B3481E">
        <w:t>The Security &amp; Compliance section of the "Cloud Integration Strategy" document is very detailed and well-organized. To make it flow more like a narrative, you can add introductory and concluding paragraphs for each subsection while keeping the bullet points for clarity. This approach helps set the context for the detailed actions listed and summarizes their overall purpose.</w:t>
      </w:r>
    </w:p>
    <w:p w14:paraId="0BE803B1" w14:textId="77777777" w:rsidR="00B3481E" w:rsidRPr="00B3481E" w:rsidRDefault="00B3481E" w:rsidP="00B3481E">
      <w:pPr>
        <w:rPr>
          <w:b/>
          <w:bCs/>
        </w:rPr>
      </w:pPr>
      <w:r w:rsidRPr="00B3481E">
        <w:rPr>
          <w:b/>
          <w:bCs/>
        </w:rPr>
        <w:t>Cloud Service Provider (CSP) Management</w:t>
      </w:r>
    </w:p>
    <w:p w14:paraId="5EE25C3D" w14:textId="77777777" w:rsidR="00B3481E" w:rsidRPr="00B3481E" w:rsidRDefault="00B3481E" w:rsidP="00B3481E">
      <w:r w:rsidRPr="00B3481E">
        <w:t>Managing the relationship with cloud vendors is a critical aspect of ensuring a secure cloud environment. This involves not only keeping track of which services are in use but also actively monitoring their security posture and compliance with established standards. A proactive approach to CSP management helps VitalSkills maintain control over its data and systems, even when they are hosted externally. The key measures for this are outlined below:</w:t>
      </w:r>
    </w:p>
    <w:p w14:paraId="2CF9802E" w14:textId="77777777" w:rsidR="00B3481E" w:rsidRPr="00B3481E" w:rsidRDefault="00B3481E" w:rsidP="00B3481E">
      <w:pPr>
        <w:numPr>
          <w:ilvl w:val="0"/>
          <w:numId w:val="42"/>
        </w:numPr>
      </w:pPr>
      <w:r w:rsidRPr="00B3481E">
        <w:t>Maintain a centralised CSP Inventory of approved cloud vendors and services.</w:t>
      </w:r>
    </w:p>
    <w:p w14:paraId="7AB72D63" w14:textId="77777777" w:rsidR="00B3481E" w:rsidRPr="00B3481E" w:rsidRDefault="00B3481E" w:rsidP="00B3481E">
      <w:pPr>
        <w:numPr>
          <w:ilvl w:val="0"/>
          <w:numId w:val="42"/>
        </w:numPr>
      </w:pPr>
      <w:r w:rsidRPr="00B3481E">
        <w:t>Enforce cybersecurity benchmarks based on NIST and CIS standards.</w:t>
      </w:r>
    </w:p>
    <w:p w14:paraId="60553682" w14:textId="77777777" w:rsidR="00B3481E" w:rsidRPr="00B3481E" w:rsidRDefault="00B3481E" w:rsidP="00B3481E">
      <w:pPr>
        <w:numPr>
          <w:ilvl w:val="0"/>
          <w:numId w:val="42"/>
        </w:numPr>
      </w:pPr>
      <w:r w:rsidRPr="00B3481E">
        <w:t>Monitor Azure Secure Score and apply minimum baseline controls for security posture management.</w:t>
      </w:r>
    </w:p>
    <w:p w14:paraId="401909B2" w14:textId="77777777" w:rsidR="00B3481E" w:rsidRPr="00B3481E" w:rsidRDefault="00B3481E" w:rsidP="00B3481E">
      <w:pPr>
        <w:numPr>
          <w:ilvl w:val="0"/>
          <w:numId w:val="42"/>
        </w:numPr>
      </w:pPr>
      <w:r w:rsidRPr="00B3481E">
        <w:t>Use Nessus to perform weekly CSP configuration scans, aggregated via Power BI dashboards.</w:t>
      </w:r>
    </w:p>
    <w:p w14:paraId="1B95BDCB" w14:textId="77777777" w:rsidR="00B3481E" w:rsidRPr="00B3481E" w:rsidRDefault="00B3481E" w:rsidP="00B3481E">
      <w:pPr>
        <w:numPr>
          <w:ilvl w:val="0"/>
          <w:numId w:val="42"/>
        </w:numPr>
      </w:pPr>
      <w:r w:rsidRPr="00B3481E">
        <w:t>Implement a Data Loss Prevention (DLP) strategy using Microsoft Purview to monitor and report on data leakage.</w:t>
      </w:r>
    </w:p>
    <w:p w14:paraId="5A9EDD33" w14:textId="77777777" w:rsidR="00B3481E" w:rsidRPr="00B3481E" w:rsidRDefault="00B3481E" w:rsidP="00B3481E">
      <w:pPr>
        <w:numPr>
          <w:ilvl w:val="0"/>
          <w:numId w:val="42"/>
        </w:numPr>
      </w:pPr>
      <w:r w:rsidRPr="00B3481E">
        <w:t>Ensure centralised logging is enabled (Microsoft Sentinel, SharePoint) for audit and incident response.</w:t>
      </w:r>
    </w:p>
    <w:p w14:paraId="1B98E02C" w14:textId="77777777" w:rsidR="00B3481E" w:rsidRPr="00B3481E" w:rsidRDefault="00B3481E" w:rsidP="00B3481E">
      <w:pPr>
        <w:numPr>
          <w:ilvl w:val="0"/>
          <w:numId w:val="42"/>
        </w:numPr>
      </w:pPr>
      <w:r w:rsidRPr="00B3481E">
        <w:t>Monthly user account reviews: Inactive accounts (&gt;30 days) must be deactivated or deleted.</w:t>
      </w:r>
    </w:p>
    <w:p w14:paraId="52DCA803" w14:textId="77777777" w:rsidR="00B3481E" w:rsidRPr="00B3481E" w:rsidRDefault="00B3481E" w:rsidP="00B3481E">
      <w:r w:rsidRPr="00B3481E">
        <w:t>These measures ensure that all cloud services used by VitalSkills are held to a consistent and high standard of security, with regular checks to prevent vulnerabilities and data loss.</w:t>
      </w:r>
    </w:p>
    <w:p w14:paraId="7626657C" w14:textId="77777777" w:rsidR="00B3481E" w:rsidRPr="00B3481E" w:rsidRDefault="00B3481E" w:rsidP="00B3481E">
      <w:pPr>
        <w:rPr>
          <w:b/>
          <w:bCs/>
        </w:rPr>
      </w:pPr>
      <w:r w:rsidRPr="00B3481E">
        <w:rPr>
          <w:b/>
          <w:bCs/>
        </w:rPr>
        <w:t>Mobile Device Management (MDM)</w:t>
      </w:r>
    </w:p>
    <w:p w14:paraId="3A10438D" w14:textId="77777777" w:rsidR="00B3481E" w:rsidRPr="00B3481E" w:rsidRDefault="00B3481E" w:rsidP="00B3481E">
      <w:r w:rsidRPr="00B3481E">
        <w:t>With employees and trainers using various devices to access VitalSkills' data, a robust MDM strategy is essential. This ensures that corporate data remains secure even when accessed from personal or company-owned mobile devices. The goal is to enforce security policies without hindering productivity, effectively balancing usability with data protection. The following actions will be taken using Microsoft Intune:</w:t>
      </w:r>
    </w:p>
    <w:p w14:paraId="1CFC5BA8" w14:textId="77777777" w:rsidR="00B3481E" w:rsidRPr="00B3481E" w:rsidRDefault="00B3481E" w:rsidP="00B3481E">
      <w:pPr>
        <w:numPr>
          <w:ilvl w:val="0"/>
          <w:numId w:val="43"/>
        </w:numPr>
      </w:pPr>
      <w:r w:rsidRPr="00B3481E">
        <w:t>Enforce encryption, screen locks, and compliance policies.</w:t>
      </w:r>
    </w:p>
    <w:p w14:paraId="1854F0EF" w14:textId="77777777" w:rsidR="00B3481E" w:rsidRPr="00B3481E" w:rsidRDefault="00B3481E" w:rsidP="00B3481E">
      <w:pPr>
        <w:numPr>
          <w:ilvl w:val="0"/>
          <w:numId w:val="43"/>
        </w:numPr>
      </w:pPr>
      <w:r w:rsidRPr="00B3481E">
        <w:t>Isolate corporate data using managed app containers (e.g., Office 365, Teams).</w:t>
      </w:r>
    </w:p>
    <w:p w14:paraId="0DABBD72" w14:textId="77777777" w:rsidR="00B3481E" w:rsidRPr="00B3481E" w:rsidRDefault="00B3481E" w:rsidP="00B3481E">
      <w:pPr>
        <w:numPr>
          <w:ilvl w:val="0"/>
          <w:numId w:val="43"/>
        </w:numPr>
      </w:pPr>
      <w:r w:rsidRPr="00B3481E">
        <w:t>Limit application usage to whitelisted apps only.</w:t>
      </w:r>
    </w:p>
    <w:p w14:paraId="108F6FDF" w14:textId="77777777" w:rsidR="00B3481E" w:rsidRPr="00B3481E" w:rsidRDefault="00B3481E" w:rsidP="00B3481E">
      <w:pPr>
        <w:numPr>
          <w:ilvl w:val="0"/>
          <w:numId w:val="43"/>
        </w:numPr>
      </w:pPr>
      <w:r w:rsidRPr="00B3481E">
        <w:t>Apply standard configuration templates for business-critical apps.</w:t>
      </w:r>
    </w:p>
    <w:p w14:paraId="69C36CFD" w14:textId="77777777" w:rsidR="00B3481E" w:rsidRPr="00B3481E" w:rsidRDefault="00B3481E" w:rsidP="00B3481E">
      <w:pPr>
        <w:numPr>
          <w:ilvl w:val="0"/>
          <w:numId w:val="43"/>
        </w:numPr>
      </w:pPr>
      <w:r w:rsidRPr="00B3481E">
        <w:t>Enable remote wipe for lost/stolen devices — tested quarterly.</w:t>
      </w:r>
    </w:p>
    <w:p w14:paraId="093921D8" w14:textId="77777777" w:rsidR="00B3481E" w:rsidRPr="00B3481E" w:rsidRDefault="00B3481E" w:rsidP="00B3481E">
      <w:r w:rsidRPr="00B3481E">
        <w:t>This MDM framework provides the necessary controls to manage and secure the devices that access VitalSkills' cloud resources, reducing the risk of data breaches from lost or compromised devices.</w:t>
      </w:r>
    </w:p>
    <w:p w14:paraId="6FD41F93" w14:textId="77777777" w:rsidR="00B3481E" w:rsidRPr="00B3481E" w:rsidRDefault="00B3481E" w:rsidP="00B3481E">
      <w:pPr>
        <w:rPr>
          <w:b/>
          <w:bCs/>
        </w:rPr>
      </w:pPr>
      <w:r w:rsidRPr="00B3481E">
        <w:rPr>
          <w:b/>
          <w:bCs/>
        </w:rPr>
        <w:t>Software Management</w:t>
      </w:r>
    </w:p>
    <w:p w14:paraId="37CC4EE0" w14:textId="77777777" w:rsidR="00B3481E" w:rsidRPr="00B3481E" w:rsidRDefault="00B3481E" w:rsidP="00B3481E">
      <w:r w:rsidRPr="00B3481E">
        <w:t>Effective software management is a key part of maintaining a secure and compliant IT environment. By keeping a comprehensive inventory and controlling which applications are allowed to run, VitalSkills can significantly reduce its exposure to malware and other security threats. The following processes will be implemented to manage software assets:</w:t>
      </w:r>
    </w:p>
    <w:p w14:paraId="33FAC69C" w14:textId="77777777" w:rsidR="00B3481E" w:rsidRPr="00B3481E" w:rsidRDefault="00B3481E" w:rsidP="00B3481E">
      <w:pPr>
        <w:numPr>
          <w:ilvl w:val="0"/>
          <w:numId w:val="44"/>
        </w:numPr>
      </w:pPr>
      <w:r w:rsidRPr="00B3481E">
        <w:t>Maintain a Software Asset Inventory on SharePoint.</w:t>
      </w:r>
    </w:p>
    <w:p w14:paraId="36A22357" w14:textId="77777777" w:rsidR="00B3481E" w:rsidRPr="00B3481E" w:rsidRDefault="00B3481E" w:rsidP="00B3481E">
      <w:pPr>
        <w:numPr>
          <w:ilvl w:val="0"/>
          <w:numId w:val="44"/>
        </w:numPr>
      </w:pPr>
      <w:r w:rsidRPr="00B3481E">
        <w:t>Use Intune integration with Nessus for real-time compliance.</w:t>
      </w:r>
    </w:p>
    <w:p w14:paraId="0532A430" w14:textId="77777777" w:rsidR="00B3481E" w:rsidRPr="00B3481E" w:rsidRDefault="00B3481E" w:rsidP="00B3481E">
      <w:pPr>
        <w:numPr>
          <w:ilvl w:val="0"/>
          <w:numId w:val="44"/>
        </w:numPr>
      </w:pPr>
      <w:r w:rsidRPr="00B3481E">
        <w:t>Apply Microsoft Defender Application Control (MDAC) via Group Policy to restrict the execution of unapproved apps, scripts, and executables.</w:t>
      </w:r>
    </w:p>
    <w:p w14:paraId="02D18847" w14:textId="77777777" w:rsidR="00B3481E" w:rsidRPr="00B3481E" w:rsidRDefault="00B3481E" w:rsidP="00B3481E">
      <w:r w:rsidRPr="00B3481E">
        <w:t>These steps ensure that only approved and secure software is used, helping to protect VitalSkills' systems from malicious code and unauthorized applications.</w:t>
      </w:r>
    </w:p>
    <w:p w14:paraId="3B65C02B" w14:textId="77777777" w:rsidR="00B3481E" w:rsidRPr="00B3481E" w:rsidRDefault="00B3481E" w:rsidP="00B3481E">
      <w:pPr>
        <w:rPr>
          <w:b/>
          <w:bCs/>
        </w:rPr>
      </w:pPr>
      <w:r w:rsidRPr="00B3481E">
        <w:rPr>
          <w:b/>
          <w:bCs/>
        </w:rPr>
        <w:t>Third-Party Risk Management</w:t>
      </w:r>
    </w:p>
    <w:p w14:paraId="498A0A30" w14:textId="77777777" w:rsidR="00B3481E" w:rsidRPr="00B3481E" w:rsidRDefault="00B3481E" w:rsidP="00B3481E">
      <w:r w:rsidRPr="00B3481E">
        <w:t>As VitalSkills integrates with various cloud services, it's crucial to manage the risks associated with third-party providers. This involves a structured process for evaluating, onboarding, and continuously monitoring vendors to ensure they meet VitalSkills’ security and compliance standards. A proactive approach minimizes the risk of a breach through a third-party partner. The following measures are in place:</w:t>
      </w:r>
    </w:p>
    <w:p w14:paraId="4FB5B8BD" w14:textId="77777777" w:rsidR="00B3481E" w:rsidRPr="00B3481E" w:rsidRDefault="00B3481E" w:rsidP="00B3481E">
      <w:pPr>
        <w:numPr>
          <w:ilvl w:val="0"/>
          <w:numId w:val="45"/>
        </w:numPr>
      </w:pPr>
      <w:r w:rsidRPr="00B3481E">
        <w:t>Maintain a central register of all third-party providers, including purpose, access level, and contracts.</w:t>
      </w:r>
    </w:p>
    <w:p w14:paraId="097D1AAE" w14:textId="77777777" w:rsidR="00B3481E" w:rsidRPr="00B3481E" w:rsidRDefault="00B3481E" w:rsidP="00B3481E">
      <w:pPr>
        <w:numPr>
          <w:ilvl w:val="0"/>
          <w:numId w:val="45"/>
        </w:numPr>
      </w:pPr>
      <w:r w:rsidRPr="00B3481E">
        <w:t>Conduct risk assessments prior to onboarding, including security capabilities and compliance status.</w:t>
      </w:r>
    </w:p>
    <w:p w14:paraId="1F754DE5" w14:textId="77777777" w:rsidR="00B3481E" w:rsidRPr="00B3481E" w:rsidRDefault="00B3481E" w:rsidP="00B3481E">
      <w:pPr>
        <w:numPr>
          <w:ilvl w:val="0"/>
          <w:numId w:val="45"/>
        </w:numPr>
      </w:pPr>
      <w:r w:rsidRPr="00B3481E">
        <w:t>Enforce a set of controls including data protection clauses in contracts, role-based and time-limited access, and mandatory MFA.</w:t>
      </w:r>
    </w:p>
    <w:p w14:paraId="723A0502" w14:textId="77777777" w:rsidR="00B3481E" w:rsidRPr="00B3481E" w:rsidRDefault="00B3481E" w:rsidP="00B3481E">
      <w:pPr>
        <w:numPr>
          <w:ilvl w:val="0"/>
          <w:numId w:val="45"/>
        </w:numPr>
      </w:pPr>
      <w:r w:rsidRPr="00B3481E">
        <w:t>Continuous monitoring via Microsoft Sentinel.</w:t>
      </w:r>
    </w:p>
    <w:p w14:paraId="36DF0E1F" w14:textId="77777777" w:rsidR="00B3481E" w:rsidRPr="00B3481E" w:rsidRDefault="00B3481E" w:rsidP="00B3481E">
      <w:pPr>
        <w:numPr>
          <w:ilvl w:val="0"/>
          <w:numId w:val="45"/>
        </w:numPr>
      </w:pPr>
      <w:r w:rsidRPr="00B3481E">
        <w:t>Access revocation upon contract termination or policy breach.</w:t>
      </w:r>
    </w:p>
    <w:p w14:paraId="262D806C" w14:textId="77777777" w:rsidR="00B3481E" w:rsidRPr="00B3481E" w:rsidRDefault="00B3481E" w:rsidP="00B3481E">
      <w:pPr>
        <w:numPr>
          <w:ilvl w:val="0"/>
          <w:numId w:val="45"/>
        </w:numPr>
      </w:pPr>
      <w:r w:rsidRPr="00B3481E">
        <w:t>Annual security reviews for high-risk vendors.</w:t>
      </w:r>
    </w:p>
    <w:p w14:paraId="3AA47BD0" w14:textId="77777777" w:rsidR="00B3481E" w:rsidRPr="00B3481E" w:rsidRDefault="00B3481E" w:rsidP="00B3481E">
      <w:r w:rsidRPr="00B3481E">
        <w:t>These controls provide a robust framework for securely collaborating with external partners and protecting VitalSkills' data and systems.</w:t>
      </w:r>
    </w:p>
    <w:p w14:paraId="532EA677" w14:textId="77777777" w:rsidR="00B3481E" w:rsidRPr="00B3481E" w:rsidRDefault="00B3481E" w:rsidP="00B3481E">
      <w:pPr>
        <w:rPr>
          <w:b/>
          <w:bCs/>
        </w:rPr>
      </w:pPr>
      <w:r w:rsidRPr="00B3481E">
        <w:rPr>
          <w:b/>
          <w:bCs/>
        </w:rPr>
        <w:t>Privacy &amp; Data Protection</w:t>
      </w:r>
    </w:p>
    <w:p w14:paraId="55F71F7B" w14:textId="77777777" w:rsidR="00B3481E" w:rsidRDefault="00B3481E" w:rsidP="00B3481E">
      <w:r w:rsidRPr="00B3481E">
        <w:t xml:space="preserve">Protecting personal information and ensuring compliance with privacy laws is a fundamental part of VitalSkills’ cloud strategy. This requires strict adherence to legal frameworks and the implementation of technical safeguards to protect data throughout its lifecycle. </w:t>
      </w:r>
    </w:p>
    <w:p w14:paraId="3E67D041" w14:textId="2883739D" w:rsidR="00B3481E" w:rsidRPr="00B3481E" w:rsidRDefault="00B3481E" w:rsidP="00B3481E">
      <w:r w:rsidRPr="00B3481E">
        <w:t>The following principles will be enforced:</w:t>
      </w:r>
    </w:p>
    <w:p w14:paraId="41BAC7BB" w14:textId="77777777" w:rsidR="003C45A0" w:rsidRPr="00742217" w:rsidRDefault="003C45A0" w:rsidP="00F21FFB">
      <w:pPr>
        <w:pStyle w:val="ListParagraph"/>
        <w:numPr>
          <w:ilvl w:val="0"/>
          <w:numId w:val="36"/>
        </w:numPr>
      </w:pPr>
      <w:r w:rsidRPr="003C45A0">
        <w:t xml:space="preserve">Full compliance with </w:t>
      </w:r>
      <w:r w:rsidRPr="00742217">
        <w:t>the Privacy Act 1988 (</w:t>
      </w:r>
      <w:proofErr w:type="spellStart"/>
      <w:r w:rsidRPr="00742217">
        <w:t>Cth</w:t>
      </w:r>
      <w:proofErr w:type="spellEnd"/>
      <w:r w:rsidRPr="00742217">
        <w:t>) and the APPs.</w:t>
      </w:r>
    </w:p>
    <w:p w14:paraId="358D28E6" w14:textId="77777777" w:rsidR="003C45A0" w:rsidRPr="00742217" w:rsidRDefault="003C45A0" w:rsidP="00F21FFB">
      <w:pPr>
        <w:pStyle w:val="ListParagraph"/>
        <w:numPr>
          <w:ilvl w:val="0"/>
          <w:numId w:val="36"/>
        </w:numPr>
      </w:pPr>
      <w:r w:rsidRPr="00742217">
        <w:t>All data must be encrypted at rest and in transit using industry-standard protocols.</w:t>
      </w:r>
    </w:p>
    <w:p w14:paraId="0366E2D7" w14:textId="77777777" w:rsidR="003C45A0" w:rsidRPr="003C45A0" w:rsidRDefault="003C45A0" w:rsidP="00F21FFB">
      <w:pPr>
        <w:pStyle w:val="ListParagraph"/>
        <w:numPr>
          <w:ilvl w:val="0"/>
          <w:numId w:val="36"/>
        </w:numPr>
      </w:pPr>
      <w:r w:rsidRPr="00742217">
        <w:t>Cloud services must provide audit trails, access logs</w:t>
      </w:r>
      <w:r w:rsidRPr="003C45A0">
        <w:t>, and data export capabilities.</w:t>
      </w:r>
    </w:p>
    <w:p w14:paraId="1D18F912" w14:textId="77777777" w:rsidR="003C45A0" w:rsidRDefault="003C45A0" w:rsidP="00742217">
      <w:pPr>
        <w:pStyle w:val="Heading2"/>
      </w:pPr>
      <w:bookmarkStart w:id="17" w:name="_Toc205536922"/>
      <w:r w:rsidRPr="003C45A0">
        <w:t>Vendor Lock-In Mitigation</w:t>
      </w:r>
      <w:bookmarkEnd w:id="17"/>
    </w:p>
    <w:p w14:paraId="687F467E" w14:textId="77777777" w:rsidR="00B3481E" w:rsidRDefault="00B3481E" w:rsidP="00B3481E">
      <w:r w:rsidRPr="00B3481E">
        <w:t xml:space="preserve">To maintain flexibility and control, VitalSkills will take steps to avoid being exclusively dependent on a single vendor's proprietary technology. This is achieved by using open standards where possible and having a clear plan for moving data and services if necessary. </w:t>
      </w:r>
    </w:p>
    <w:p w14:paraId="2EA4E7FF" w14:textId="22EFE70B" w:rsidR="00B3481E" w:rsidRPr="00B3481E" w:rsidRDefault="00B3481E" w:rsidP="00B3481E">
      <w:r w:rsidRPr="00B3481E">
        <w:t>The following strategies will be used:</w:t>
      </w:r>
    </w:p>
    <w:p w14:paraId="35919CDB" w14:textId="3770E40F" w:rsidR="00B3481E" w:rsidRPr="00B3481E" w:rsidRDefault="00B3481E" w:rsidP="00B3481E">
      <w:pPr>
        <w:pStyle w:val="ListParagraph"/>
        <w:numPr>
          <w:ilvl w:val="0"/>
          <w:numId w:val="36"/>
        </w:numPr>
      </w:pPr>
      <w:r w:rsidRPr="00B3481E">
        <w:t>Avoid exclusive reliance on proprietary formats.</w:t>
      </w:r>
    </w:p>
    <w:p w14:paraId="32393C65" w14:textId="27CE7BD2" w:rsidR="00B3481E" w:rsidRPr="00B3481E" w:rsidRDefault="00B3481E" w:rsidP="00B3481E">
      <w:pPr>
        <w:pStyle w:val="ListParagraph"/>
        <w:numPr>
          <w:ilvl w:val="0"/>
          <w:numId w:val="36"/>
        </w:numPr>
      </w:pPr>
      <w:r w:rsidRPr="00B3481E">
        <w:t>Use open standards where possible, such as IMAP/SMTP for email and SFTP for file transfers.</w:t>
      </w:r>
    </w:p>
    <w:p w14:paraId="108DF3F8" w14:textId="4A0B1FC4" w:rsidR="00B3481E" w:rsidRPr="00B3481E" w:rsidRDefault="00B3481E" w:rsidP="00B3481E">
      <w:pPr>
        <w:pStyle w:val="ListParagraph"/>
        <w:numPr>
          <w:ilvl w:val="0"/>
          <w:numId w:val="36"/>
        </w:numPr>
      </w:pPr>
      <w:r w:rsidRPr="00B3481E">
        <w:t>Include an Exit Strategy Guide detailing data export processes, system migration workflows, and contractual considerations.</w:t>
      </w:r>
    </w:p>
    <w:p w14:paraId="576147C4" w14:textId="77777777" w:rsidR="00B3481E" w:rsidRDefault="00B3481E" w:rsidP="00B3481E">
      <w:r w:rsidRPr="00B3481E">
        <w:t>This approach gives VitalSkills the freedom to change vendors or services in the future without a complete and costly rebuild of its IT infrastructure.</w:t>
      </w:r>
    </w:p>
    <w:p w14:paraId="2A3C74D9" w14:textId="5F799BF7" w:rsidR="003C45A0" w:rsidRPr="00742217" w:rsidRDefault="003C45A0" w:rsidP="00B3481E">
      <w:pPr>
        <w:pStyle w:val="Heading1"/>
      </w:pPr>
      <w:bookmarkStart w:id="18" w:name="_Toc205536923"/>
      <w:r w:rsidRPr="00B3481E">
        <w:t>Operational</w:t>
      </w:r>
      <w:r w:rsidRPr="003C45A0">
        <w:t xml:space="preserve"> Considerations</w:t>
      </w:r>
      <w:bookmarkEnd w:id="18"/>
    </w:p>
    <w:p w14:paraId="6C5B824B" w14:textId="77777777" w:rsidR="003C45A0" w:rsidRPr="003C45A0" w:rsidRDefault="003C45A0" w:rsidP="00742217">
      <w:pPr>
        <w:pStyle w:val="Heading2"/>
      </w:pPr>
      <w:bookmarkStart w:id="19" w:name="_Toc205536924"/>
      <w:r w:rsidRPr="003C45A0">
        <w:t>Staff Training</w:t>
      </w:r>
      <w:bookmarkEnd w:id="19"/>
    </w:p>
    <w:p w14:paraId="746A17CF" w14:textId="35570404" w:rsidR="00B3481E" w:rsidRPr="00B3481E" w:rsidRDefault="00B3481E" w:rsidP="00B3481E">
      <w:r w:rsidRPr="00B3481E">
        <w:t>To ensure a smooth transition to the new cloud systems,</w:t>
      </w:r>
      <w:r>
        <w:t xml:space="preserve"> </w:t>
      </w:r>
      <w:r w:rsidRPr="00B3481E">
        <w:t>all VitalSkills employees and contractors will receive basic onboarding training for each cloud system. This training will be delivered through short workshops or video tutorials. In addition to the training sessions, staff will have access to user-friendly admin guides. These guides will include step-by-step instructions, troubleshooting tips, and links to official vendor support.</w:t>
      </w:r>
    </w:p>
    <w:p w14:paraId="0EA6E1B8" w14:textId="77777777" w:rsidR="003C45A0" w:rsidRPr="003C45A0" w:rsidRDefault="003C45A0" w:rsidP="00742217">
      <w:pPr>
        <w:pStyle w:val="Heading2"/>
      </w:pPr>
      <w:bookmarkStart w:id="20" w:name="_Toc205536925"/>
      <w:r w:rsidRPr="003C45A0">
        <w:t>Automation</w:t>
      </w:r>
      <w:bookmarkEnd w:id="20"/>
    </w:p>
    <w:p w14:paraId="3C31F663" w14:textId="77777777" w:rsidR="00B3481E" w:rsidRDefault="00B3481E" w:rsidP="00B3481E">
      <w:r w:rsidRPr="00B3481E">
        <w:t>VitalSkills plans to implement cloud-native automation to streamline administrative tasks. This will help to reduce manual overhead and improve efficiency. The areas targeted for automation include:</w:t>
      </w:r>
    </w:p>
    <w:p w14:paraId="08E5DF95" w14:textId="3D4C8909" w:rsidR="003C45A0" w:rsidRPr="00742217" w:rsidRDefault="003C45A0" w:rsidP="00B3481E">
      <w:pPr>
        <w:pStyle w:val="ListParagraph"/>
        <w:numPr>
          <w:ilvl w:val="0"/>
          <w:numId w:val="47"/>
        </w:numPr>
      </w:pPr>
      <w:r w:rsidRPr="00742217">
        <w:t>Student onboarding and registration</w:t>
      </w:r>
    </w:p>
    <w:p w14:paraId="75BF164A" w14:textId="77777777" w:rsidR="003C45A0" w:rsidRPr="00742217" w:rsidRDefault="003C45A0" w:rsidP="00F21FFB">
      <w:pPr>
        <w:pStyle w:val="ListParagraph"/>
        <w:numPr>
          <w:ilvl w:val="0"/>
          <w:numId w:val="39"/>
        </w:numPr>
      </w:pPr>
      <w:r w:rsidRPr="00742217">
        <w:t>Certificate generation</w:t>
      </w:r>
    </w:p>
    <w:p w14:paraId="3EC719CE" w14:textId="77777777" w:rsidR="003C45A0" w:rsidRPr="00742217" w:rsidRDefault="003C45A0" w:rsidP="00F21FFB">
      <w:pPr>
        <w:pStyle w:val="ListParagraph"/>
        <w:numPr>
          <w:ilvl w:val="0"/>
          <w:numId w:val="39"/>
        </w:numPr>
      </w:pPr>
      <w:r w:rsidRPr="00742217">
        <w:t>Attendance and compliance recordkeeping</w:t>
      </w:r>
    </w:p>
    <w:p w14:paraId="7735D6AA" w14:textId="77777777" w:rsidR="003C45A0" w:rsidRPr="00742217" w:rsidRDefault="003C45A0" w:rsidP="00F21FFB">
      <w:pPr>
        <w:pStyle w:val="ListParagraph"/>
        <w:numPr>
          <w:ilvl w:val="0"/>
          <w:numId w:val="39"/>
        </w:numPr>
      </w:pPr>
      <w:r w:rsidRPr="00742217">
        <w:t>File and user provisioning workflows</w:t>
      </w:r>
    </w:p>
    <w:p w14:paraId="67792800" w14:textId="77777777" w:rsidR="003C45A0" w:rsidRPr="003C45A0" w:rsidRDefault="003C45A0" w:rsidP="003C45A0">
      <w:r w:rsidRPr="00742217">
        <w:t>Tools such as Microsoft Power Automate or Azure Logic</w:t>
      </w:r>
      <w:r w:rsidRPr="003C45A0">
        <w:t xml:space="preserve"> Apps may be used to build workflows.</w:t>
      </w:r>
    </w:p>
    <w:p w14:paraId="2E0065BD" w14:textId="77777777" w:rsidR="003C45A0" w:rsidRPr="003C45A0" w:rsidRDefault="003C45A0" w:rsidP="00742217">
      <w:pPr>
        <w:pStyle w:val="Heading2"/>
      </w:pPr>
      <w:bookmarkStart w:id="21" w:name="_Toc205536926"/>
      <w:r w:rsidRPr="003C45A0">
        <w:t>Monitoring</w:t>
      </w:r>
      <w:bookmarkEnd w:id="21"/>
    </w:p>
    <w:p w14:paraId="577FFC58" w14:textId="436D79B1" w:rsidR="00B3481E" w:rsidRDefault="00B3481E" w:rsidP="00B3481E">
      <w:r w:rsidRPr="00B3481E">
        <w:t>To maintain the health and security of the cloud services, all systems will be integrated with</w:t>
      </w:r>
      <w:r>
        <w:t xml:space="preserve"> </w:t>
      </w:r>
      <w:r w:rsidRPr="00B3481E">
        <w:t>Power BI dashboards for real-time visualization. These dashboards will display crucial information, such as security scan results from Nessus, software and asset inventories, and system uptime and alerts. Furthermore, scheduled weekly reports will be reviewed by IT staff or designated administrators to ensure continuous oversight.</w:t>
      </w:r>
    </w:p>
    <w:p w14:paraId="553806BA" w14:textId="059B44B7" w:rsidR="00E234D1" w:rsidRDefault="00E234D1" w:rsidP="00E234D1">
      <w:pPr>
        <w:pStyle w:val="Heading1"/>
      </w:pPr>
      <w:bookmarkStart w:id="22" w:name="_Toc205536927"/>
      <w:r>
        <w:t>Conclusion</w:t>
      </w:r>
      <w:bookmarkEnd w:id="22"/>
    </w:p>
    <w:p w14:paraId="30811AEE" w14:textId="07CFDB64" w:rsidR="00E234D1" w:rsidRPr="00B3481E" w:rsidRDefault="00E234D1" w:rsidP="00B3481E">
      <w:r w:rsidRPr="00E234D1">
        <w:t xml:space="preserve">This Cloud Integration Strategy serves as a practical blueprint for VitalSkills’ transition to a modern, cloud-integrated infrastructure. By carefully selecting trusted platforms, enforcing stringent security measures, and planning for operational effectiveness, this strategy will enable VitalSkills to modernize its IT </w:t>
      </w:r>
      <w:proofErr w:type="gramStart"/>
      <w:r w:rsidRPr="00E234D1">
        <w:t>infrastructure ,</w:t>
      </w:r>
      <w:proofErr w:type="gramEnd"/>
      <w:r w:rsidRPr="00E234D1">
        <w:t xml:space="preserve"> meet the growing demands for both remote and in-person training, and lower IT overhead while improving resilience and availability. The successful implementation of this plan will support organizational growth, enhance collaboration, and ensure long-term resilience for all of VitalSkills’ operations.</w:t>
      </w:r>
    </w:p>
    <w:p w14:paraId="2CCAE6A6" w14:textId="77777777" w:rsidR="003C45A0" w:rsidRPr="003C45A0" w:rsidRDefault="003C45A0" w:rsidP="00B3481E"/>
    <w:sectPr w:rsidR="003C45A0" w:rsidRPr="003C45A0" w:rsidSect="00C80BAB">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0588" w14:textId="77777777" w:rsidR="00434042" w:rsidRDefault="00434042" w:rsidP="00C80BAB">
      <w:pPr>
        <w:spacing w:after="0" w:line="240" w:lineRule="auto"/>
      </w:pPr>
      <w:r>
        <w:separator/>
      </w:r>
    </w:p>
  </w:endnote>
  <w:endnote w:type="continuationSeparator" w:id="0">
    <w:p w14:paraId="42588C20" w14:textId="77777777" w:rsidR="00434042" w:rsidRDefault="00434042" w:rsidP="00C80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552448"/>
      <w:docPartObj>
        <w:docPartGallery w:val="Page Numbers (Bottom of Page)"/>
        <w:docPartUnique/>
      </w:docPartObj>
    </w:sdtPr>
    <w:sdtEndPr>
      <w:rPr>
        <w:noProof/>
      </w:rPr>
    </w:sdtEndPr>
    <w:sdtContent>
      <w:p w14:paraId="4D68B24A" w14:textId="61CB1B28" w:rsidR="00C80BAB" w:rsidRDefault="00C80B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261416" w14:textId="77777777" w:rsidR="00C80BAB" w:rsidRDefault="00C80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345286"/>
      <w:docPartObj>
        <w:docPartGallery w:val="Page Numbers (Bottom of Page)"/>
        <w:docPartUnique/>
      </w:docPartObj>
    </w:sdtPr>
    <w:sdtEndPr>
      <w:rPr>
        <w:noProof/>
      </w:rPr>
    </w:sdtEndPr>
    <w:sdtContent>
      <w:p w14:paraId="028AFAD2" w14:textId="05B86E10" w:rsidR="00C80BAB" w:rsidRDefault="00C80B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83B246" w14:textId="77777777" w:rsidR="00C80BAB" w:rsidRDefault="00C80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38C6" w14:textId="77777777" w:rsidR="00434042" w:rsidRDefault="00434042" w:rsidP="00C80BAB">
      <w:pPr>
        <w:spacing w:after="0" w:line="240" w:lineRule="auto"/>
      </w:pPr>
      <w:r>
        <w:separator/>
      </w:r>
    </w:p>
  </w:footnote>
  <w:footnote w:type="continuationSeparator" w:id="0">
    <w:p w14:paraId="28971AAA" w14:textId="77777777" w:rsidR="00434042" w:rsidRDefault="00434042" w:rsidP="00C80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A73"/>
    <w:multiLevelType w:val="multilevel"/>
    <w:tmpl w:val="ABC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14F29"/>
    <w:multiLevelType w:val="multilevel"/>
    <w:tmpl w:val="1A0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EA8"/>
    <w:multiLevelType w:val="hybridMultilevel"/>
    <w:tmpl w:val="5AD64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D83603"/>
    <w:multiLevelType w:val="hybridMultilevel"/>
    <w:tmpl w:val="ADF667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1C67A2"/>
    <w:multiLevelType w:val="multilevel"/>
    <w:tmpl w:val="13D4F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3691"/>
    <w:multiLevelType w:val="multilevel"/>
    <w:tmpl w:val="52C24566"/>
    <w:styleLink w:val="MyStyle"/>
    <w:lvl w:ilvl="0">
      <w:start w:val="1"/>
      <w:numFmt w:val="decimal"/>
      <w:lvlText w:val="%1."/>
      <w:lvlJc w:val="left"/>
      <w:pPr>
        <w:tabs>
          <w:tab w:val="num" w:pos="851"/>
        </w:tabs>
        <w:ind w:left="0" w:firstLine="0"/>
      </w:pPr>
      <w:rPr>
        <w:rFonts w:asciiTheme="minorHAnsi" w:hAnsiTheme="minorHAnsi" w:hint="default"/>
        <w:sz w:val="22"/>
        <w:szCs w:val="22"/>
      </w:rPr>
    </w:lvl>
    <w:lvl w:ilvl="1">
      <w:start w:val="1"/>
      <w:numFmt w:val="lowerLetter"/>
      <w:lvlText w:val="%2."/>
      <w:lvlJc w:val="left"/>
      <w:pPr>
        <w:ind w:left="851" w:hanging="851"/>
      </w:pPr>
      <w:rPr>
        <w:rFonts w:hint="default"/>
      </w:rPr>
    </w:lvl>
    <w:lvl w:ilvl="2">
      <w:start w:val="1"/>
      <w:numFmt w:val="lowerRoman"/>
      <w:lvlText w:val="%3."/>
      <w:lvlJc w:val="left"/>
      <w:pPr>
        <w:ind w:left="1418"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10A4DD4"/>
    <w:multiLevelType w:val="multilevel"/>
    <w:tmpl w:val="0676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1E30"/>
    <w:multiLevelType w:val="multilevel"/>
    <w:tmpl w:val="A46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7377"/>
    <w:multiLevelType w:val="hybridMultilevel"/>
    <w:tmpl w:val="D242A96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C592784"/>
    <w:multiLevelType w:val="hybridMultilevel"/>
    <w:tmpl w:val="5FA6E4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297596"/>
    <w:multiLevelType w:val="multilevel"/>
    <w:tmpl w:val="B9A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819DB"/>
    <w:multiLevelType w:val="multilevel"/>
    <w:tmpl w:val="367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94D66"/>
    <w:multiLevelType w:val="multilevel"/>
    <w:tmpl w:val="EAA2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32ECE"/>
    <w:multiLevelType w:val="hybridMultilevel"/>
    <w:tmpl w:val="C76E7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F73261"/>
    <w:multiLevelType w:val="multilevel"/>
    <w:tmpl w:val="F81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6298B"/>
    <w:multiLevelType w:val="hybridMultilevel"/>
    <w:tmpl w:val="E56CF6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AC2DC7"/>
    <w:multiLevelType w:val="hybridMultilevel"/>
    <w:tmpl w:val="CA9EC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F0679C"/>
    <w:multiLevelType w:val="multilevel"/>
    <w:tmpl w:val="44A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97CA6"/>
    <w:multiLevelType w:val="multilevel"/>
    <w:tmpl w:val="732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775"/>
    <w:multiLevelType w:val="hybridMultilevel"/>
    <w:tmpl w:val="7EF292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A1C7F0C"/>
    <w:multiLevelType w:val="hybridMultilevel"/>
    <w:tmpl w:val="96B88A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A9C2A96"/>
    <w:multiLevelType w:val="multilevel"/>
    <w:tmpl w:val="F2D20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36221"/>
    <w:multiLevelType w:val="hybridMultilevel"/>
    <w:tmpl w:val="D25E12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B347099"/>
    <w:multiLevelType w:val="hybridMultilevel"/>
    <w:tmpl w:val="B81CBA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C106469"/>
    <w:multiLevelType w:val="hybridMultilevel"/>
    <w:tmpl w:val="C89A76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EDC3DC9"/>
    <w:multiLevelType w:val="hybridMultilevel"/>
    <w:tmpl w:val="1E9EED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49B2229"/>
    <w:multiLevelType w:val="hybridMultilevel"/>
    <w:tmpl w:val="6E24BD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D05DD4"/>
    <w:multiLevelType w:val="multilevel"/>
    <w:tmpl w:val="CDC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A5A35"/>
    <w:multiLevelType w:val="hybridMultilevel"/>
    <w:tmpl w:val="E4BA5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C2C049B"/>
    <w:multiLevelType w:val="hybridMultilevel"/>
    <w:tmpl w:val="CD04C5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D212789"/>
    <w:multiLevelType w:val="multilevel"/>
    <w:tmpl w:val="F842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63711"/>
    <w:multiLevelType w:val="hybridMultilevel"/>
    <w:tmpl w:val="797E5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F86042B"/>
    <w:multiLevelType w:val="hybridMultilevel"/>
    <w:tmpl w:val="47FAD8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03A7D82"/>
    <w:multiLevelType w:val="multilevel"/>
    <w:tmpl w:val="5B1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E67AC"/>
    <w:multiLevelType w:val="multilevel"/>
    <w:tmpl w:val="E86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24678"/>
    <w:multiLevelType w:val="multilevel"/>
    <w:tmpl w:val="71C8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07C04"/>
    <w:multiLevelType w:val="multilevel"/>
    <w:tmpl w:val="D2B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02C05"/>
    <w:multiLevelType w:val="multilevel"/>
    <w:tmpl w:val="D3C60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C506D"/>
    <w:multiLevelType w:val="multilevel"/>
    <w:tmpl w:val="7C04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9115F"/>
    <w:multiLevelType w:val="hybridMultilevel"/>
    <w:tmpl w:val="184C73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1A07955"/>
    <w:multiLevelType w:val="multilevel"/>
    <w:tmpl w:val="05A0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3664D"/>
    <w:multiLevelType w:val="hybridMultilevel"/>
    <w:tmpl w:val="B008A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69125F0"/>
    <w:multiLevelType w:val="multilevel"/>
    <w:tmpl w:val="581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02D80"/>
    <w:multiLevelType w:val="hybridMultilevel"/>
    <w:tmpl w:val="5CBE67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1F06715"/>
    <w:multiLevelType w:val="hybridMultilevel"/>
    <w:tmpl w:val="9D8ECB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27D7CDB"/>
    <w:multiLevelType w:val="multilevel"/>
    <w:tmpl w:val="5BAC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B33D8"/>
    <w:multiLevelType w:val="hybridMultilevel"/>
    <w:tmpl w:val="32684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4832847"/>
    <w:multiLevelType w:val="multilevel"/>
    <w:tmpl w:val="A77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338D2"/>
    <w:multiLevelType w:val="multilevel"/>
    <w:tmpl w:val="3F4E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704788">
    <w:abstractNumId w:val="5"/>
  </w:num>
  <w:num w:numId="2" w16cid:durableId="1040934430">
    <w:abstractNumId w:val="42"/>
  </w:num>
  <w:num w:numId="3" w16cid:durableId="106510433">
    <w:abstractNumId w:val="30"/>
  </w:num>
  <w:num w:numId="4" w16cid:durableId="1028721198">
    <w:abstractNumId w:val="6"/>
  </w:num>
  <w:num w:numId="5" w16cid:durableId="1139415002">
    <w:abstractNumId w:val="21"/>
  </w:num>
  <w:num w:numId="6" w16cid:durableId="622200977">
    <w:abstractNumId w:val="27"/>
  </w:num>
  <w:num w:numId="7" w16cid:durableId="442651281">
    <w:abstractNumId w:val="31"/>
  </w:num>
  <w:num w:numId="8" w16cid:durableId="1427192734">
    <w:abstractNumId w:val="11"/>
  </w:num>
  <w:num w:numId="9" w16cid:durableId="1274247511">
    <w:abstractNumId w:val="40"/>
  </w:num>
  <w:num w:numId="10" w16cid:durableId="440299422">
    <w:abstractNumId w:val="33"/>
  </w:num>
  <w:num w:numId="11" w16cid:durableId="1258977405">
    <w:abstractNumId w:val="36"/>
  </w:num>
  <w:num w:numId="12" w16cid:durableId="1696072987">
    <w:abstractNumId w:val="18"/>
  </w:num>
  <w:num w:numId="13" w16cid:durableId="385227082">
    <w:abstractNumId w:val="4"/>
  </w:num>
  <w:num w:numId="14" w16cid:durableId="665784470">
    <w:abstractNumId w:val="34"/>
  </w:num>
  <w:num w:numId="15" w16cid:durableId="1601528374">
    <w:abstractNumId w:val="0"/>
  </w:num>
  <w:num w:numId="16" w16cid:durableId="210116717">
    <w:abstractNumId w:val="48"/>
  </w:num>
  <w:num w:numId="17" w16cid:durableId="634259648">
    <w:abstractNumId w:val="12"/>
  </w:num>
  <w:num w:numId="18" w16cid:durableId="1965113579">
    <w:abstractNumId w:val="37"/>
  </w:num>
  <w:num w:numId="19" w16cid:durableId="1775710079">
    <w:abstractNumId w:val="14"/>
  </w:num>
  <w:num w:numId="20" w16cid:durableId="1094286397">
    <w:abstractNumId w:val="35"/>
  </w:num>
  <w:num w:numId="21" w16cid:durableId="777145346">
    <w:abstractNumId w:val="45"/>
  </w:num>
  <w:num w:numId="22" w16cid:durableId="1357661487">
    <w:abstractNumId w:val="17"/>
  </w:num>
  <w:num w:numId="23" w16cid:durableId="214971474">
    <w:abstractNumId w:val="38"/>
  </w:num>
  <w:num w:numId="24" w16cid:durableId="1097754912">
    <w:abstractNumId w:val="32"/>
  </w:num>
  <w:num w:numId="25" w16cid:durableId="773942944">
    <w:abstractNumId w:val="15"/>
  </w:num>
  <w:num w:numId="26" w16cid:durableId="649090925">
    <w:abstractNumId w:val="26"/>
  </w:num>
  <w:num w:numId="27" w16cid:durableId="1372150933">
    <w:abstractNumId w:val="3"/>
  </w:num>
  <w:num w:numId="28" w16cid:durableId="1945772196">
    <w:abstractNumId w:val="43"/>
  </w:num>
  <w:num w:numId="29" w16cid:durableId="1640644919">
    <w:abstractNumId w:val="8"/>
  </w:num>
  <w:num w:numId="30" w16cid:durableId="1199244113">
    <w:abstractNumId w:val="39"/>
  </w:num>
  <w:num w:numId="31" w16cid:durableId="1627589903">
    <w:abstractNumId w:val="20"/>
  </w:num>
  <w:num w:numId="32" w16cid:durableId="731656143">
    <w:abstractNumId w:val="41"/>
  </w:num>
  <w:num w:numId="33" w16cid:durableId="1541211333">
    <w:abstractNumId w:val="22"/>
  </w:num>
  <w:num w:numId="34" w16cid:durableId="1165513619">
    <w:abstractNumId w:val="44"/>
  </w:num>
  <w:num w:numId="35" w16cid:durableId="719674491">
    <w:abstractNumId w:val="19"/>
  </w:num>
  <w:num w:numId="36" w16cid:durableId="1130171798">
    <w:abstractNumId w:val="46"/>
  </w:num>
  <w:num w:numId="37" w16cid:durableId="1790080796">
    <w:abstractNumId w:val="24"/>
  </w:num>
  <w:num w:numId="38" w16cid:durableId="1840776513">
    <w:abstractNumId w:val="29"/>
  </w:num>
  <w:num w:numId="39" w16cid:durableId="562061830">
    <w:abstractNumId w:val="25"/>
  </w:num>
  <w:num w:numId="40" w16cid:durableId="176434690">
    <w:abstractNumId w:val="16"/>
  </w:num>
  <w:num w:numId="41" w16cid:durableId="578714929">
    <w:abstractNumId w:val="2"/>
  </w:num>
  <w:num w:numId="42" w16cid:durableId="613023777">
    <w:abstractNumId w:val="1"/>
  </w:num>
  <w:num w:numId="43" w16cid:durableId="616761521">
    <w:abstractNumId w:val="7"/>
  </w:num>
  <w:num w:numId="44" w16cid:durableId="1446852494">
    <w:abstractNumId w:val="10"/>
  </w:num>
  <w:num w:numId="45" w16cid:durableId="650250317">
    <w:abstractNumId w:val="47"/>
  </w:num>
  <w:num w:numId="46" w16cid:durableId="1706754179">
    <w:abstractNumId w:val="28"/>
  </w:num>
  <w:num w:numId="47" w16cid:durableId="2110468717">
    <w:abstractNumId w:val="23"/>
  </w:num>
  <w:num w:numId="48" w16cid:durableId="494032782">
    <w:abstractNumId w:val="9"/>
  </w:num>
  <w:num w:numId="49" w16cid:durableId="16386062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5A0"/>
    <w:rsid w:val="00030FC3"/>
    <w:rsid w:val="00105FA9"/>
    <w:rsid w:val="00171744"/>
    <w:rsid w:val="001F7AA0"/>
    <w:rsid w:val="00246943"/>
    <w:rsid w:val="00310E91"/>
    <w:rsid w:val="003B64A8"/>
    <w:rsid w:val="003C45A0"/>
    <w:rsid w:val="003E7E15"/>
    <w:rsid w:val="00434042"/>
    <w:rsid w:val="007326C7"/>
    <w:rsid w:val="00742217"/>
    <w:rsid w:val="008B564A"/>
    <w:rsid w:val="00B3481E"/>
    <w:rsid w:val="00C2257A"/>
    <w:rsid w:val="00C80BAB"/>
    <w:rsid w:val="00CD55BB"/>
    <w:rsid w:val="00E234D1"/>
    <w:rsid w:val="00EB7A99"/>
    <w:rsid w:val="00F21F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BE89"/>
  <w15:chartTrackingRefBased/>
  <w15:docId w15:val="{761D2E38-443B-4EBD-92C8-3AE82972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yStyle">
    <w:name w:val="My Style"/>
    <w:uiPriority w:val="99"/>
    <w:rsid w:val="00105FA9"/>
    <w:pPr>
      <w:numPr>
        <w:numId w:val="1"/>
      </w:numPr>
    </w:pPr>
  </w:style>
  <w:style w:type="character" w:customStyle="1" w:styleId="Heading1Char">
    <w:name w:val="Heading 1 Char"/>
    <w:basedOn w:val="DefaultParagraphFont"/>
    <w:link w:val="Heading1"/>
    <w:uiPriority w:val="9"/>
    <w:rsid w:val="003C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5A0"/>
    <w:rPr>
      <w:rFonts w:eastAsiaTheme="majorEastAsia" w:cstheme="majorBidi"/>
      <w:color w:val="272727" w:themeColor="text1" w:themeTint="D8"/>
    </w:rPr>
  </w:style>
  <w:style w:type="paragraph" w:styleId="Title">
    <w:name w:val="Title"/>
    <w:basedOn w:val="Normal"/>
    <w:next w:val="Normal"/>
    <w:link w:val="TitleChar"/>
    <w:uiPriority w:val="10"/>
    <w:qFormat/>
    <w:rsid w:val="003C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5A0"/>
    <w:pPr>
      <w:spacing w:before="160"/>
      <w:jc w:val="center"/>
    </w:pPr>
    <w:rPr>
      <w:i/>
      <w:iCs/>
      <w:color w:val="404040" w:themeColor="text1" w:themeTint="BF"/>
    </w:rPr>
  </w:style>
  <w:style w:type="character" w:customStyle="1" w:styleId="QuoteChar">
    <w:name w:val="Quote Char"/>
    <w:basedOn w:val="DefaultParagraphFont"/>
    <w:link w:val="Quote"/>
    <w:uiPriority w:val="29"/>
    <w:rsid w:val="003C45A0"/>
    <w:rPr>
      <w:i/>
      <w:iCs/>
      <w:color w:val="404040" w:themeColor="text1" w:themeTint="BF"/>
    </w:rPr>
  </w:style>
  <w:style w:type="paragraph" w:styleId="ListParagraph">
    <w:name w:val="List Paragraph"/>
    <w:basedOn w:val="Normal"/>
    <w:uiPriority w:val="34"/>
    <w:qFormat/>
    <w:rsid w:val="003C45A0"/>
    <w:pPr>
      <w:ind w:left="720"/>
      <w:contextualSpacing/>
    </w:pPr>
  </w:style>
  <w:style w:type="character" w:styleId="IntenseEmphasis">
    <w:name w:val="Intense Emphasis"/>
    <w:basedOn w:val="DefaultParagraphFont"/>
    <w:uiPriority w:val="21"/>
    <w:qFormat/>
    <w:rsid w:val="003C45A0"/>
    <w:rPr>
      <w:i/>
      <w:iCs/>
      <w:color w:val="0F4761" w:themeColor="accent1" w:themeShade="BF"/>
    </w:rPr>
  </w:style>
  <w:style w:type="paragraph" w:styleId="IntenseQuote">
    <w:name w:val="Intense Quote"/>
    <w:basedOn w:val="Normal"/>
    <w:next w:val="Normal"/>
    <w:link w:val="IntenseQuoteChar"/>
    <w:uiPriority w:val="30"/>
    <w:qFormat/>
    <w:rsid w:val="003C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5A0"/>
    <w:rPr>
      <w:i/>
      <w:iCs/>
      <w:color w:val="0F4761" w:themeColor="accent1" w:themeShade="BF"/>
    </w:rPr>
  </w:style>
  <w:style w:type="character" w:styleId="IntenseReference">
    <w:name w:val="Intense Reference"/>
    <w:basedOn w:val="DefaultParagraphFont"/>
    <w:uiPriority w:val="32"/>
    <w:qFormat/>
    <w:rsid w:val="003C45A0"/>
    <w:rPr>
      <w:b/>
      <w:bCs/>
      <w:smallCaps/>
      <w:color w:val="0F4761" w:themeColor="accent1" w:themeShade="BF"/>
      <w:spacing w:val="5"/>
    </w:rPr>
  </w:style>
  <w:style w:type="paragraph" w:styleId="NoSpacing">
    <w:name w:val="No Spacing"/>
    <w:link w:val="NoSpacingChar"/>
    <w:uiPriority w:val="1"/>
    <w:qFormat/>
    <w:rsid w:val="003C45A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C45A0"/>
    <w:rPr>
      <w:rFonts w:eastAsiaTheme="minorEastAsia"/>
      <w:kern w:val="0"/>
      <w:lang w:val="en-US"/>
      <w14:ligatures w14:val="none"/>
    </w:rPr>
  </w:style>
  <w:style w:type="paragraph" w:styleId="TOCHeading">
    <w:name w:val="TOC Heading"/>
    <w:basedOn w:val="Heading1"/>
    <w:next w:val="Normal"/>
    <w:uiPriority w:val="39"/>
    <w:unhideWhenUsed/>
    <w:qFormat/>
    <w:rsid w:val="00F21FF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21FFB"/>
    <w:pPr>
      <w:spacing w:after="100"/>
    </w:pPr>
  </w:style>
  <w:style w:type="paragraph" w:styleId="TOC2">
    <w:name w:val="toc 2"/>
    <w:basedOn w:val="Normal"/>
    <w:next w:val="Normal"/>
    <w:autoRedefine/>
    <w:uiPriority w:val="39"/>
    <w:unhideWhenUsed/>
    <w:rsid w:val="00F21FFB"/>
    <w:pPr>
      <w:spacing w:after="100"/>
      <w:ind w:left="220"/>
    </w:pPr>
  </w:style>
  <w:style w:type="character" w:styleId="Hyperlink">
    <w:name w:val="Hyperlink"/>
    <w:basedOn w:val="DefaultParagraphFont"/>
    <w:uiPriority w:val="99"/>
    <w:unhideWhenUsed/>
    <w:rsid w:val="00F21FFB"/>
    <w:rPr>
      <w:color w:val="467886" w:themeColor="hyperlink"/>
      <w:u w:val="single"/>
    </w:rPr>
  </w:style>
  <w:style w:type="paragraph" w:styleId="Header">
    <w:name w:val="header"/>
    <w:basedOn w:val="Normal"/>
    <w:link w:val="HeaderChar"/>
    <w:uiPriority w:val="99"/>
    <w:unhideWhenUsed/>
    <w:rsid w:val="00C80B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BAB"/>
  </w:style>
  <w:style w:type="paragraph" w:styleId="Footer">
    <w:name w:val="footer"/>
    <w:basedOn w:val="Normal"/>
    <w:link w:val="FooterChar"/>
    <w:uiPriority w:val="99"/>
    <w:unhideWhenUsed/>
    <w:rsid w:val="00C80B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D49D5-F596-45EC-B0CD-13D474994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3516</Words>
  <Characters>20047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Cloud integration strategy</vt:lpstr>
    </vt:vector>
  </TitlesOfParts>
  <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integration strategy</dc:title>
  <dc:subject>VitalSkills</dc:subject>
  <dc:creator>Christopher Bruhn</dc:creator>
  <cp:keywords/>
  <dc:description/>
  <cp:lastModifiedBy>Christopher Bruhn</cp:lastModifiedBy>
  <cp:revision>5</cp:revision>
  <dcterms:created xsi:type="dcterms:W3CDTF">2025-08-07T22:16:00Z</dcterms:created>
  <dcterms:modified xsi:type="dcterms:W3CDTF">2025-08-07T23:16:00Z</dcterms:modified>
</cp:coreProperties>
</file>