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E8502A"/>
          <w:sz w:val="18"/>
          <w:szCs w:val="18"/>
        </w:rPr>
        <w:t xml:space="preserve">NutriSync Collective · User Story Técnica</w:t>
      </w:r>
    </w:p>
    <w:p>
      <w:pPr>
        <w:spacing w:after="60"/>
      </w:pPr>
      <w:r>
        <w:rPr>
          <w:rFonts w:ascii="Aptos" w:cs="Aptos" w:eastAsia="Aptos" w:hAnsi="Aptos"/>
          <w:b/>
          <w:bCs/>
          <w:color w:val="1A1818"/>
          <w:sz w:val="40"/>
          <w:szCs w:val="40"/>
        </w:rPr>
        <w:t xml:space="preserve">UST-2026-09-28-26</w:t>
      </w:r>
    </w:p>
    <w:p>
      <w:pPr>
        <w:spacing w:after="120" w:before="0"/>
      </w:pPr>
      <w:r>
        <w:rPr>
          <w:rFonts w:ascii="Aptos" w:cs="Aptos" w:eastAsia="Aptos" w:hAnsi="Aptos"/>
          <w:b/>
          <w:bCs/>
          <w:color w:val="1A1818"/>
          <w:sz w:val="24"/>
          <w:szCs w:val="24"/>
        </w:rPr>
        <w:t xml:space="preserve">Movement → «Steps overview»: Today · This phase · This cycle a la vista, y las otras cuatro cifras (This month · This quarter · Year to date · All time) detrás de un «Ver más» — con la historia de pasos ampliada para que esas cuatro digan la verdad</w:t>
      </w:r>
    </w:p>
    <w:p>
      <w:pPr>
        <w:spacing w:after="120" w:before="0"/>
      </w:pPr>
      <w:r>
        <w:rPr>
          <w:rFonts w:ascii="Aptos" w:cs="Aptos" w:eastAsia="Aptos" w:hAnsi="Aptos"/>
          <w:i/>
          <w:iCs/>
          <w:color w:val="6B6B6B"/>
          <w:sz w:val="20"/>
          <w:szCs w:val="20"/>
        </w:rPr>
        <w:t xml:space="preserve">FIRMADA por Juanjo (28-sep, carril técnico: D1 alternativa «ver más» · D2 alternativa · D3 propuesta (equilibrada) · D4 propuesta · D5 alternativa · D6 alternativa). Pilar (que lo pidió) y Lucía corroboran. Se construye como OTA 0.23.8.</w:t>
      </w:r>
    </w:p>
    <w:p>
      <w:pPr>
        <w:pStyle w:val="Heading1"/>
        <w:spacing w:after="160" w:before="320"/>
      </w:pPr>
      <w:r>
        <w:rPr>
          <w:rFonts w:ascii="Aptos" w:cs="Aptos" w:eastAsia="Aptos" w:hAnsi="Aptos"/>
          <w:b/>
          <w:bCs/>
          <w:color w:val="E8502A"/>
          <w:sz w:val="30"/>
          <w:szCs w:val="30"/>
        </w:rPr>
        <w:t xml:space="preserve">1 · El pedido, literal</w:t>
      </w:r>
    </w:p>
    <w:p>
      <w:pPr>
        <w:spacing w:after="120" w:before="0"/>
      </w:pPr>
      <w:r>
        <w:rPr>
          <w:rFonts w:ascii="Aptos" w:cs="Aptos" w:eastAsia="Aptos" w:hAnsi="Aptos"/>
          <w:color w:val="1A1818"/>
          <w:sz w:val="20"/>
          <w:szCs w:val="20"/>
        </w:rPr>
        <w:t xml:space="preserve">Pilar (WhatsApp, 28-sep-2026 09:42 y 09:43, con captura de su iPhone a las 08:41) y Juanjo (chat, 28-sep-2026 ~08:50); decisiones de Juanjo a las ~10:2x:</w:t>
      </w:r>
    </w:p>
    <w:p>
      <w:pPr>
        <w:spacing w:after="120" w:before="0"/>
      </w:pPr>
      <w:r>
        <w:rPr>
          <w:rFonts w:ascii="Aptos" w:cs="Aptos" w:eastAsia="Aptos" w:hAnsi="Aptos"/>
          <w:i/>
          <w:iCs/>
          <w:color w:val="1A1818"/>
          <w:sz w:val="20"/>
          <w:szCs w:val="20"/>
        </w:rPr>
        <w:t xml:space="preserve">Pilar 09:42: «Como el número de today está correct y me imagino que el de this phase también».</w:t>
      </w:r>
    </w:p>
    <w:p>
      <w:pPr>
        <w:spacing w:after="120" w:before="0"/>
      </w:pPr>
      <w:r>
        <w:rPr>
          <w:rFonts w:ascii="Aptos" w:cs="Aptos" w:eastAsia="Aptos" w:hAnsi="Aptos"/>
          <w:i/>
          <w:iCs/>
          <w:color w:val="1A1818"/>
          <w:sz w:val="20"/>
          <w:szCs w:val="20"/>
        </w:rPr>
        <w:t xml:space="preserve">Pilar 09:43: «Capas es mejor solo mostrar today, this cycle, this phase únicamente».</w:t>
      </w:r>
    </w:p>
    <w:p>
      <w:pPr>
        <w:spacing w:after="120" w:before="0"/>
      </w:pPr>
      <w:r>
        <w:rPr>
          <w:rFonts w:ascii="Aptos" w:cs="Aptos" w:eastAsia="Aptos" w:hAnsi="Aptos"/>
          <w:i/>
          <w:iCs/>
          <w:color w:val="1A1818"/>
          <w:sz w:val="20"/>
          <w:szCs w:val="20"/>
        </w:rPr>
        <w:t xml:space="preserve">Juanjo: «Simplificarlo a Today, This Phase, This Cycle en ese orden que os lo mas relevante, prepara una UST para este cambio, el resto se puede quitar de esta pantalla».</w:t>
      </w:r>
    </w:p>
    <w:p>
      <w:pPr>
        <w:spacing w:after="120" w:before="0"/>
      </w:pPr>
      <w:r>
        <w:rPr>
          <w:rFonts w:ascii="Aptos" w:cs="Aptos" w:eastAsia="Aptos" w:hAnsi="Aptos"/>
          <w:i/>
          <w:iCs/>
          <w:color w:val="1A1818"/>
          <w:sz w:val="20"/>
          <w:szCs w:val="20"/>
        </w:rPr>
        <w:t xml:space="preserve">Juanjo (decisiones): «D1, Alternativa, un enlace ver mas, D2 Alternativa, D3 Propuesta equilibrada, D4 Propuesta, D5 Alternativa, D6 alternativa».</w:t>
      </w:r>
    </w:p>
    <w:p>
      <w:pPr>
        <w:spacing w:after="120" w:before="0"/>
      </w:pPr>
      <w:r>
        <w:rPr>
          <w:rFonts w:ascii="Aptos" w:cs="Aptos" w:eastAsia="Aptos" w:hAnsi="Aptos"/>
          <w:color w:val="1A1818"/>
          <w:sz w:val="20"/>
          <w:szCs w:val="20"/>
        </w:rPr>
        <w:t xml:space="preserve">Lectura firmada: la tarjeta «Steps overview» de Movement (Today) enseña TRES cifras en el orden Today · This phase · This cycle; las otras cuatro (This month · This quarter · Year to date · All time) no desaparecen: se despliegan con un enlace «Ver más» dentro de la misma tarjeta (D1), su cálculo se conserva (D2), y la sincronización amplía la historia de pasos para que esas cuatro sean ciertas (D5). Nada más cambia en la pantalla.</w:t>
      </w:r>
    </w:p>
    <w:p>
      <w:pPr>
        <w:spacing w:after="120" w:before="120"/>
      </w:pPr>
      <w:r>
        <w:rPr>
          <w:rFonts w:ascii="Aptos" w:cs="Aptos" w:eastAsia="Aptos" w:hAnsi="Aptos"/>
          <w:b/>
          <w:bCs/>
          <w:color w:val="1A1818"/>
          <w:sz w:val="20"/>
          <w:szCs w:val="20"/>
        </w:rPr>
      </w:r>
    </w:p>
    <w:p>
      <w:pPr>
        <w:spacing w:after="120" w:before="0"/>
      </w:pPr>
      <w:r>
        <w:rPr>
          <w:rFonts w:ascii="Aptos" w:cs="Aptos" w:eastAsia="Aptos" w:hAnsi="Aptos"/>
          <w:i w:val="false"/>
          <w:iCs w:val="false"/>
          <w:color w:val="1A1818"/>
          <w:sz w:val="20"/>
          <w:szCs w:val="20"/>
        </w:rPr>
      </w:r>
    </w:p>
    <w:p>
      <w:pPr>
        <w:spacing w:after="120" w:before="120"/>
      </w:pPr>
      <w:r>
        <w:rPr>
          <w:rFonts w:ascii="Aptos" w:cs="Aptos" w:eastAsia="Aptos" w:hAnsi="Aptos"/>
          <w:b/>
          <w:bCs/>
          <w:color w:val="1A1818"/>
          <w:sz w:val="20"/>
          <w:szCs w:val="20"/>
        </w:rPr>
      </w:r>
    </w:p>
    <w:p>
      <w:pPr>
        <w:spacing w:after="120" w:before="0"/>
      </w:pPr>
      <w:r>
        <w:rPr>
          <w:rFonts w:ascii="Aptos" w:cs="Aptos" w:eastAsia="Aptos" w:hAnsi="Aptos"/>
          <w:i w:val="false"/>
          <w:iCs w:val="false"/>
          <w:color w:val="1A1818"/>
          <w:sz w:val="20"/>
          <w:szCs w:val="20"/>
        </w:rPr>
      </w:r>
    </w:p>
    <w:p>
      <w:pPr>
        <w:pStyle w:val="Heading1"/>
        <w:spacing w:after="160" w:before="320"/>
      </w:pPr>
      <w:r>
        <w:rPr>
          <w:rFonts w:ascii="Aptos" w:cs="Aptos" w:eastAsia="Aptos" w:hAnsi="Aptos"/>
          <w:b/>
          <w:bCs/>
          <w:color w:val="E8502A"/>
          <w:sz w:val="30"/>
          <w:szCs w:val="30"/>
        </w:rPr>
        <w:t xml:space="preserve">2 · Lo que la app tenía el 28-sep (leído del código, antes de tocar)</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Medido</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Pantalla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`src/screens/main/MovementLogScreen.tsx`, bloque r24-o (líneas ~326–352): tarjeta «Steps overview» condicionada a `flags.connectors &amp;&amp; AD &amp;&amp; healthOn &amp;&amp; cockpit` (solo aparece con la salud conectada y el módulo nativo presente: runtimes 0.23.0/0.23.1); rejilla de 7 celdas al 33,33 % (3 + 3 + 1) con etiquetas `mob.wear.b.*`; cifra 18 pt coral, etiqueta 11 pt gris.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Lógica</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`src/lib/health/cockpit.ts`: `agregaPasos` (PURA) suma los 7 buckets a partir de las filas de `pasos_por_dia` (RPC v4: una fila por día LOCAL, ventana de 2 años); `BucketPasos` tipo cerrado de 7. Tests en `src/lib/__tests__/cockpit.test.ts`. Baseline jest: 28 suites · 482 tests en verde.</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Datos y sincronización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`health_signal` (pasos por hora fusionados por la plataforma) → `pasos_por_dia` v4 (agrupa por hora local y después por día; manda la fila fusionada). `sync.ts` lee con UNA ventana para todas las señales: desde la última señal guardada (1 día de solape) y ≤14 días la primera vez (`ventanaDeSync`). iOS: `queryStatisticsCollectionForQuantity` con intervalo `{hour:1}`; Android: `aggregateGroupByDuration` con `HOURS` (el `.d.ts` de react-native-health-connect admite `DAYS`).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Idiomas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`mob.wear.b.{today,cycle,phase,month,quarter,ytd,total}` en los 14 catálogos (bloque `mob.wear` CERRADO en `catalogos.test.ts`: paridad total exigida).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Entrega y baseline</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JS puro → OTA. Última OTA publicada: 0.23.7 (8-sep 22:48Z, en los 7 runtimes); 0.23.6 (UST-14) sin construir; siguiente número libre: 0.23.8. Baseline: appdev `4a75d9f` (8-sep, árbol limpio) · RPC `pasos_por_dia` v4 · ids de OTA por runtime = `tools/ota-baseline.sh` en el Mac como PASO 0.</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Ticket de Pilar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27-sep, 🎫 «Apple Health: switch ON…»: entonces 0 filas en `health_signal`; el 28-sep 2.476 pasos de hoy y 90.839 en la fase. Los datos llegan; el ticket sigue abierto hasta la OTA (D6).</w:t>
            </w:r>
          </w:p>
        </w:tc>
      </w:tr>
    </w:tbl>
    <w:p>
      <w:pPr>
        <w:spacing w:after="120" w:before="0"/>
      </w:pPr>
      <w:r>
        <w:rPr>
          <w:rFonts w:ascii="Aptos" w:cs="Aptos" w:eastAsia="Aptos" w:hAnsi="Aptos"/>
          <w:color w:val="6B6B6B"/>
          <w:sz w:val="20"/>
          <w:szCs w:val="20"/>
        </w:rPr>
        <w:t xml:space="preserve">Analogía: Es como un dashboard con siete paneles donde cuatro leen la misma serie con distinta etiqueta: no informan, distraen. La solución firmada es la de cualquier dashboard bien hecho: tres paneles a la vista, los otros cuatro detrás de «ver más» — y, ya que se van a ver, que la fuente retenga la historia que prometen (D5).</w:t>
      </w:r>
    </w:p>
    <w:p>
      <w:pPr>
        <w:pStyle w:val="Heading1"/>
        <w:spacing w:after="160" w:before="320"/>
      </w:pPr>
      <w:r>
        <w:rPr>
          <w:rFonts w:ascii="Aptos" w:cs="Aptos" w:eastAsia="Aptos" w:hAnsi="Aptos"/>
          <w:b/>
          <w:bCs/>
          <w:color w:val="E8502A"/>
          <w:sz w:val="30"/>
          <w:szCs w:val="30"/>
        </w:rPr>
        <w:t xml:space="preserve">3 · Lo que se construye (F1–F6, alcance firmado) y cómo se verifica</w:t>
      </w:r>
    </w:p>
    <w:tbl>
      <w:tblPr>
        <w:tblW w:type="dxa" w:w="10300"/>
        <w:tblBorders>
          <w:top w:val="single" w:color="E4DDD8" w:sz="2"/>
          <w:left w:val="none"/>
          <w:bottom w:val="single" w:color="E4DDD8" w:sz="2"/>
          <w:right w:val="none"/>
          <w:insideH w:val="single" w:color="EFEAE6" w:sz="1"/>
          <w:insideV w:val="none"/>
        </w:tblBorders>
        <w:tblLayout w:type="fixed"/>
      </w:tblPr>
      <w:tblGrid>
        <w:gridCol w:w="2060"/>
        <w:gridCol w:w="5356"/>
        <w:gridCol w:w="2884"/>
      </w:tblGrid>
      <w:tr>
        <w:trPr>
          <w:tblHeader/>
        </w:trPr>
        <w:tc>
          <w:tcPr>
            <w:tcW w:type="dxa" w:w="2060"/>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w:t>
            </w:r>
          </w:p>
        </w:tc>
        <w:tc>
          <w:tcPr>
            <w:tcW w:type="dxa" w:w="535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construye</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Cómo se verifica</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F1 · La tarjeta: 3 cifras + «Ver más» (D1, D3)</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Misma tarjeta (icono + título «Steps overview», mismos estilos), una fila de 3 celdas iguales al tercio: **Today · This phase · This cycle**. Debajo, un enlace «Ver más ›» que despliega, dentro de la misma tarjeta, las otras cuatro (This month · This quarter · Year to date · All time) y una línea «Datos desde el {primer día con pasos}»; «Ver menos» lo recoge. Plegado por defecto en cada apertura (no se guarda nada).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Captura en un iPhone Y un Android con la salud conectada (paridad): 3 cifras en ese orden y el enlace; al tocarlo, las 4 más y la fecha; sin salud conectada la tarjeta sigue sin aparecer.</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F2 · La lógica se conserva (D2)</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`BucketPasos` sigue con 7 buckets y `agregaPasos` no cambia. Se añade `primerDiaConPasos(filas)` (PURA, con unitarios) para la línea «Datos desde», y `cargarCockpitPasos` devuelve además ese día.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jest: `cockpit.test.ts` intacto + casos nuevos de `primerDiaConPasos` (vacío → null; ignora filas a 0; el más antiguo). `tsc` 0.</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F3 · Orden hoy → fase → ciclo</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 lo inmediato a lo largo, como pide Juanjo: Today, This phase (días de la fase actual del ciclo en curso, calculados del ciclo), This cycle (desde el día 1). Las definiciones no cambian; el array de celdas de la pantalla fija el orden.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Test de la pantalla no hay (jest de lógica pura): el orden se verifica en la captura; las definiciones, en los tests de `agregaPasos` que ya existen.</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F4 · Idiomas: 3 claves nuevas en los 14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`mob.wear.verMas` («Ver más»), `mob.wear.verMenos` («Ver menos») y `mob.wear.datosDesde` («Datos desde el {d}») en los 14 catálogos; las 7 etiquetas de buckets se quedan.</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`catalogos.test.ts` (bloque `mob.wear` cerrado): paridad 14/14, sin vacíos, sin copias del inglés.</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F5 · Historia de pasos ampliada (D5) — solo pasos, diaria, una vez</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 la sincronización, DESPUÉS de la ventana normal (que no cambia: ≤14 días, todas las señales, por horas), un relleno de PASOS de hasta 2 años (la misma ventana que lee `pasos_por_dia`) en buckets DIARIOS fusionados por la plataforma, solo para los días anteriores al primero que ya tiene horas; se ejecuta una vez por arranque de app y solo si el dato más antiguo guardado es más reciente que la ventana. iOS: `queryStatisticsCollectionForQuantity` con intervalo `{day:1}` (mismo módulo, `hkPasosPorDia`). Android: `aggregateGroupByDuration` con `DAYS` (`hcPasosPorDia`) — **desviación TEMPORAL declarada**: Health Connect solo entrega los 30 días anteriores a la concesión del permiso salvo con `android.permission.health.READ_HEALTH_DATA_HISTORY`, que es un permiso del manifest (build nativo) → entra en 0.24.0; hasta entonces «All time» en Android = lo que Health Connect deja leer, y la línea «Datos desde» lo dice. Coste: ≤730 filas por usuaria una sola vez (4 lotes de 200) frente a 17.520 si se rellenara por horas; el resto de señales conserva 14 días (sin consumidor hoy: coste sin beneficio).</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Unitarios de la parte pura (`diasARellenar`: rango, corte en el día anterior al primero con horas, vacío cuando no hace falta). En el iPhone de Juanjo: tras la OTA, «Ver más» enseña Year to date y All time distintos de This cycle y «Datos desde» una fecha de meses atrás; en la base, filas `steps` con `metadata.granularidad = 'dia'` anteriores al 14-sep. Android: la fecha de «Datos desde» ≈ 30 días antes de la conexión.</w:t>
            </w:r>
          </w:p>
        </w:tc>
      </w:tr>
      <w:tr>
        <w:trPr>
          <w:cantSplit/>
        </w:trPr>
        <w:tc>
          <w:tcPr>
            <w:tcW w:type="dxa" w:w="2060"/>
            <w:tcMar>
              <w:top w:type="dxa" w:w="70"/>
              <w:left w:type="dxa" w:w="100"/>
              <w:bottom w:type="dxa" w:w="70"/>
              <w:right w:type="dxa" w:w="100"/>
            </w:tcMar>
          </w:tcPr>
          <w:p>
            <w:pPr>
              <w:spacing w:after="40"/>
            </w:pPr>
            <w:r>
              <w:rPr>
                <w:rFonts w:ascii="Aptos" w:cs="Aptos" w:eastAsia="Aptos" w:hAnsi="Aptos"/>
                <w:b/>
                <w:bCs/>
                <w:color w:val="6B6B6B"/>
                <w:sz w:val="16"/>
                <w:szCs w:val="16"/>
              </w:rPr>
              <w:t xml:space="preserve">F6 · Entrega OTA 0.23.8, sola (D4)</w:t>
            </w:r>
          </w:p>
        </w:tc>
        <w:tc>
          <w:tcPr>
            <w:tcW w:type="dxa" w:w="535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PASO 0 `ota-baseline.sh` → dev → jest + tsc + `expo config` → publicar primero SOLO al runtime del móvil de Juanjo (patrón r26-p) → captura iPhone + Android → los 7 runtimes → `curl u.expo.dev` por runtime → What to Test. Cierre: 0.23.8 en el CHECK de releases + fila en 🚢 + item hecho + ticket de Pilar resuelto con la nota de la release (D6) + as-built con desviaciones.</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DoD: en el móvil de Juanjo y en el de Pilar la tarjeta enseña Today · This phase · This cycle + «Ver más» con las cuatro y la fecha; el resto de la pantalla idéntico. Marcha atrás: `Rollback OTA NutriSync.command` al mensaje de la OTA anterior.</w:t>
            </w:r>
          </w:p>
        </w:tc>
      </w:tr>
    </w:tbl>
    <w:p>
      <w:pPr>
        <w:pStyle w:val="Heading1"/>
        <w:spacing w:after="160" w:before="320"/>
      </w:pPr>
      <w:r>
        <w:rPr>
          <w:rFonts w:ascii="Aptos" w:cs="Aptos" w:eastAsia="Aptos" w:hAnsi="Aptos"/>
          <w:b/>
          <w:bCs/>
          <w:color w:val="E8502A"/>
          <w:sz w:val="30"/>
          <w:szCs w:val="30"/>
        </w:rPr>
        <w:t xml:space="preserve">4 · Análisis de impacto</w:t>
      </w:r>
    </w:p>
    <w:tbl>
      <w:tblPr>
        <w:tblW w:type="dxa" w:w="10300"/>
        <w:tblBorders>
          <w:top w:val="single" w:color="E4DDD8" w:sz="2"/>
          <w:left w:val="none"/>
          <w:bottom w:val="single" w:color="E4DDD8" w:sz="2"/>
          <w:right w:val="none"/>
          <w:insideH w:val="single" w:color="EFEAE6" w:sz="1"/>
          <w:insideV w:val="none"/>
        </w:tblBorders>
        <w:tblLayout w:type="fixed"/>
      </w:tblPr>
      <w:tblGrid>
        <w:gridCol w:w="1854"/>
        <w:gridCol w:w="5562"/>
        <w:gridCol w:w="2884"/>
      </w:tblGrid>
      <w:tr>
        <w:trPr>
          <w:tblHeader/>
        </w:trPr>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Dónde</w:t>
            </w:r>
          </w:p>
        </w:tc>
        <w:tc>
          <w:tcPr>
            <w:tcW w:type="dxa" w:w="556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toca</w:t>
            </w:r>
          </w:p>
        </w:tc>
        <w:tc>
          <w:tcPr>
            <w:tcW w:type="dxa" w:w="288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NO toca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App (`repos/appdev`)</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`src/screens/main/MovementLogScreen.tsx` (bloque r24-o: 3 celdas + «Ver más» + 4 celdas + «Datos desde») · `src/lib/health/cockpit.ts` (`primerDiaConPasos`, retorno con `primerDia`) · `src/lib/health/sync.ts` (relleno diario de pasos, una vez) · `src/lib/health/healthkit.ts` (`hkPasosPorDia`) · `src/lib/health/healthconnect.ts` (`hcPasosPorDia`) · `src/lib/health/adaptador.ts` (contrato) · tests · `src/i18n/*.json` ×14 (+3 claves en `mob.wear`).</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`pasosDeHoy`, `connections`, `HealthConsent`, `cas.ts`, `app.json`, RUNTIMES, nada nativo. La ventana normal de sincronización (14 días, todas las señales) no cambia.</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Base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Nada de esquema. Filas nuevas en `health_signal`: hasta 730 por usuaria iOS con historia (type `steps`, `metadata.fuente = hk_merged`, `granularidad = 'dia'`), una sola vez. `pasos_por_dia` v4 las suma tal cual (el bucket diario cae en la hora 23 de su día; ningún día tiene a la vez filas por hora y por día).</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`pasos_por_dia`, RLS, tablas.</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Quién lo recibe</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Todas las testers de los 7 runtimes (la OTA llega a todos); visible solo con la salud conectada en 0.23.0/0.23.1 (en 0.18–0.22 la tarjeta no existe: sin cambio visible).</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r>
        <w:trPr>
          <w:cantSplit/>
        </w:trPr>
        <w:tc>
          <w:tcPr>
            <w:tcW w:type="dxa" w:w="1854"/>
            <w:tcMar>
              <w:top w:type="dxa" w:w="70"/>
              <w:left w:type="dxa" w:w="100"/>
              <w:bottom w:type="dxa" w:w="70"/>
              <w:right w:type="dxa" w:w="100"/>
            </w:tcMar>
          </w:tcPr>
          <w:p>
            <w:pPr>
              <w:spacing w:after="40"/>
            </w:pPr>
            <w:r>
              <w:rPr>
                <w:rFonts w:ascii="Aptos" w:cs="Aptos" w:eastAsia="Aptos" w:hAnsi="Aptos"/>
                <w:b/>
                <w:bCs/>
                <w:color w:val="6B6B6B"/>
                <w:sz w:val="16"/>
                <w:szCs w:val="16"/>
              </w:rPr>
              <w:t xml:space="preserve">Riesgo</w:t>
            </w:r>
          </w:p>
        </w:tc>
        <w:tc>
          <w:tcPr>
            <w:tcW w:type="dxa" w:w="556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Bajo en la tarjeta (resta + un desplegable). Medio-bajo en el relleno: es una lectura más de HealthKit una vez por arranque, acotada (≤730 buckets) y con subida idempotente (índice único user·provider·type·start_ts); si falla, no toca nada de lo demás (la sincronización normal ya terminó).</w:t>
            </w:r>
          </w:p>
        </w:tc>
        <w:tc>
          <w:tcPr>
            <w:tcW w:type="dxa" w:w="288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w:t>
            </w:r>
          </w:p>
        </w:tc>
      </w:tr>
    </w:tbl>
    <w:p>
      <w:pPr>
        <w:spacing w:after="120" w:before="0"/>
      </w:pPr>
      <w:r>
        <w:rPr>
          <w:rFonts w:ascii="Aptos" w:cs="Aptos" w:eastAsia="Aptos" w:hAnsi="Aptos"/>
          <w:color w:val="6B6B6B"/>
          <w:sz w:val="20"/>
          <w:szCs w:val="20"/>
        </w:rPr>
        <w:t xml:space="preserve">Estimación: una jornada de dev (pantalla + relleno en dos adaptadores + tests) + verificación en dos móviles. Un cambio, una OTA (0.23.8), una verificación — no se junta con UST-14 (0.23.6) ni con ninguna otra corrección (regla 7-sep).</w:t>
      </w:r>
    </w:p>
    <w:p>
      <w:pPr>
        <w:pStyle w:val="Heading1"/>
        <w:spacing w:after="160" w:before="320"/>
      </w:pPr>
      <w:r>
        <w:rPr>
          <w:rFonts w:ascii="Aptos" w:cs="Aptos" w:eastAsia="Aptos" w:hAnsi="Aptos"/>
          <w:b/>
          <w:bCs/>
          <w:color w:val="E8502A"/>
          <w:sz w:val="30"/>
          <w:szCs w:val="30"/>
        </w:rPr>
        <w:t xml:space="preserve">5 · Decisiones (D1–D5 Juanjo, carril técnico; Pilar y Lucía corroboran · D6 Juanjo/Pilar) — DECIDIDAS el 28-sep</w:t>
      </w:r>
    </w:p>
    <w:tbl>
      <w:tblPr>
        <w:tblW w:type="dxa" w:w="10300"/>
        <w:tblBorders>
          <w:top w:val="single" w:color="E4DDD8" w:sz="2"/>
          <w:left w:val="none"/>
          <w:bottom w:val="single" w:color="E4DDD8" w:sz="2"/>
          <w:right w:val="none"/>
          <w:insideH w:val="single" w:color="EFEAE6" w:sz="1"/>
          <w:insideV w:val="none"/>
        </w:tblBorders>
        <w:tblLayout w:type="fixed"/>
      </w:tblPr>
      <w:tblGrid>
        <w:gridCol w:w="515"/>
        <w:gridCol w:w="3914"/>
        <w:gridCol w:w="3296"/>
        <w:gridCol w:w="2575"/>
      </w:tblGrid>
      <w:tr>
        <w:trPr>
          <w:tblHeader/>
        </w:trPr>
        <w:tc>
          <w:tcPr>
            <w:tcW w:type="dxa" w:w="51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w:t>
            </w:r>
          </w:p>
        </w:tc>
        <w:tc>
          <w:tcPr>
            <w:tcW w:type="dxa" w:w="391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Propuesta</w:t>
            </w:r>
          </w:p>
        </w:tc>
        <w:tc>
          <w:tcPr>
            <w:tcW w:type="dxa" w:w="329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Alternativa</w:t>
            </w:r>
          </w:p>
        </w:tc>
        <w:tc>
          <w:tcPr>
            <w:tcW w:type="dxa" w:w="2575"/>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Decisión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D1</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Confirmar la lectura: 3 cifras, orden Today · This phase · This cycle; las otras cuatro desaparecen de la pantalla (no van a otra pantalla ni a un «ver más»).</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Conservar alguna (p. ej. This month) o un enlace «ver más».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ALTERNATIVA (Juanjo, 28-sep): «un enlace ver más» — Today · This phase · This cycle a la vista; This month · This quarter · Year to date · All time detrás de «Ver más», dentro de la misma tarjeta, con la línea «Datos desde el {fecha}».</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D2</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Retirar también el CÁLCULO (lógica pura, tipo y tests) de mes/trimestre/YTD/total, no solo su pintado.</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Conservarlos calculados y ocultos.</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ALTERNATIVA (Juanjo): se conserva el cálculo de los 7 buckets (lo exige D1); `inicioTrimestreISO` y sus tests se quedan.</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D3</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Diseño: misma tarjeta, mismos estilos, una fila de 3 al tercio. Es una resta, no necesita pantalla de Lucía.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Esperar a un diseño de Lucía antes de construir.</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«equilibrada» (Juanjo): misma tarjeta y estilos, las tres celdas iguales al tercio; sin esperar pantalla de Lucía, que corrobora después.</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D4</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Entrega: OTA 0.23.8 SOLA, primero al runtime del móvil de Juanjo, después a los 7; What to Test para las dos tiendas. Paso 0 `ota-baseline.sh`.</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Juntarla con la 0.23.6 (UST-14) u otra corrección.</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(Juanjo): OTA 0.23.8 SOLA, primero al runtime del móvil de Juanjo, después a los 7; What to Test para las dos tiendas; paso 0 ota-baseline.sh.</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D5</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ventana de sincronización de 14 días se DOCUMENTA en esta UST y no se toca.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Ampliar la ventana en esta misma OTA.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ALTERNATIVA (Juanjo): ampliar la ventana en esta misma OTA — aplicada a los PASOS (lo que la tarjeta enseña): relleno diario de hasta 2 años una sola vez; el resto de señales conserva 14 días. Android limitado a 30 días hasta 0.24.0 (READ_HEALTH_DATA_HISTORY es nativo): desviación temporal declarada en F5.</w:t>
            </w:r>
          </w:p>
        </w:tc>
      </w:tr>
      <w:tr>
        <w:trPr>
          <w:cantSplit/>
        </w:trPr>
        <w:tc>
          <w:tcPr>
            <w:tcW w:type="dxa" w:w="515"/>
            <w:tcMar>
              <w:top w:type="dxa" w:w="70"/>
              <w:left w:type="dxa" w:w="100"/>
              <w:bottom w:type="dxa" w:w="70"/>
              <w:right w:type="dxa" w:w="100"/>
            </w:tcMar>
          </w:tcPr>
          <w:p>
            <w:pPr>
              <w:spacing w:after="40"/>
            </w:pPr>
            <w:r>
              <w:rPr>
                <w:rFonts w:ascii="Aptos" w:cs="Aptos" w:eastAsia="Aptos" w:hAnsi="Aptos"/>
                <w:b/>
                <w:bCs/>
                <w:color w:val="6B6B6B"/>
                <w:sz w:val="16"/>
                <w:szCs w:val="16"/>
              </w:rPr>
              <w:t xml:space="preserve">D6</w:t>
            </w:r>
          </w:p>
        </w:tc>
        <w:tc>
          <w:tcPr>
            <w:tcW w:type="dxa" w:w="391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Ticket de Pilar (27-sep, Apple Health sin datos): se cierra en 🎫 ya, con la causa observada.</w:t>
            </w:r>
          </w:p>
        </w:tc>
        <w:tc>
          <w:tcPr>
            <w:tcW w:type="dxa" w:w="329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Dejarlo abierto hasta la OTA.</w:t>
            </w:r>
          </w:p>
        </w:tc>
        <w:tc>
          <w:tcPr>
            <w:tcW w:type="dxa" w:w="2575"/>
            <w:shd w:fill="FFF6CC" w:val="clear"/>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ALTERNATIVA (Juanjo): el ticket de Pilar (Apple Health) se deja abierto hasta la OTA 0.23.8 y se resuelve con su nota de release como respuesta.</w:t>
            </w:r>
          </w:p>
        </w:tc>
      </w:tr>
    </w:tbl>
    <w:p>
      <w:pPr>
        <w:pStyle w:val="Heading1"/>
        <w:spacing w:after="160" w:before="320"/>
      </w:pPr>
      <w:r>
        <w:rPr>
          <w:rFonts w:ascii="Aptos" w:cs="Aptos" w:eastAsia="Aptos" w:hAnsi="Aptos"/>
          <w:b/>
          <w:bCs/>
          <w:color w:val="E8502A"/>
          <w:sz w:val="30"/>
          <w:szCs w:val="30"/>
        </w:rPr>
        <w:t xml:space="preserve">6 · Baseline, verificación y marcha atrás</w:t>
      </w:r>
    </w:p>
    <w:tbl>
      <w:tblPr>
        <w:tblW w:type="dxa" w:w="10300"/>
        <w:tblBorders>
          <w:top w:val="single" w:color="E4DDD8" w:sz="2"/>
          <w:left w:val="none"/>
          <w:bottom w:val="single" w:color="E4DDD8" w:sz="2"/>
          <w:right w:val="none"/>
          <w:insideH w:val="single" w:color="EFEAE6" w:sz="1"/>
          <w:insideV w:val="none"/>
        </w:tblBorders>
        <w:tblLayout w:type="fixed"/>
      </w:tblPr>
      <w:tblGrid>
        <w:gridCol w:w="2266"/>
        <w:gridCol w:w="8034"/>
      </w:tblGrid>
      <w:tr>
        <w:trPr>
          <w:tblHeader/>
        </w:trPr>
        <w:tc>
          <w:tcPr>
            <w:tcW w:type="dxa" w:w="226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Momento</w:t>
            </w:r>
          </w:p>
        </w:tc>
        <w:tc>
          <w:tcPr>
            <w:tcW w:type="dxa" w:w="803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se comprueba</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Antes de construir</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Firma de Juanjo (D1–D6) ✓ (28-sep) · `tools/ota-baseline.sh` en el Mac (ids de los 14 update-id) · `backup-estado` verde · appdev limpio en `4a75d9f`.</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Construcción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 commit en appdev con su mensaje; jest (cockpit + sync puro + catálogos) y tsc 0; `npx expo config --type public` OK.</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Publicación</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0.23.8 primero al runtime del móvil de Juanjo → captura iPhone (Juanjo) + Android → a los 7 runtimes → `curl u.expo.dev` por runtime (los 14 ids nuevos).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DoD</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En un iPhone y un Android con la salud conectada: Steps overview = Today · This phase · This cycle + «Ver más» → las cuatro + «Datos desde»; en iPhone la fecha es de meses atrás y Year to date ≠ This cycle; el resto de Movement idéntico. Pilar lo ve en su móvil (cerrar la app dos veces).</w:t>
            </w:r>
          </w:p>
        </w:tc>
      </w:tr>
      <w:tr>
        <w:trPr>
          <w:cantSplit/>
        </w:trPr>
        <w:tc>
          <w:tcPr>
            <w:tcW w:type="dxa" w:w="2266"/>
            <w:tcMar>
              <w:top w:type="dxa" w:w="70"/>
              <w:left w:type="dxa" w:w="100"/>
              <w:bottom w:type="dxa" w:w="70"/>
              <w:right w:type="dxa" w:w="100"/>
            </w:tcMar>
          </w:tcPr>
          <w:p>
            <w:pPr>
              <w:spacing w:after="40"/>
            </w:pPr>
            <w:r>
              <w:rPr>
                <w:rFonts w:ascii="Aptos" w:cs="Aptos" w:eastAsia="Aptos" w:hAnsi="Aptos"/>
                <w:b/>
                <w:bCs/>
                <w:color w:val="6B6B6B"/>
                <w:sz w:val="16"/>
                <w:szCs w:val="16"/>
              </w:rPr>
              <w:t xml:space="preserve">Marcha atrás</w:t>
            </w:r>
          </w:p>
        </w:tc>
        <w:tc>
          <w:tcPr>
            <w:tcW w:type="dxa" w:w="803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`tools/Rollback OTA NutriSync.command` con un trozo del mensaje de la OTA anterior (republica el estado bueno en los 7). Las filas diarias de relleno son inertes para la versión anterior (misma tabla, mismo RPC).</w:t>
            </w:r>
          </w:p>
        </w:tc>
      </w:tr>
    </w:tbl>
    <w:p>
      <w:pPr>
        <w:pStyle w:val="Heading1"/>
        <w:spacing w:after="160" w:before="320"/>
      </w:pPr>
      <w:r>
        <w:rPr>
          <w:rFonts w:ascii="Aptos" w:cs="Aptos" w:eastAsia="Aptos" w:hAnsi="Aptos"/>
          <w:b/>
          <w:bCs/>
          <w:color w:val="E8502A"/>
          <w:sz w:val="30"/>
          <w:szCs w:val="30"/>
        </w:rPr>
        <w:t xml:space="preserve">7 · What to Test (OTA 0.23.8)</w:t>
      </w:r>
    </w:p>
    <w:p>
      <w:pPr>
        <w:spacing w:after="120" w:before="0"/>
      </w:pPr>
      <w:r>
        <w:rPr>
          <w:rFonts w:ascii="Aptos" w:cs="Aptos" w:eastAsia="Aptos" w:hAnsi="Aptos"/>
          <w:color w:val="1A1818"/>
          <w:sz w:val="20"/>
          <w:szCs w:val="20"/>
        </w:rPr>
        <w:t xml:space="preserve">1. Movement → tarjeta «Steps overview»: tres cifras a la vista, Today · This phase · This cycle, en ese orden. Debajo, «Ver más» despliega This month, This quarter, Year to date y All time, con la fecha desde la que hay datos.</w:t>
      </w:r>
    </w:p>
    <w:p>
      <w:pPr>
        <w:spacing w:after="120" w:before="0"/>
      </w:pPr>
      <w:r>
        <w:rPr>
          <w:rFonts w:ascii="Aptos" w:cs="Aptos" w:eastAsia="Aptos" w:hAnsi="Aptos"/>
          <w:color w:val="1A1818"/>
          <w:sz w:val="20"/>
          <w:szCs w:val="20"/>
        </w:rPr>
        <w:t xml:space="preserve">2. En iPhone, tras abrir la app, All time y Year to date crecen con tu historial de pasos de Salud (hasta dos años); en Android, con lo que Health Connect deja leer (30 días) hasta la siguiente versión de tienda.</w:t>
      </w:r>
    </w:p>
    <w:p>
      <w:pPr>
        <w:spacing w:after="120" w:before="0"/>
      </w:pPr>
      <w:r>
        <w:rPr>
          <w:rFonts w:ascii="Aptos" w:cs="Aptos" w:eastAsia="Aptos" w:hAnsi="Aptos"/>
          <w:color w:val="1A1818"/>
          <w:sz w:val="20"/>
          <w:szCs w:val="20"/>
        </w:rPr>
        <w:t xml:space="preserve">3. Todo lo demás de la pantalla sigue igual: pasos de hoy arriba, Apple Health / Health Connect, «Choose what to track», el registro del movimiento.</w:t>
      </w:r>
    </w:p>
    <w:p>
      <w:pPr>
        <w:pStyle w:val="Heading1"/>
        <w:spacing w:after="160" w:before="320"/>
      </w:pPr>
      <w:r>
        <w:rPr>
          <w:rFonts w:ascii="Aptos" w:cs="Aptos" w:eastAsia="Aptos" w:hAnsi="Aptos"/>
          <w:b/>
          <w:bCs/>
          <w:color w:val="E8502A"/>
          <w:sz w:val="30"/>
          <w:szCs w:val="30"/>
        </w:rPr>
        <w:t xml:space="preserve">8 · Lecciones grabadas (van también a CLAUDE.md)</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7622"/>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Lección</w:t>
            </w:r>
          </w:p>
        </w:tc>
        <w:tc>
          <w:tcPr>
            <w:tcW w:type="dxa" w:w="762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Qué cambia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Una cifra se pinta cuando su nombre es verdad</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«All time» sumaba lo que la app había sincronizado (≤14 días la primera vez), no toda la historia. La decisión firmada no la esconde: la hace verdad ampliando la historia (D5) y, donde no puede (Android sin permiso de historia), lo dice en pantalla («Datos desde»).</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Siete cifras con cuatro iguales no informan</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Pilar lo vio en un vistazo con datos reales; el cockpit r24-o se diseñó desde el código, sin una captura de tester delante. Las tarjetas de datos se validan con datos de una usuaria real antes de crecer.</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Una alternativa firmada también se acota</w:t>
            </w:r>
          </w:p>
        </w:tc>
        <w:tc>
          <w:tcPr>
            <w:tcW w:type="dxa" w:w="762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«Ampliar la ventana» sin más habría multiplicado por 24 las filas (por horas) y arrastrado señales sin consumidor; se aplica a lo que la tarjeta enseña, por días y una vez — y la acotación se declara en la UST, no se decide en silencio.</w:t>
            </w:r>
          </w:p>
        </w:tc>
      </w:tr>
    </w:tbl>
    <w:p>
      <w:pPr>
        <w:pStyle w:val="Heading1"/>
        <w:spacing w:after="160" w:before="320"/>
      </w:pPr>
      <w:r>
        <w:rPr>
          <w:rFonts w:ascii="Aptos" w:cs="Aptos" w:eastAsia="Aptos" w:hAnsi="Aptos"/>
          <w:b/>
          <w:bCs/>
          <w:color w:val="E8502A"/>
          <w:sz w:val="30"/>
          <w:szCs w:val="30"/>
        </w:rPr>
        <w:t xml:space="preserve">9 · La cadena</w:t>
      </w:r>
    </w:p>
    <w:tbl>
      <w:tblPr>
        <w:tblW w:type="dxa" w:w="10300"/>
        <w:tblBorders>
          <w:top w:val="single" w:color="E4DDD8" w:sz="2"/>
          <w:left w:val="none"/>
          <w:bottom w:val="single" w:color="E4DDD8" w:sz="2"/>
          <w:right w:val="none"/>
          <w:insideH w:val="single" w:color="EFEAE6" w:sz="1"/>
          <w:insideV w:val="none"/>
        </w:tblBorders>
        <w:tblLayout w:type="fixed"/>
      </w:tblPr>
      <w:tblGrid>
        <w:gridCol w:w="1648"/>
        <w:gridCol w:w="8652"/>
      </w:tblGrid>
      <w:tr>
        <w:trPr>
          <w:tblHeader/>
        </w:trPr>
        <w:tc>
          <w:tcPr>
            <w:tcW w:type="dxa" w:w="164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Paso</w:t>
            </w:r>
          </w:p>
        </w:tc>
        <w:tc>
          <w:tcPr>
            <w:tcW w:type="dxa" w:w="865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Estado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UST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Propuesta 28-sep 09:5x (commit 373ce62) → FIRMADA 28-sep 10:2x (este documento).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Sign-off</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Juanjo, fila a fila (D1–D6); Pilar y Lucía corroboran (carril técnico).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Dev</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Una jornada: pantalla (3 + ver más) · cockpit (`primerDiaConPasos`) · sync (relleno diario, una vez) · adaptadores (`pasosPorDia` iOS/Android) · tests · 14 catálogos; un commit en appdev.</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Test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jest (cockpit, sync puro, catálogos) · tsc 0 · expo config · captura iPhone + Android.</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Deployment</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OTA 0.23.8: runtime de Juanjo → 7 runtimes (`tools/OTA NutriSync App.command` con mensaje).</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Verification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`curl u.expo.dev` por runtime + DoD en dos móviles + Pilar en el suyo.</w:t>
            </w:r>
          </w:p>
        </w:tc>
      </w:tr>
      <w:tr>
        <w:trPr>
          <w:cantSplit/>
        </w:trPr>
        <w:tc>
          <w:tcPr>
            <w:tcW w:type="dxa" w:w="1648"/>
            <w:tcMar>
              <w:top w:type="dxa" w:w="70"/>
              <w:left w:type="dxa" w:w="100"/>
              <w:bottom w:type="dxa" w:w="70"/>
              <w:right w:type="dxa" w:w="100"/>
            </w:tcMar>
          </w:tcPr>
          <w:p>
            <w:pPr>
              <w:spacing w:after="40"/>
            </w:pPr>
            <w:r>
              <w:rPr>
                <w:rFonts w:ascii="Aptos" w:cs="Aptos" w:eastAsia="Aptos" w:hAnsi="Aptos"/>
                <w:b/>
                <w:bCs/>
                <w:color w:val="6B6B6B"/>
                <w:sz w:val="16"/>
                <w:szCs w:val="16"/>
              </w:rPr>
              <w:t xml:space="preserve">hub + Notion</w:t>
            </w:r>
          </w:p>
        </w:tc>
        <w:tc>
          <w:tcPr>
            <w:tcW w:type="dxa" w:w="865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Doc 61 firmado + adjuntos SIGNED; item S19 · aceptado · 0.23.8 → hecho con la release en 🚢; ticket de Pilar resuelto con la nota (D6); as-built con desviaciones; Notion sin bloques → hub.</w:t>
            </w:r>
          </w:p>
        </w:tc>
      </w:tr>
    </w:tbl>
    <w:p>
      <w:pPr>
        <w:pStyle w:val="Heading1"/>
        <w:spacing w:after="160" w:before="320"/>
      </w:pPr>
      <w:r>
        <w:rPr>
          <w:rFonts w:ascii="Aptos" w:cs="Aptos" w:eastAsia="Aptos" w:hAnsi="Aptos"/>
          <w:b/>
          <w:bCs/>
          <w:color w:val="E8502A"/>
          <w:sz w:val="30"/>
          <w:szCs w:val="30"/>
        </w:rPr>
        <w:t xml:space="preserve">Firmas</w:t>
      </w:r>
    </w:p>
    <w:tbl>
      <w:tblPr>
        <w:tblW w:type="dxa" w:w="10300"/>
        <w:tblBorders>
          <w:top w:val="single" w:color="E4DDD8" w:sz="2"/>
          <w:left w:val="none"/>
          <w:bottom w:val="single" w:color="E4DDD8" w:sz="2"/>
          <w:right w:val="none"/>
          <w:insideH w:val="single" w:color="EFEAE6" w:sz="1"/>
          <w:insideV w:val="none"/>
        </w:tblBorders>
        <w:tblLayout w:type="fixed"/>
      </w:tblPr>
      <w:tblGrid>
        <w:gridCol w:w="2678"/>
        <w:gridCol w:w="4532"/>
        <w:gridCol w:w="1854"/>
        <w:gridCol w:w="1236"/>
      </w:tblGrid>
      <w:tr>
        <w:trPr>
          <w:tblHeader/>
        </w:trPr>
        <w:tc>
          <w:tcPr>
            <w:tcW w:type="dxa" w:w="267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Persona</w:t>
            </w:r>
          </w:p>
        </w:tc>
        <w:tc>
          <w:tcPr>
            <w:tcW w:type="dxa" w:w="453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Rol</w:t>
            </w:r>
          </w:p>
        </w:tc>
        <w:tc>
          <w:tcPr>
            <w:tcW w:type="dxa" w:w="1854"/>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Conforme</w:t>
            </w:r>
          </w:p>
        </w:tc>
        <w:tc>
          <w:tcPr>
            <w:tcW w:type="dxa" w:w="1236"/>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Fecha</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Juanjo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Ingeniería y producto (decide D1–D6, carril técnico)</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SÍ — firmado (abajo)</w:t>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28-sep-2026</w:t>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Pilar González</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CEO (pidió el cambio; corrobora)</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r>
        <w:trPr>
          <w:cantSplit/>
        </w:trPr>
        <w:tc>
          <w:tcPr>
            <w:tcW w:type="dxa" w:w="2678"/>
            <w:tcMar>
              <w:top w:type="dxa" w:w="70"/>
              <w:left w:type="dxa" w:w="100"/>
              <w:bottom w:type="dxa" w:w="70"/>
              <w:right w:type="dxa" w:w="100"/>
            </w:tcMar>
          </w:tcPr>
          <w:p>
            <w:pPr>
              <w:spacing w:after="40"/>
            </w:pPr>
            <w:r>
              <w:rPr>
                <w:rFonts w:ascii="Aptos" w:cs="Aptos" w:eastAsia="Aptos" w:hAnsi="Aptos"/>
                <w:b/>
                <w:bCs/>
                <w:color w:val="6B6B6B"/>
                <w:sz w:val="16"/>
                <w:szCs w:val="16"/>
              </w:rPr>
              <w:t xml:space="preserve">Lucía Cebrián</w:t>
            </w:r>
          </w:p>
        </w:tc>
        <w:tc>
          <w:tcPr>
            <w:tcW w:type="dxa" w:w="4532"/>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COO · diseño (corrobora D3)</w:t>
            </w:r>
          </w:p>
        </w:tc>
        <w:tc>
          <w:tcPr>
            <w:tcW w:type="dxa" w:w="1854"/>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c>
          <w:tcPr>
            <w:tcW w:type="dxa" w:w="1236"/>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
            </w:r>
          </w:p>
        </w:tc>
      </w:tr>
    </w:tbl>
    <w:p>
      <w:pPr>
        <w:spacing w:after="120" w:before="160"/>
      </w:pPr>
      <w:r>
        <w:rPr>
          <w:rFonts w:ascii="Aptos" w:cs="Aptos" w:eastAsia="Aptos" w:hAnsi="Aptos"/>
          <w:color w:val="6B6B6B"/>
          <w:sz w:val="20"/>
          <w:szCs w:val="20"/>
        </w:rPr>
        <w:t xml:space="preserve">Firma manuscrita de Juan José Cebrián González:</w:t>
      </w:r>
    </w:p>
    <w:p>
      <w:pPr>
        <w:spacing w:after="80"/>
      </w:pPr>
      <w:r>
        <w:drawing>
          <wp:inline distT="0" distB="0" distL="0" distR="0">
            <wp:extent cx="2857500" cy="1066800"/>
            <wp:effectExtent t="0" r="0" b="0" l="0"/>
            <wp:docPr id="1" name="firma" descr="Firma manuscrita" title="Fi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066800"/>
                    </a:xfrm>
                    <a:prstGeom prst="rect">
                      <a:avLst/>
                    </a:prstGeom>
                  </pic:spPr>
                </pic:pic>
              </a:graphicData>
            </a:graphic>
          </wp:inline>
        </w:drawing>
      </w:r>
    </w:p>
    <w:p>
      <w:pPr>
        <w:spacing w:after="120" w:before="120"/>
      </w:pPr>
      <w:r>
        <w:rPr>
          <w:rFonts w:ascii="Aptos" w:cs="Aptos" w:eastAsia="Aptos" w:hAnsi="Aptos"/>
          <w:b/>
          <w:bCs/>
          <w:color w:val="1A1818"/>
          <w:sz w:val="21"/>
          <w:szCs w:val="21"/>
        </w:rPr>
        <w:t xml:space="preserve">Firma electrónica simple · registro de integridad</w:t>
      </w:r>
    </w:p>
    <w:tbl>
      <w:tblPr>
        <w:tblW w:type="dxa" w:w="10300"/>
        <w:tblBorders>
          <w:top w:val="single" w:color="E4DDD8" w:sz="2"/>
          <w:left w:val="none"/>
          <w:bottom w:val="single" w:color="E4DDD8" w:sz="2"/>
          <w:right w:val="none"/>
          <w:insideH w:val="single" w:color="EFEAE6" w:sz="1"/>
          <w:insideV w:val="none"/>
        </w:tblBorders>
        <w:tblLayout w:type="fixed"/>
      </w:tblPr>
      <w:tblGrid>
        <w:gridCol w:w="3502"/>
        <w:gridCol w:w="6798"/>
      </w:tblGrid>
      <w:tr>
        <w:trPr>
          <w:tblHeader/>
        </w:trPr>
        <w:tc>
          <w:tcPr>
            <w:tcW w:type="dxa" w:w="3502"/>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Campo</w:t>
            </w:r>
          </w:p>
        </w:tc>
        <w:tc>
          <w:tcPr>
            <w:tcW w:type="dxa" w:w="6798"/>
            <w:shd w:fill="F7F3F1" w:val="clear"/>
            <w:tcMar>
              <w:top w:type="dxa" w:w="70"/>
              <w:left w:type="dxa" w:w="100"/>
              <w:bottom w:type="dxa" w:w="70"/>
              <w:right w:type="dxa" w:w="100"/>
            </w:tcMar>
          </w:tcPr>
          <w:p>
            <w:pPr>
              <w:spacing w:after="40"/>
            </w:pPr>
            <w:r>
              <w:rPr>
                <w:rFonts w:ascii="Aptos" w:cs="Aptos" w:eastAsia="Aptos" w:hAnsi="Aptos"/>
                <w:b/>
                <w:bCs/>
                <w:color w:val="1A1818"/>
                <w:sz w:val="16"/>
                <w:szCs w:val="16"/>
              </w:rPr>
              <w:t xml:space="preserve">Valor</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Documento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UST-2026-09-28-26-steps-overview-3-cifras.pdf</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Huella SHA-256 del contenido firmado (PDF sin firma)</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75cf2093eeab6c91d971803a749e7b93fce8d06f5ea123ce6a09b04bb659ebc5</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Marca de tiempo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2026-09-28 07:25:23 UTC  ·  2026-09-28 10:25:23 EEST</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Firmante</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Juan José Cebrián González · juanjose.cebrian@gmail.com · ingeniería y producto, NutriSync Collective</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Decisiones firmadas</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D1 ALTERNATIVA («un enlace ver más»: Today · This phase · This cycle a la vista; This month · This quarter · Year to date · All time detrás de «Ver más» con «Datos desde») · D2 ALTERNATIVA (se conserva el cálculo de los 7 buckets) · D3 PROPUESTA «equilibrada» (misma tarjeta, tres celdas iguales, sin esperar diseño) · D4 PROPUESTA (OTA 0.23.8 sola, primero al runtime de Juanjo) · D5 ALTERNATIVA (ampliar la ventana en esta OTA: relleno diario de pasos hasta 2 años, una vez; Android 30 días hasta 0.24.0, desviación temporal) · D6 ALTERNATIVA (ticket de Pilar abierto hasta la OTA). Firmado por Juanjo el 28-sep-2026 en el chat («D1, Alternativa, un enlace ver mas, D2 Alternativa, D3 Propuesta equilibrada, D4 Propuesta, D5 Alternativa, D6 alternativa»); carril técnico, Pilar y Lucía corroboran.</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Medio</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Firma manuscrita digitalizada aportada por Juanjo en el chat de trabajo + decisiones escritas por él. Firma electrónica SIMPLE (identidad + intención + integridad por huella y marca de tiempo).</w:t>
            </w:r>
          </w:p>
        </w:tc>
      </w:tr>
      <w:tr>
        <w:trPr>
          <w:cantSplit/>
        </w:trPr>
        <w:tc>
          <w:tcPr>
            <w:tcW w:type="dxa" w:w="3502"/>
            <w:tcMar>
              <w:top w:type="dxa" w:w="70"/>
              <w:left w:type="dxa" w:w="100"/>
              <w:bottom w:type="dxa" w:w="70"/>
              <w:right w:type="dxa" w:w="100"/>
            </w:tcMar>
          </w:tcPr>
          <w:p>
            <w:pPr>
              <w:spacing w:after="40"/>
            </w:pPr>
            <w:r>
              <w:rPr>
                <w:rFonts w:ascii="Aptos" w:cs="Aptos" w:eastAsia="Aptos" w:hAnsi="Aptos"/>
                <w:b/>
                <w:bCs/>
                <w:color w:val="6B6B6B"/>
                <w:sz w:val="16"/>
                <w:szCs w:val="16"/>
              </w:rPr>
              <w:t xml:space="preserve">Anclaje</w:t>
            </w:r>
          </w:p>
        </w:tc>
        <w:tc>
          <w:tcPr>
            <w:tcW w:type="dxa" w:w="6798"/>
            <w:tcMar>
              <w:top w:type="dxa" w:w="70"/>
              <w:left w:type="dxa" w:w="100"/>
              <w:bottom w:type="dxa" w:w="70"/>
              <w:right w:type="dxa" w:w="100"/>
            </w:tcMar>
          </w:tcPr>
          <w:p>
            <w:pPr>
              <w:spacing w:after="40"/>
            </w:pPr>
            <w:r>
              <w:rPr>
                <w:rFonts w:ascii="Aptos" w:cs="Aptos" w:eastAsia="Aptos" w:hAnsi="Aptos"/>
                <w:b w:val="false"/>
                <w:bCs w:val="false"/>
                <w:color w:val="6B6B6B"/>
                <w:sz w:val="16"/>
                <w:szCs w:val="16"/>
              </w:rPr>
              <w:t xml:space="preserve">La copia firmada y su huella SHA-256 (fichero .sha256 junto al PDF) quedan en el hub (documentation/ust) y en git.</w:t>
            </w:r>
          </w:p>
        </w:tc>
      </w:tr>
    </w:tbl>
    <w:p>
      <w:pPr>
        <w:spacing w:after="120" w:before="200"/>
      </w:pPr>
      <w:r>
        <w:rPr>
          <w:rFonts w:ascii="Aptos" w:cs="Aptos" w:eastAsia="Aptos" w:hAnsi="Aptos"/>
          <w:color w:val="6B6B6B"/>
          <w:sz w:val="16"/>
          <w:szCs w:val="16"/>
        </w:rPr>
        <w:t xml:space="preserve">NutriSync Engineering · 28 de septiembre de 2026 · UST-2026-09-28-26</w:t>
      </w:r>
    </w:p>
    <w:sectPr>
      <w:pgSz w:w="11906" w:h="16838" w:orient="portrait"/>
      <w:pgMar w:top="800" w:right="800" w:bottom="8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8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3d0a457c350b80b935de52a1c66ac8349f9343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UST-2026-09-28-26 · Movement → «Steps overview»: Today · This phase · This cycle a la vista, y las otras cuatro cifras (This month · This quarter · Year to date · All time) detrás de un «Ver más» — con la historia de pasos ampliada para que esas cuatro digan la verdad</dc:title>
  <dc:creator>NutriSync Engineering</dc:creator>
  <cp:lastModifiedBy>Un-named</cp:lastModifiedBy>
  <cp:revision>1</cp:revision>
  <dcterms:created xsi:type="dcterms:W3CDTF">2026-09-28T07:25:23.873Z</dcterms:created>
  <dcterms:modified xsi:type="dcterms:W3CDTF">2026-09-28T07:25:23.873Z</dcterms:modified>
</cp:coreProperties>
</file>

<file path=docProps/custom.xml><?xml version="1.0" encoding="utf-8"?>
<Properties xmlns="http://schemas.openxmlformats.org/officeDocument/2006/custom-properties" xmlns:vt="http://schemas.openxmlformats.org/officeDocument/2006/docPropsVTypes"/>
</file>