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E8502A"/>
          <w:sz w:val="18"/>
          <w:szCs w:val="18"/>
        </w:rPr>
        <w:t xml:space="preserve">NutriSync Collective · User Story Técnica</w:t>
      </w:r>
    </w:p>
    <w:p>
      <w:pPr>
        <w:spacing w:after="60"/>
      </w:pPr>
      <w:r>
        <w:rPr>
          <w:rFonts w:ascii="Aptos" w:cs="Aptos" w:eastAsia="Aptos" w:hAnsi="Aptos"/>
          <w:b/>
          <w:bCs/>
          <w:color w:val="1A1818"/>
          <w:sz w:val="40"/>
          <w:szCs w:val="40"/>
        </w:rPr>
        <w:t xml:space="preserve">UST-2026-09-27-24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color w:val="1A1818"/>
          <w:sz w:val="24"/>
          <w:szCs w:val="24"/>
        </w:rPr>
        <w:t xml:space="preserve">NutriLog: en vez de 3 ingredientes sueltos («Top 3 recommended foods»), 3 IDEAS DE COMIDA para hoy — por fase, filtradas por dieta, alergias, NutriGoal, condición de salud y anticoncepción, sin repetir en 7 días, con descarte y aprendizaje de lo que la usuaria registra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6B6B6B"/>
          <w:sz w:val="20"/>
          <w:szCs w:val="20"/>
        </w:rPr>
        <w:t xml:space="preserve">PROPUESTA (27-sep). La spec propone una tabla `meals` nueva con 105 comidas; la app YA tiene `meal_library` con 210 comidas etiquetadas por Constanza (UST-04 F8, 29 columnas) y un motor de recomendaciones (`ns_daily_recs`, R2-B, multi-dieta). Nuestra lectura: construir la experiencia de la spec SOBRE ese catálogo, no al lado. Nada se construye hasta la aprobación fila a fila.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1 · El pedido, literal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Pilar y Lucía (spec «NutriSync — Meal Recommendation System Specification», v1.0, September 2026), entregada por Juanjo el 27-sep-2026: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«Replace the current ‘top 3 recommended foods’ (individual ingredients) on the NutriLog screen with 3 personalized meal recommendations that update daily. Each meal is: Phase-specific · Personalized (diet type, allergies, NutriGoal, health conditions, contraception status) · Non-repetitive (7 days) · Learnable (dismissals and logged meals).»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«Users still log meals via scan or text input (no checklist). The meal recommendations serve as inspiration and guidance for what to eat today.»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Tarjeta: «Meal name · Nutrient tags · Phase sync tag (✓ LUTEAL SYNC) · Dismiss icon»; tap → modal con descripción de una frase y nutrientes; descartar → no vuelve en 14 días y entra otra al momento; registro que coincide (&gt;70 %) → «logged» y esa comida y similares suben ×2.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Algoritmo: filtrar por fase/dieta/alérgenos/NutriGoal/anticoncepción/condición → quitar vistas en 7 días → quitar descartadas en 14 → ×2 a las registradas → 3 al azar; fallback relajando ventanas; «Never show meals that violate diet type or allergen constraints». Refresco a medianoche local; si descarta las 3, otras 3 al momento.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Lectura: cambia la UNIDAD de la recomendación (de ingrediente a comida completa), añade MEMORIA por usuaria (vista/descartada/registrada) y rotación, y mantiene el registro tal cual (foto/texto). El catálogo y las reglas nutricionales son de Constanza; el motor y la memoria, de ingeniería; la tarjeta y el modal, de Lucía.</w:t>
      </w:r>
    </w:p>
    <w:p>
      <w:pPr>
        <w:spacing w:after="120" w:before="120"/>
      </w:pPr>
      <w:r>
        <w:rPr>
          <w:rFonts w:ascii="Aptos" w:cs="Aptos" w:eastAsia="Aptos" w:hAnsi="Aptos"/>
          <w:b/>
          <w:bCs/>
          <w:color w:val="1A1818"/>
          <w:sz w:val="20"/>
          <w:szCs w:val="20"/>
        </w:rPr>
      </w:r>
    </w:p>
    <w:p>
      <w:pPr>
        <w:spacing w:after="120" w:before="0"/>
      </w:pPr>
      <w:r>
        <w:rPr>
          <w:rFonts w:ascii="Aptos" w:cs="Aptos" w:eastAsia="Aptos" w:hAnsi="Aptos"/>
          <w:i w:val="false"/>
          <w:iCs w:val="false"/>
          <w:color w:val="1A1818"/>
          <w:sz w:val="20"/>
          <w:szCs w:val="20"/>
        </w:rPr>
      </w:r>
    </w:p>
    <w:p>
      <w:pPr>
        <w:spacing w:after="120" w:before="120"/>
      </w:pPr>
      <w:r>
        <w:rPr>
          <w:rFonts w:ascii="Aptos" w:cs="Aptos" w:eastAsia="Aptos" w:hAnsi="Aptos"/>
          <w:b/>
          <w:bCs/>
          <w:color w:val="1A1818"/>
          <w:sz w:val="20"/>
          <w:szCs w:val="20"/>
        </w:rPr>
      </w:r>
    </w:p>
    <w:p>
      <w:pPr>
        <w:spacing w:after="120" w:before="0"/>
      </w:pPr>
      <w:r>
        <w:rPr>
          <w:rFonts w:ascii="Aptos" w:cs="Aptos" w:eastAsia="Aptos" w:hAnsi="Aptos"/>
          <w:i w:val="false"/>
          <w:iCs w:val="false"/>
          <w:color w:val="1A1818"/>
          <w:sz w:val="20"/>
          <w:szCs w:val="20"/>
        </w:rPr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2 · Lo que la app tiene hoy (27-sep)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266"/>
        <w:gridCol w:w="8034"/>
      </w:tblGrid>
      <w:tr>
        <w:trPr>
          <w:tblHeader/>
        </w:trPr>
        <w:tc>
          <w:tcPr>
            <w:tcW w:type="dxa" w:w="226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</w:t>
            </w:r>
          </w:p>
        </w:tc>
        <w:tc>
          <w:tcPr>
            <w:tcW w:type="dxa" w:w="803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Medido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NutriLog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Daily Tip + Body Insight por fase · píldoras de ánimo/energía/flujo · «Top 3 recommended foods» = 3 ingredientes por categoría desde `ns_daily_recs` (rotación diaria con semilla, `rotateDaily`; multi-dieta desde 0.21.0) · «Today's Meals» (registros por foto/texto, Epic P) · «+ Log Today's Meal».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Catálogo de comidas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`meal_library` (210 comidas · 29 columnas: fase, grupos, banderas de dieta, etc., de la hoja de Constanza) + `meal_library_ingredients`. Se cargó para el matcher y la Propuesta 47; NO se enseña todavía como recomendación.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Perfil de la usuaria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`users`: diet_type (multi-dieta), allergies, nutrigoal, health_conditions, contraception_status — ya recogidos en el onboarding; hoy solo la dieta filtra recomendaciones.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Matcher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Foto/texto → `canonical_foods` → grupo → alineación por fase (`alineacion.ts`, `alignment_*`, huecos en Obs. piloto). Es el «fuzzy match» alimento-a-alimento; comida-a-comida se deriva de sus ingredientes.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Entrega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Todo JS + SQL: OTA. Sin nativo.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color w:val="6B6B6B"/>
          <w:sz w:val="20"/>
          <w:szCs w:val="20"/>
        </w:rPr>
        <w:t xml:space="preserve">Analogía: Es pasar de recomendar paquetes sueltos a recomendar recetas de despliegue completas: el catálogo (`meal_library`) es el registro de imágenes, los filtros (dieta, alergias, objetivo) son las constraints del scheduler, la memoria de vistas/descartes es el cache con TTL (7 y 14 días), y el «×2 a lo registrado» es afinidad: el sistema aprende dónde ya funcionó.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3 · Lo que entendemos (F = sección de la spec) y cómo lo haríamos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060"/>
        <w:gridCol w:w="5356"/>
        <w:gridCol w:w="2884"/>
      </w:tblGrid>
      <w:tr>
        <w:trPr>
          <w:tblHeader/>
        </w:trPr>
        <w:tc>
          <w:tcPr>
            <w:tcW w:type="dxa" w:w="2060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</w:t>
            </w:r>
          </w:p>
        </w:tc>
        <w:tc>
          <w:tcPr>
            <w:tcW w:type="dxa" w:w="535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Nuestra lectura · qué se construiría</w:t>
            </w:r>
          </w:p>
        </w:tc>
        <w:tc>
          <w:tcPr>
            <w:tcW w:type="dxa" w:w="288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Cómo se verificará · qué necesitamos de vosotras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F1 · La sección nueva en NutriLog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«Meals to try today»: 3 tarjetas verticales (nombre, píldoras de nutrientes, badge «✓ {FASE} SYNC», X de descartar). Sustituye a «Top 3 recommended foods» (los ingredientes por categoría se quedan accesibles en «ver todo» o desaparecen — D2).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Lucía: tarjeta + estado con 3 tarjetas + modal. Test: NutriLog pinta 3 comidas del catálogo compatibles con la fase de hoy.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F2 · Catálogo: una sola lista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Reutilizar `meal_library` (210) como fuente; añadir las columnas que la spec pide y no existen (`nutrigoal_fit[]`, `health_condition_fit[]`, `contraception_adjusted`, `excludes_allergens[]`, `meal_type`, `nutrient_tags[]`) y que Constanza las rellene en SU hoja (re-seed por `tools/`). Las 105 comidas de la spec se cruzan con las 210: las que falten y ella apruebe, entran; el resto no.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Constanza: hoja actualizada con las 6 columnas nuevas. Test: `sql-columnas` + seed re-ejecutable + recuento de comidas con etiquetas completas por fase (≥ 20 por fase para que la rotación funcione).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F3 · Filtros duros (nunca se violan)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Dieta (incluida multi-dieta) y alérgenos: filtro estricto, sin fallback. NutriGoal, condición y anticoncepción: preferencia (afinidad), no exclusión — así el fallback nunca enseña algo que la usuaria no puede comer.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Test: vegana con alergia a frutos secos nunca ve una comida con nueces, en ninguna rama del fallback.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F4 · Memoria por usuaria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Tabla `user_meal_interactions` (usuaria · comida · fecha · shown/dismissed/logged) con RLS «solo la dueña». Vistas: ventana 7 días · descartadas: 14 días · registradas: ×2. El RPC `ns_daily_recs` (o uno hermano `ns_daily_meals`) devuelve las 3 y registra «shown» en el mismo acto.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Test: la misma comida no vuelve en 7 días; descartada, en 14; registrada, aparece más (estadístico sobre 30 días simulados).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F5 · Descartar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X en la tarjeta → «dismissed» → entra otra comida del pool al momento (misma sesión). Si descarta las 3 → otras 3 al momento (la spec). Sin límite de descartes por día; se mide (F10).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Test: descartar → sustitución inmediata; descartar 3 → 3 nuevas.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F6 · Aprendizaje desde lo que registra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Al registrar por foto/texto: el matcher existente (alimento) sube a comida por ingredientes; si ≥ 70 % de los ingredientes principales de una comida del catálogo están en el registro → «logged». Sin IA nueva: es cruce de listas.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Test: registrar «salmón con espinacas» → «Salmon &amp; Spinach Bowl» logged; registrar «pizza» → nada.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F7 · Refresco diario y fallback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Refresco por día LOCAL (`localDayISO`), sin cron: la semilla del día cambia las 3. Fallback en cascada (7→3 días vistas · 14→7 descartadas · quitar condición · quitar NutriGoal) — nunca dieta ni alérgenos.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Test: perfil muy restrictivo (vegana + 3 alergias + keto) sigue recibiendo 3 (o las que haya) sin violar nada.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F8 · Modal de la comida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Tap → nombre, descripción de una frase, nutrientes destacados, «Got it». La descripción es contenido (Constanza/Pilar), en 14 idiomas, en la base.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Lucía: modal. Test: 210 descripciones en ES/EN al menos (resto por traducción).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F9 · Relación con la Propuesta 47 (bowl)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Compatible: el bowl es OTRA vista del mismo catálogo (sectores por grupo); las 3 ideas de hoy son la puerta de entrada y el bowl, «cuando toque». No se construyen a la vez.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Pilar y Lucía: confirmar que 3 ideas va ANTES que el bowl (D6).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F10 · Medida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En Obs. piloto, anónimo y agregado: tasa de descarte (objetivo &lt; 30 %), % de registros que coinciden con una idea, días entre repeticiones.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Sonda semanal; sin datos por persona.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4 · Análisis de impacto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1854"/>
        <w:gridCol w:w="5562"/>
        <w:gridCol w:w="2884"/>
      </w:tblGrid>
      <w:tr>
        <w:trPr>
          <w:tblHeader/>
        </w:trPr>
        <w:tc>
          <w:tcPr>
            <w:tcW w:type="dxa" w:w="185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Dónde</w:t>
            </w:r>
          </w:p>
        </w:tc>
        <w:tc>
          <w:tcPr>
            <w:tcW w:type="dxa" w:w="556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toca</w:t>
            </w:r>
          </w:p>
        </w:tc>
        <w:tc>
          <w:tcPr>
            <w:tcW w:type="dxa" w:w="288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NO toca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App (`repos/appdev`)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`NutriLogScreen` (sección nueva + modal), `recs.ts` (cliente del RPC nuevo), matcher comida-registro (`alineacion.ts`), catálogos ×14 (textos de UI; las descripciones viven en la base).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Escáner/foto, CAS (F3 nutrición sigue puntuando por alimentos/grupos), Movement, Calendario.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Base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`meal_library` + 6 columnas y re-seed desde la hoja de Constanza · `user_meal_interactions` (RLS) · RPC `ns_daily_meals` (o `ns_daily_recs` v+1) con filtros, memoria y fallback · descripción por comida en `content_text`.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`canonical_foods`, `alignment_*`, tablas del piloto.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Contenido (Constanza)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Etiquetar las 210 (+ las que entren de la spec) con NutriGoal, condición, anticoncepción, alérgenos y tipo; descripciones de una frase.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Hub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Obs. piloto: 3 métricas agregadas.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Entrega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OTA 0.23.x/0.24.x (JS + SQL) tras verificación en iPhone + Android.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Sin nativo.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color w:val="6B6B6B"/>
          <w:sz w:val="20"/>
          <w:szCs w:val="20"/>
        </w:rPr>
        <w:t xml:space="preserve">Estimación (tras firmas, hoja etiquetada y pantallas): base + RPC + seed 2 días · app 2–3 días · matcher comida-registro 1 día · tests y verificación 1 día. Cabe en un sprint SI la hoja de Constanza llega etiquetada al empezar (DoR 4).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5 · Decisiones para el playback (D1–D4 producto: Pilar y Lucía · D5 contenido: Constanza · D6–D8 técnico: Juanjo)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515"/>
        <w:gridCol w:w="3914"/>
        <w:gridCol w:w="3296"/>
        <w:gridCol w:w="2575"/>
      </w:tblGrid>
      <w:tr>
        <w:trPr>
          <w:tblHeader/>
        </w:trPr>
        <w:tc>
          <w:tcPr>
            <w:tcW w:type="dxa" w:w="515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#</w:t>
            </w:r>
          </w:p>
        </w:tc>
        <w:tc>
          <w:tcPr>
            <w:tcW w:type="dxa" w:w="391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Propuesta</w:t>
            </w:r>
          </w:p>
        </w:tc>
        <w:tc>
          <w:tcPr>
            <w:tcW w:type="dxa" w:w="329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Alternativa</w:t>
            </w:r>
          </w:p>
        </w:tc>
        <w:tc>
          <w:tcPr>
            <w:tcW w:type="dxa" w:w="2575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Decisión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D1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Confirmar la lectura: 3 ideas de comida por día, filtradas y con memoria; el registro sigue siendo foto/texto (sin checklist).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Mantener ingredientes + añadir comidas (dos secciones).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D2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Qué pasa con los ingredientes por categoría de hoy: se quedan detrás de «ver todo» (información) o se retiran del NutriLog.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Retirarlos del todo.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D3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NutriGoal, condición y anticoncepción como PREFERENCIA (afinidad), no como exclusión; solo dieta y alérgenos excluyen. (La spec mezcla ambos; así el fallback nunca viola nada.)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Todo como filtro duro (muchas usuarias se quedarían con menos de 3).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D4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Tono y copy de tarjeta/modal («✓ LUTEAL SYNC», «Got it») en 5 idiomas de la web/14 de la app: Pilar y Lucía.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Copiar el inglés.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D5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UN catálogo: `meal_library` de Constanza, enriquecido con las columnas de la spec y con las comidas de la spec que ella apruebe. Ella etiqueta; ingeniería no inventa etiquetas nutricionales.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Tabla `meals` nueva con las 105 de la spec (dos catálogos).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D6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Orden: «3 ideas» antes que la Propuesta 47 (bowl), que se planifica después sobre el mismo catálogo.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Bowl primero.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D7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Memoria en la base (`user_meal_interactions`, RLS) y el RPC registra «shown» en el mismo acto de devolver las 3 (un viaje, sin carrera).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Memoria solo en el dispositivo (se pierde entre móviles).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D8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Coincidencia comida-registro por ingredientes (≥ 70 % de los principales) con el matcher existente; sin llamada de IA nueva.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Pedir a la visión que nombre la comida y comparar nombres.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6 · Baseline, verificación y marcha atrás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266"/>
        <w:gridCol w:w="8034"/>
      </w:tblGrid>
      <w:tr>
        <w:trPr>
          <w:tblHeader/>
        </w:trPr>
        <w:tc>
          <w:tcPr>
            <w:tcW w:type="dxa" w:w="226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Momento</w:t>
            </w:r>
          </w:p>
        </w:tc>
        <w:tc>
          <w:tcPr>
            <w:tcW w:type="dxa" w:w="803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se comprueba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Antes de construir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Firma de Pilar y Lucía (D1–D4, D6), Constanza (D5 con la hoja etiquetada), pantallas de Lucía (tarjeta, modal, estados descartar/vacío).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Construcción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Base (columnas + seed + tabla + RPC, arnés con la granja) → app → matcher → unitarios (filtros, ventanas, fallback, ×2) → iPhone + Android.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DoD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Una semana de una tester: 3 ideas cada día, sin repetir, sin violar su dieta/alergias; descarte y sustitución; al menos un registro coincidente detectado; métricas en Obs. piloto.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Marcha atrás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OTA: Rollback. Base: tabla nueva sin efecto; el RPC viejo (`ns_daily_recs`) sigue existiendo y la app anterior lo usa.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7 · What to Test (cuando esté construido)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1. En NutriLog ves 3 ideas de comida para hoy con sus nutrientes y el badge de tu fase; ninguna choca con tu dieta ni tus alergias.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2. Descarta una: entra otra al momento; en 14 días no vuelve. Mañana ves 3 distintas; en una semana no se repiten.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3. Registra una comida parecida a una idea (foto o texto): en los días siguientes esa idea y similares aparecen más.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4. Toca una tarjeta: modal con una frase y los nutrientes, en tu idioma.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8 · Lecciones grabadas (van también a CLAUDE.md)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678"/>
        <w:gridCol w:w="7622"/>
      </w:tblGrid>
      <w:tr>
        <w:trPr>
          <w:tblHeader/>
        </w:trPr>
        <w:tc>
          <w:tcPr>
            <w:tcW w:type="dxa" w:w="267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Lección</w:t>
            </w:r>
          </w:p>
        </w:tc>
        <w:tc>
          <w:tcPr>
            <w:tcW w:type="dxa" w:w="762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cambia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Un catálogo nuevo al lado del que existe es una segunda verdad</w:t>
            </w:r>
          </w:p>
        </w:tc>
        <w:tc>
          <w:tcPr>
            <w:tcW w:type="dxa" w:w="762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 spec trae 105 comidas; la base tiene 210 de Constanza. Se enriquece la lista que ya tiene dueña (r12-b10), no se duplica.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Filtro duro solo para lo que puede hacer daño</w:t>
            </w:r>
          </w:p>
        </w:tc>
        <w:tc>
          <w:tcPr>
            <w:tcW w:type="dxa" w:w="762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Dieta y alérgenos excluyen; objetivo, condición y anticoncepción prefieren. Así el fallback siempre tiene algo que enseñar sin enseñar lo prohibido.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9 · La cadena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1648"/>
        <w:gridCol w:w="8652"/>
      </w:tblGrid>
      <w:tr>
        <w:trPr>
          <w:tblHeader/>
        </w:trPr>
        <w:tc>
          <w:tcPr>
            <w:tcW w:type="dxa" w:w="164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Paso</w:t>
            </w:r>
          </w:p>
        </w:tc>
        <w:tc>
          <w:tcPr>
            <w:tcW w:type="dxa" w:w="865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UST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Este documento (propuesta para playback, 27-sep).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Sign-off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Pilar y Lucía (D1–D4, D6) · Constanza (D5 + hoja) · Juanjo (D7–D8) · pantallas de Lucía.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Dev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Base (columnas, seed, memoria, RPC) → app (sección, modal, descarte) → matcher.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Test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Unitarios de filtros/ventanas/fallback · arnés SQL con la granja · iPhone + Android.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Deployment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SQL en la bandeja → OTA.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Verification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DoD de una semana con una tester; métricas en Obs. piloto.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hub + Notion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Doc 59 + adjunto; item en backlog (propuesto) hasta la firma; Notion sin bloques → hub.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Firmas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678"/>
        <w:gridCol w:w="4532"/>
        <w:gridCol w:w="1854"/>
        <w:gridCol w:w="1236"/>
      </w:tblGrid>
      <w:tr>
        <w:trPr>
          <w:tblHeader/>
        </w:trPr>
        <w:tc>
          <w:tcPr>
            <w:tcW w:type="dxa" w:w="267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Persona</w:t>
            </w:r>
          </w:p>
        </w:tc>
        <w:tc>
          <w:tcPr>
            <w:tcW w:type="dxa" w:w="453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Rol</w:t>
            </w:r>
          </w:p>
        </w:tc>
        <w:tc>
          <w:tcPr>
            <w:tcW w:type="dxa" w:w="185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Conforme</w:t>
            </w:r>
          </w:p>
        </w:tc>
        <w:tc>
          <w:tcPr>
            <w:tcW w:type="dxa" w:w="123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Fecha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Pilar González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CEO · producto (D1–D4, D6)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Lucía Cebrián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COO · diseño (tarjeta, modal, estados; D4)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Constanza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Nutricionista (D5: catálogo único etiquetado)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Juanjo Cebrián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Ingeniería (D7–D8; construcción tras las firmas)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</w:tbl>
    <w:p>
      <w:pPr>
        <w:spacing w:after="120" w:before="200"/>
      </w:pPr>
      <w:r>
        <w:rPr>
          <w:rFonts w:ascii="Aptos" w:cs="Aptos" w:eastAsia="Aptos" w:hAnsi="Aptos"/>
          <w:color w:val="6B6B6B"/>
          <w:sz w:val="16"/>
          <w:szCs w:val="16"/>
        </w:rPr>
        <w:t xml:space="preserve">NutriSync Engineering · 27 de septiembre de 2026 · UST-2026-09-27-24</w:t>
      </w:r>
    </w:p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A181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UST-2026-09-27-24 · NutriLog: en vez de 3 ingredientes sueltos («Top 3 recommended foods»), 3 IDEAS DE COMIDA para hoy — por fase, filtradas por dieta, alergias, NutriGoal, condición de salud y anticoncepción, sin repetir en 7 días, con descarte y aprendizaje de lo que la usuaria registra</dc:title>
  <dc:creator>NutriSync Engineering</dc:creator>
  <cp:lastModifiedBy>Un-named</cp:lastModifiedBy>
  <cp:revision>1</cp:revision>
  <dcterms:created xsi:type="dcterms:W3CDTF">2026-09-27T20:33:46.527Z</dcterms:created>
  <dcterms:modified xsi:type="dcterms:W3CDTF">2026-09-27T20:33:46.527Z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