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4+n团队 Sprint 1 自评报告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0"/>
          <w:szCs w:val="20"/>
          <w:rtl w:val="0"/>
        </w:rPr>
        <w:t xml:space="preserve">实验二 Sprint 1 执行与交付    代号蜂鸟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一 团队与项目概况</w:t>
      </w:r>
    </w:p>
    <w:tbl>
      <w:tblPr>
        <w:tblStyle w:val="Table1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1"/>
        <w:gridCol w:w="7427"/>
        <w:tblGridChange w:id="0">
          <w:tblGrid>
            <w:gridCol w:w="1871"/>
            <w:gridCol w:w="7427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团队与项目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第三组；爱管理；实验代号蜂鸟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本轮DRI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陆禹畅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团队成员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陆禹畅、王晨宇、刘熠杭、李泽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本轮范围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US-01项目与成员、US-02权限与敏感范围、US-03需求层级、US-05任务与人员安排。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团队围绕计划中的四项故事完成主要功能开发，并保留代码、测试、截图和AI协作记录。本轮基本达成最小原型的开发目标。总体自评为“良”：功能范围控制与分工协作表现较好，流程熟练度和验收记录仍有提升空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二 五维自评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范围 自评优</w:t>
      </w:r>
    </w:p>
    <w:p w:rsidR="00000000" w:rsidDel="00000000" w:rsidP="00000000" w:rsidRDefault="00000000" w:rsidRPr="00000000" w14:paraId="00000012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本轮工作与证据。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四项故事均有对应实现，未扩展故事看板、甘特图及产品内AI功能。计划会纪要、项目代码和验收截图能够相互对应。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不足与改进。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逐故事现场验收与DoD签认仍需补齐。下一轮由DRI统一登记范围变化和验收结果，继续控制新增需求。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进度 自评良</w:t>
      </w:r>
    </w:p>
    <w:p w:rsidR="00000000" w:rsidDel="00000000" w:rsidP="00000000" w:rsidRDefault="00000000" w:rsidRPr="00000000" w14:paraId="00000015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本轮工作与证据。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团队按模块分工持续推进开发、集成与收尾，提交记录反映了问题发现后的继续处理，具备完成整体交付的执行力。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不足与改进。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我对流程不够熟练，低估了检查、返工和材料整理时间。实际工时记录不完整，无法计算估算偏差或确认全部工作在课堂180分钟内完成。下一轮记录实际投入，预留集成和收尾时间。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团队与AI 自评优</w:t>
      </w:r>
    </w:p>
    <w:p w:rsidR="00000000" w:rsidDel="00000000" w:rsidP="00000000" w:rsidRDefault="00000000" w:rsidRPr="00000000" w14:paraId="00000018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本轮工作与证据。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陆禹畅负责项目，王晨宇负责权限，刘熠杭负责需求与前置任务，李泽负责任务。AI辅助实现、测试和审查。模块衔接问题由团队共同协调、验证和修正，分工及协作记录较为清楚。</w:t>
      </w:r>
    </w:p>
    <w:p w:rsidR="00000000" w:rsidDel="00000000" w:rsidP="00000000" w:rsidRDefault="00000000" w:rsidRPr="00000000" w14:paraId="00000019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不足与改进。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版本确认及AI记录方式统一较晚，增加了最终核对工作。下一轮在开工前明确记录规则和交接要求。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质量 自评良</w:t>
      </w:r>
    </w:p>
    <w:p w:rsidR="00000000" w:rsidDel="00000000" w:rsidP="00000000" w:rsidRDefault="00000000" w:rsidRPr="00000000" w14:paraId="0000001C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本轮工作与证据。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主要功能有实现、测试与八张验收截图支撑。10月2日补充核验中，类型检查与46个文件、1117项测试通过，说明当前版本通过了已有自动化检查。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不足与改进。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敏感名单编辑仍有误覆盖风险，前端自动化回归及人工审查签认需要完善。下一轮优先补充连续页面操作验证，逐项确认DoD。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风险 自评良</w:t>
      </w:r>
    </w:p>
    <w:p w:rsidR="00000000" w:rsidDel="00000000" w:rsidP="00000000" w:rsidRDefault="00000000" w:rsidRPr="00000000" w14:paraId="0000001F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本轮工作与证据。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计划已识别权限接入、前置任务和并行集成风险，开发中通过权限测试、模块检查与修正处理了部分问题，风险应对已有实际记录。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不足与改进。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对AI生成后的检查成本和记录过期影响考虑不足。下一轮明确风险负责人和检查时间，及时登记阻塞及处置结果。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三 AI专项评估</w:t>
      </w:r>
    </w:p>
    <w:p w:rsidR="00000000" w:rsidDel="00000000" w:rsidP="00000000" w:rsidRDefault="00000000" w:rsidRPr="00000000" w14:paraId="00000022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各环节表现。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计划阶段，AI辅助整理需求与任务；开发阶段，协助编写代码并根据运行结果修正；测试与审查阶段，补充业务边界和风险建议。</w:t>
      </w:r>
      <w:r w:rsidDel="00000000" w:rsidR="00000000" w:rsidRPr="00000000">
        <w:rPr>
          <w:rtl w:val="0"/>
        </w:rPr>
        <w:t xml:space="preserve">团队通过多轮编写、运行和修复推进开发。需求说明是否清楚直接影响后续核对成本。</w:t>
      </w:r>
    </w:p>
    <w:p w:rsidR="00000000" w:rsidDel="00000000" w:rsidP="00000000" w:rsidRDefault="00000000" w:rsidRPr="00000000" w14:paraId="00000023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主要贡献。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AI承担重复代码与测试初稿，帮助团队将更多精力投入模块衔接和功能检查。因缺少完整对比工时，本报告不估算具体效率提升比例。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风险与应对。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我前期更关注功能能否运行，对版本确认、记录归档和完整流程核验不够熟练，导致部分工作在收尾时补查。团队通过运行测试、复核改动和核对接口处理问题；下一轮将这些检查提前安排，并保留审查人与结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人机分工原则。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人负责需求取舍、规则确认、审查意见采纳及最终验收；AI在明确范围内辅助实现、测试和问题定位。交付结果由团队负责。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四 材料说明与待确认事项</w:t>
      </w:r>
    </w:p>
    <w:p w:rsidR="00000000" w:rsidDel="00000000" w:rsidP="00000000" w:rsidRDefault="00000000" w:rsidRPr="00000000" w14:paraId="00000027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依据包括计划会纪要、项目代码、提交记录、AI协作记录和验收截图。10月2日本地main为3010cdc，已包含收尾提交；本次未重跑构建或完整页面走查。</w:t>
      </w:r>
      <w:r w:rsidDel="00000000" w:rsidR="00000000" w:rsidRPr="00000000">
        <w:rPr>
          <w:rtl w:val="0"/>
        </w:rPr>
        <w:t xml:space="preserve">课堂与课外工时尚未完整区分。回顾日期、现场验收及教师反馈仍需据实确认，未确认事项不计作已完成验收。</w:t>
      </w:r>
    </w:p>
    <w:sectPr>
      <w:headerReference r:id="rId6" w:type="default"/>
      <w:footerReference r:id="rId7" w:type="default"/>
      <w:pgSz w:h="16838" w:w="11906" w:orient="portrait"/>
      <w:pgMar w:bottom="1134" w:top="1134" w:left="1304" w:right="130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《软件项目管理》实验二    第三组 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80" w:line="288" w:lineRule="auto"/>
    </w:pPr>
    <w:rPr>
      <w:rFonts w:ascii="SimHei" w:cs="SimHei" w:eastAsia="SimHei" w:hAnsi="SimHei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80" w:line="288" w:lineRule="auto"/>
    </w:pPr>
    <w:rPr>
      <w:rFonts w:ascii="SimHei" w:cs="SimHei" w:eastAsia="SimHei" w:hAnsi="SimHei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120" w:before="0" w:line="288" w:lineRule="auto"/>
    </w:pPr>
    <w:rPr>
      <w:rFonts w:ascii="SimHei" w:cs="SimHei" w:eastAsia="SimHei" w:hAnsi="SimHei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