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8CDF" w14:textId="0BAE2F8A" w:rsidR="00992D23" w:rsidRDefault="00992D23" w:rsidP="006956C4">
      <w:pPr>
        <w:spacing w:line="480" w:lineRule="auto"/>
        <w:jc w:val="both"/>
        <w:rPr>
          <w:sz w:val="24"/>
          <w:szCs w:val="24"/>
        </w:rPr>
      </w:pPr>
    </w:p>
    <w:p w14:paraId="486EFC12" w14:textId="77777777" w:rsidR="006956C4" w:rsidRDefault="006956C4" w:rsidP="006956C4">
      <w:pPr>
        <w:spacing w:line="480" w:lineRule="auto"/>
        <w:jc w:val="both"/>
        <w:rPr>
          <w:sz w:val="24"/>
          <w:szCs w:val="24"/>
        </w:rPr>
      </w:pPr>
    </w:p>
    <w:p w14:paraId="13EC72E3" w14:textId="77777777" w:rsidR="008F2CEF" w:rsidRDefault="008F2CEF" w:rsidP="006956C4">
      <w:pPr>
        <w:spacing w:line="480" w:lineRule="auto"/>
        <w:jc w:val="both"/>
        <w:rPr>
          <w:sz w:val="24"/>
          <w:szCs w:val="24"/>
        </w:rPr>
      </w:pPr>
    </w:p>
    <w:p w14:paraId="7B90BD19" w14:textId="366D2335" w:rsidR="006956C4" w:rsidRDefault="006956C4" w:rsidP="006956C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Subject: A web-based application for Quarterly Key Reporting Areas (KRA) Reports</w:t>
      </w:r>
    </w:p>
    <w:p w14:paraId="34628385" w14:textId="3D698B25" w:rsidR="00992D23" w:rsidRDefault="008F2CEF" w:rsidP="006956C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992D23">
        <w:rPr>
          <w:sz w:val="24"/>
          <w:szCs w:val="24"/>
        </w:rPr>
        <w:t xml:space="preserve">Kindly refer to our telephonic discussion regarding Web based application for the </w:t>
      </w:r>
      <w:r w:rsidR="006956C4">
        <w:rPr>
          <w:sz w:val="24"/>
          <w:szCs w:val="24"/>
        </w:rPr>
        <w:t>Quarterly</w:t>
      </w:r>
      <w:r w:rsidR="00992D23">
        <w:rPr>
          <w:sz w:val="24"/>
          <w:szCs w:val="24"/>
        </w:rPr>
        <w:t xml:space="preserve"> Key </w:t>
      </w:r>
      <w:r w:rsidR="006956C4">
        <w:rPr>
          <w:sz w:val="24"/>
          <w:szCs w:val="24"/>
        </w:rPr>
        <w:t xml:space="preserve">Reporting Areas (KRA) reports. </w:t>
      </w:r>
      <w:r w:rsidR="006956C4" w:rsidRPr="006956C4">
        <w:rPr>
          <w:sz w:val="24"/>
          <w:szCs w:val="24"/>
        </w:rPr>
        <w:t>The Key reporting areas (KRA) reports submitted by states have massive unstructured data, which is difficult to analyse for any insightful information.</w:t>
      </w:r>
      <w:r w:rsidR="006956C4">
        <w:rPr>
          <w:sz w:val="24"/>
          <w:szCs w:val="24"/>
        </w:rPr>
        <w:t xml:space="preserve"> The format of the Key Reporting Areas covering all the states in order to have the information at one place designed by GA wing is enclosed for your reference. </w:t>
      </w:r>
    </w:p>
    <w:p w14:paraId="2F4A2B2C" w14:textId="4B5A6408" w:rsidR="006956C4" w:rsidRPr="00634C38" w:rsidRDefault="008F2CEF" w:rsidP="006956C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6956C4">
        <w:rPr>
          <w:sz w:val="24"/>
          <w:szCs w:val="24"/>
        </w:rPr>
        <w:t xml:space="preserve">In this regard, it is requested to </w:t>
      </w:r>
      <w:r w:rsidR="006956C4">
        <w:rPr>
          <w:sz w:val="24"/>
          <w:szCs w:val="24"/>
        </w:rPr>
        <w:t>make necessary Web based application for automatic consolidation, along with</w:t>
      </w:r>
      <w:r>
        <w:rPr>
          <w:sz w:val="24"/>
          <w:szCs w:val="24"/>
        </w:rPr>
        <w:t xml:space="preserve"> generation of</w:t>
      </w:r>
      <w:r w:rsidR="006956C4">
        <w:rPr>
          <w:sz w:val="24"/>
          <w:szCs w:val="24"/>
        </w:rPr>
        <w:t xml:space="preserve"> different comparative reports</w:t>
      </w:r>
      <w:r>
        <w:rPr>
          <w:sz w:val="24"/>
          <w:szCs w:val="24"/>
        </w:rPr>
        <w:t xml:space="preserve"> from the</w:t>
      </w:r>
      <w:r w:rsidR="006956C4">
        <w:rPr>
          <w:sz w:val="24"/>
          <w:szCs w:val="24"/>
        </w:rPr>
        <w:t xml:space="preserve"> KRA data, on completion of data entry by respective AF(A&amp;E) offices.</w:t>
      </w:r>
    </w:p>
    <w:p w14:paraId="3EC99DA5" w14:textId="7A0B29BA" w:rsidR="006956C4" w:rsidRDefault="006956C4" w:rsidP="008F2CEF">
      <w:pPr>
        <w:spacing w:line="240" w:lineRule="auto"/>
        <w:jc w:val="both"/>
        <w:rPr>
          <w:sz w:val="24"/>
          <w:szCs w:val="24"/>
        </w:rPr>
      </w:pPr>
    </w:p>
    <w:p w14:paraId="04800A16" w14:textId="77777777" w:rsidR="008F2CEF" w:rsidRDefault="008F2CEF" w:rsidP="008F2CEF">
      <w:pPr>
        <w:spacing w:line="240" w:lineRule="auto"/>
        <w:jc w:val="right"/>
        <w:rPr>
          <w:sz w:val="24"/>
          <w:szCs w:val="24"/>
        </w:rPr>
      </w:pPr>
    </w:p>
    <w:p w14:paraId="66CE66E7" w14:textId="0EFFC047" w:rsidR="006956C4" w:rsidRDefault="008F2CEF" w:rsidP="008F2CEF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Roli</w:t>
      </w:r>
      <w:proofErr w:type="spellEnd"/>
      <w:r>
        <w:rPr>
          <w:sz w:val="24"/>
          <w:szCs w:val="24"/>
        </w:rPr>
        <w:t xml:space="preserve"> S. </w:t>
      </w:r>
      <w:proofErr w:type="spellStart"/>
      <w:r>
        <w:rPr>
          <w:sz w:val="24"/>
          <w:szCs w:val="24"/>
        </w:rPr>
        <w:t>Malge</w:t>
      </w:r>
      <w:proofErr w:type="spellEnd"/>
      <w:r>
        <w:rPr>
          <w:sz w:val="24"/>
          <w:szCs w:val="24"/>
        </w:rPr>
        <w:t>)</w:t>
      </w:r>
    </w:p>
    <w:p w14:paraId="70894935" w14:textId="78F94CAF" w:rsidR="008F2CEF" w:rsidRPr="00634C38" w:rsidRDefault="008F2CEF" w:rsidP="008F2CEF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Pr. Director (GA)- I</w:t>
      </w:r>
    </w:p>
    <w:p w14:paraId="2D1BB740" w14:textId="148A5813" w:rsidR="00634C38" w:rsidRPr="00634C38" w:rsidRDefault="00634C38" w:rsidP="00634C38">
      <w:pPr>
        <w:jc w:val="both"/>
        <w:rPr>
          <w:sz w:val="24"/>
          <w:szCs w:val="24"/>
        </w:rPr>
      </w:pPr>
    </w:p>
    <w:p w14:paraId="09F3C541" w14:textId="3F0F9A80" w:rsidR="001274B3" w:rsidRDefault="001274B3" w:rsidP="00634C3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A6F64B" w14:textId="4A0F190F" w:rsidR="008F2CEF" w:rsidRDefault="008F2CEF" w:rsidP="008F2CE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Sh. Raghavendra Singh</w:t>
      </w:r>
    </w:p>
    <w:p w14:paraId="40412CF1" w14:textId="77CF86BD" w:rsidR="008F2CEF" w:rsidRPr="00634C38" w:rsidRDefault="008F2CEF" w:rsidP="008F2CE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Director (information System)</w:t>
      </w:r>
    </w:p>
    <w:sectPr w:rsidR="008F2CEF" w:rsidRPr="00634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38"/>
    <w:rsid w:val="001274B3"/>
    <w:rsid w:val="00634C38"/>
    <w:rsid w:val="006956C4"/>
    <w:rsid w:val="00891344"/>
    <w:rsid w:val="008F2CEF"/>
    <w:rsid w:val="0099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5338"/>
  <w15:chartTrackingRefBased/>
  <w15:docId w15:val="{6AC72DB8-D3D8-4105-919A-E4E02DAC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masroor ahmad</dc:creator>
  <cp:keywords/>
  <dc:description/>
  <cp:lastModifiedBy>masroor ahmad</cp:lastModifiedBy>
  <cp:revision>1</cp:revision>
  <dcterms:created xsi:type="dcterms:W3CDTF">2022-02-03T06:42:00Z</dcterms:created>
  <dcterms:modified xsi:type="dcterms:W3CDTF">2022-02-03T07:28:00Z</dcterms:modified>
</cp:coreProperties>
</file>