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E8" w:rsidRPr="00AB5DE8" w:rsidRDefault="00AB5DE8" w:rsidP="00AB5DE8">
      <w:pPr>
        <w:widowControl/>
        <w:spacing w:line="440" w:lineRule="atLeast"/>
        <w:ind w:left="-90"/>
        <w:jc w:val="left"/>
        <w:textAlignment w:val="baseline"/>
        <w:outlineLvl w:val="0"/>
        <w:rPr>
          <w:rFonts w:ascii="宋体" w:eastAsia="宋体" w:hAnsi="宋体" w:cs="宋体"/>
          <w:color w:val="111111"/>
          <w:kern w:val="36"/>
          <w:sz w:val="36"/>
          <w:szCs w:val="36"/>
        </w:rPr>
      </w:pPr>
      <w:r w:rsidRPr="00AB5DE8">
        <w:rPr>
          <w:rFonts w:ascii="宋体" w:eastAsia="宋体" w:hAnsi="宋体" w:cs="宋体"/>
          <w:color w:val="111111"/>
          <w:kern w:val="36"/>
          <w:sz w:val="36"/>
          <w:szCs w:val="36"/>
        </w:rPr>
        <w:t>Using .</w:t>
      </w:r>
      <w:proofErr w:type="spellStart"/>
      <w:r w:rsidRPr="00AB5DE8">
        <w:rPr>
          <w:rFonts w:ascii="宋体" w:eastAsia="宋体" w:hAnsi="宋体" w:cs="宋体"/>
          <w:color w:val="111111"/>
          <w:kern w:val="36"/>
          <w:sz w:val="36"/>
          <w:szCs w:val="36"/>
        </w:rPr>
        <w:t>gitignore</w:t>
      </w:r>
      <w:proofErr w:type="spellEnd"/>
    </w:p>
    <w:p w:rsidR="00AB5DE8" w:rsidRPr="00AB5DE8" w:rsidRDefault="00AB5DE8" w:rsidP="00AB5DE8">
      <w:pPr>
        <w:widowControl/>
        <w:spacing w:before="165" w:after="165" w:line="377" w:lineRule="atLeast"/>
        <w:jc w:val="left"/>
        <w:textAlignment w:val="baseline"/>
        <w:rPr>
          <w:rFonts w:ascii="Helvetica" w:eastAsia="宋体" w:hAnsi="Helvetica" w:cs="Helvetica"/>
          <w:i/>
          <w:iCs/>
          <w:color w:val="999999"/>
          <w:kern w:val="0"/>
          <w:sz w:val="18"/>
          <w:szCs w:val="18"/>
        </w:rPr>
      </w:pPr>
      <w:r w:rsidRPr="00AB5DE8">
        <w:rPr>
          <w:rFonts w:ascii="Helvetica" w:eastAsia="宋体" w:hAnsi="Helvetica" w:cs="Helvetica"/>
          <w:i/>
          <w:iCs/>
          <w:color w:val="999999"/>
          <w:kern w:val="0"/>
          <w:sz w:val="18"/>
          <w:szCs w:val="18"/>
        </w:rPr>
        <w:t>Last Updated: 05 November 2014</w:t>
      </w:r>
    </w:p>
    <w:p w:rsidR="00AB5DE8" w:rsidRPr="00AB5DE8" w:rsidRDefault="00AB5DE8" w:rsidP="00AB5DE8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history="1">
        <w:proofErr w:type="gramStart"/>
        <w:r w:rsidRPr="00AB5DE8">
          <w:rPr>
            <w:rFonts w:ascii="Helvetica" w:eastAsia="宋体" w:hAnsi="Helvetica" w:cs="Helvetica"/>
            <w:b/>
            <w:bCs/>
            <w:color w:val="4D5765"/>
            <w:kern w:val="0"/>
            <w:sz w:val="18"/>
            <w:szCs w:val="18"/>
            <w:u w:val="single"/>
            <w:bdr w:val="single" w:sz="6" w:space="1" w:color="A1B8D6" w:frame="1"/>
          </w:rPr>
          <w:t>git</w:t>
        </w:r>
        <w:proofErr w:type="gramEnd"/>
      </w:hyperlink>
      <w:r w:rsidRPr="00AB5DE8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7" w:history="1">
        <w:r w:rsidRPr="00AB5DE8">
          <w:rPr>
            <w:rFonts w:ascii="Helvetica" w:eastAsia="宋体" w:hAnsi="Helvetica" w:cs="Helvetica"/>
            <w:b/>
            <w:bCs/>
            <w:color w:val="4D5765"/>
            <w:kern w:val="0"/>
            <w:sz w:val="18"/>
            <w:szCs w:val="18"/>
            <w:u w:val="single"/>
            <w:bdr w:val="single" w:sz="6" w:space="1" w:color="A1B8D6" w:frame="1"/>
          </w:rPr>
          <w:t>gitignore</w:t>
        </w:r>
      </w:hyperlink>
      <w:r w:rsidRPr="00AB5DE8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8" w:history="1">
        <w:r w:rsidRPr="00AB5DE8">
          <w:rPr>
            <w:rFonts w:ascii="Helvetica" w:eastAsia="宋体" w:hAnsi="Helvetica" w:cs="Helvetica"/>
            <w:b/>
            <w:bCs/>
            <w:color w:val="4D5765"/>
            <w:kern w:val="0"/>
            <w:sz w:val="18"/>
            <w:szCs w:val="18"/>
            <w:u w:val="single"/>
            <w:bdr w:val="single" w:sz="6" w:space="1" w:color="A1B8D6" w:frame="1"/>
          </w:rPr>
          <w:t>ignore</w:t>
        </w:r>
      </w:hyperlink>
    </w:p>
    <w:p w:rsidR="00AB5DE8" w:rsidRPr="00AB5DE8" w:rsidRDefault="00AB5DE8" w:rsidP="00AB5DE8">
      <w:pPr>
        <w:widowControl/>
        <w:pBdr>
          <w:bottom w:val="single" w:sz="6" w:space="6" w:color="E5E5E5"/>
        </w:pBdr>
        <w:spacing w:before="293" w:line="293" w:lineRule="atLeast"/>
        <w:jc w:val="left"/>
        <w:textAlignment w:val="baseline"/>
        <w:outlineLvl w:val="2"/>
        <w:rPr>
          <w:rFonts w:ascii="Helvetica" w:eastAsia="宋体" w:hAnsi="Helvetica" w:cs="Helvetica"/>
          <w:color w:val="888888"/>
          <w:kern w:val="0"/>
          <w:sz w:val="24"/>
          <w:szCs w:val="24"/>
        </w:rPr>
      </w:pPr>
      <w:r w:rsidRPr="00AB5DE8">
        <w:rPr>
          <w:rFonts w:ascii="Helvetica" w:eastAsia="宋体" w:hAnsi="Helvetica" w:cs="Helvetica"/>
          <w:color w:val="888888"/>
          <w:kern w:val="0"/>
          <w:sz w:val="24"/>
          <w:szCs w:val="24"/>
        </w:rPr>
        <w:t>Table of Contents</w:t>
      </w:r>
    </w:p>
    <w:p w:rsidR="00AB5DE8" w:rsidRPr="00AB5DE8" w:rsidRDefault="00AB5DE8" w:rsidP="00AB5DE8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anchor="ignoring-directories" w:history="1">
        <w:r w:rsidRPr="00AB5DE8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Ignoring directories</w:t>
        </w:r>
      </w:hyperlink>
    </w:p>
    <w:p w:rsidR="00AB5DE8" w:rsidRPr="00AB5DE8" w:rsidRDefault="00AB5DE8" w:rsidP="00AB5DE8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anchor="ignoring-sqlite-files" w:history="1">
        <w:r w:rsidRPr="00AB5DE8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Ignoring SQLite files</w:t>
        </w:r>
      </w:hyperlink>
    </w:p>
    <w:p w:rsidR="00AB5DE8" w:rsidRPr="00AB5DE8" w:rsidRDefault="00AB5DE8" w:rsidP="00AB5DE8">
      <w:pPr>
        <w:widowControl/>
        <w:numPr>
          <w:ilvl w:val="0"/>
          <w:numId w:val="1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1" w:anchor="further-reading" w:history="1">
        <w:r w:rsidRPr="00AB5DE8">
          <w:rPr>
            <w:rFonts w:ascii="Helvetica" w:eastAsia="宋体" w:hAnsi="Helvetica" w:cs="Helvetica"/>
            <w:color w:val="3E588D"/>
            <w:kern w:val="0"/>
            <w:sz w:val="18"/>
            <w:szCs w:val="18"/>
            <w:u w:val="single"/>
            <w:bdr w:val="none" w:sz="0" w:space="0" w:color="auto" w:frame="1"/>
          </w:rPr>
          <w:t>Further reading</w:t>
        </w:r>
      </w:hyperlink>
    </w:p>
    <w:p w:rsidR="00AB5DE8" w:rsidRPr="00AB5DE8" w:rsidRDefault="00AB5DE8" w:rsidP="00AB5DE8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The source code for your application, its dependencies, small static assets (CSS, images), and most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config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files should be checked into your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repo for deploy to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Heroku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AB5DE8" w:rsidRPr="00AB5DE8" w:rsidRDefault="00AB5DE8" w:rsidP="00AB5DE8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AB5DE8">
        <w:rPr>
          <w:rFonts w:ascii="Helvetica" w:eastAsia="宋体" w:hAnsi="Helvetica" w:cs="Helvetica"/>
          <w:color w:val="333333"/>
          <w:kern w:val="0"/>
          <w:szCs w:val="21"/>
        </w:rPr>
        <w:t>Anything else, such as log files, large static assets, or SQLite database files should be ignored via one or more </w:t>
      </w:r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.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gitignore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 files in your repo. This will keep the </w:t>
      </w:r>
      <w:hyperlink r:id="rId12" w:history="1">
        <w:r w:rsidRPr="00AB5DE8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slug size</w:t>
        </w:r>
      </w:hyperlink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 down, speeding up the speed at which new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dynos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can be started.</w:t>
      </w:r>
    </w:p>
    <w:p w:rsidR="00AB5DE8" w:rsidRPr="00AB5DE8" w:rsidRDefault="00AB5DE8" w:rsidP="00AB5DE8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13" w:anchor="ignoring-directories" w:history="1">
        <w:r w:rsidRPr="00AB5DE8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Ignoring directories</w:t>
        </w:r>
      </w:hyperlink>
    </w:p>
    <w:p w:rsidR="00AB5DE8" w:rsidRPr="00AB5DE8" w:rsidRDefault="00AB5DE8" w:rsidP="00AB5DE8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AB5DE8">
        <w:rPr>
          <w:rFonts w:ascii="Helvetica" w:eastAsia="宋体" w:hAnsi="Helvetica" w:cs="Helvetica"/>
          <w:color w:val="333333"/>
          <w:kern w:val="0"/>
          <w:szCs w:val="21"/>
        </w:rPr>
        <w:t>When you </w:t>
      </w:r>
      <w:hyperlink r:id="rId14" w:history="1">
        <w:r w:rsidRPr="00AB5DE8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deploy with Git</w:t>
        </w:r>
      </w:hyperlink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, a branch of your repository is pushed to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Heroku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. To ensure that superfluous assets aren’t sent, such as a 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log</w:t>
      </w:r>
      <w:r w:rsidRPr="00AB5DE8">
        <w:rPr>
          <w:rFonts w:ascii="Helvetica" w:eastAsia="宋体" w:hAnsi="Helvetica" w:cs="Helvetica"/>
          <w:color w:val="333333"/>
          <w:kern w:val="0"/>
          <w:szCs w:val="21"/>
        </w:rPr>
        <w:t>or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tmp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 directory, configure your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to ignore those particular assets, and remove them from your repository. The configuration takes place in a </w:t>
      </w:r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.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gitignore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 file.</w:t>
      </w:r>
    </w:p>
    <w:p w:rsidR="00AB5DE8" w:rsidRPr="00AB5DE8" w:rsidRDefault="00AB5DE8" w:rsidP="00AB5DE8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AB5DE8">
        <w:rPr>
          <w:rFonts w:ascii="Helvetica" w:eastAsia="宋体" w:hAnsi="Helvetica" w:cs="Helvetica"/>
          <w:color w:val="333333"/>
          <w:kern w:val="0"/>
          <w:szCs w:val="21"/>
        </w:rPr>
        <w:t>Some language frameworks automatically generate a </w:t>
      </w:r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.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gitignore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 file - ensuring that any files that match the patterns in the file are not considered for addition to a repository. You may already have </w:t>
      </w: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.gitignore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 in the root of your application folder, which matches certain patterns - yet still want to configure it to ignore additional folders.</w:t>
      </w:r>
    </w:p>
    <w:p w:rsidR="00AB5DE8" w:rsidRPr="00AB5DE8" w:rsidRDefault="00AB5DE8" w:rsidP="00AB5DE8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AB5DE8">
        <w:rPr>
          <w:rFonts w:ascii="Helvetica" w:eastAsia="宋体" w:hAnsi="Helvetica" w:cs="Helvetica"/>
          <w:color w:val="333333"/>
          <w:kern w:val="0"/>
          <w:szCs w:val="21"/>
        </w:rPr>
        <w:t>Let’s assume you need to ignore the contents of the </w:t>
      </w:r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log</w:t>
      </w:r>
      <w:r w:rsidRPr="00AB5DE8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tmp</w:t>
      </w:r>
      <w:r w:rsidRPr="00AB5DE8">
        <w:rPr>
          <w:rFonts w:ascii="Helvetica" w:eastAsia="宋体" w:hAnsi="Helvetica" w:cs="Helvetica"/>
          <w:color w:val="333333"/>
          <w:kern w:val="0"/>
          <w:szCs w:val="21"/>
        </w:rPr>
        <w:t>directories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. In this example, we’ll use the approach of ignoring </w:t>
      </w:r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*.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log</w:t>
      </w:r>
      <w:r w:rsidRPr="00AB5DE8">
        <w:rPr>
          <w:rFonts w:ascii="Helvetica" w:eastAsia="宋体" w:hAnsi="Helvetica" w:cs="Helvetica"/>
          <w:color w:val="333333"/>
          <w:kern w:val="0"/>
          <w:szCs w:val="21"/>
        </w:rPr>
        <w:t>within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the log </w:t>
      </w:r>
      <w:proofErr w:type="gram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folder,</w:t>
      </w:r>
      <w:proofErr w:type="gram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and ignoring the </w:t>
      </w:r>
      <w:proofErr w:type="spellStart"/>
      <w:r w:rsidRPr="00AB5DE8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2DCE6" w:frame="1"/>
          <w:shd w:val="clear" w:color="auto" w:fill="F0F6FC"/>
        </w:rPr>
        <w:t>tmp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> folder altogether: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-r -f log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'log/development.log'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'log/production.log'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'log/server.log'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rm</w:t>
      </w:r>
      <w:proofErr w:type="spellEnd"/>
      <w:proofErr w:type="gram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'log/test.log'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-r -f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tmp</w:t>
      </w:r>
      <w:proofErr w:type="spellEnd"/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  <w:proofErr w:type="gram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fatal</w:t>
      </w:r>
      <w:proofErr w:type="gram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pathspec</w:t>
      </w:r>
      <w:proofErr w:type="spell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 xml:space="preserve"> '</w:t>
      </w:r>
      <w:proofErr w:type="spellStart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B5DE8"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  <w:t>' did not match any files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ADC6EE"/>
          <w:kern w:val="0"/>
          <w:sz w:val="18"/>
          <w:szCs w:val="18"/>
          <w:bdr w:val="none" w:sz="0" w:space="0" w:color="auto" w:frame="1"/>
        </w:rPr>
      </w:pP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log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'*.log' &gt; log/.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gitignore</w:t>
      </w:r>
      <w:proofErr w:type="spellEnd"/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add log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echo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&gt;&gt; .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gitignore</w:t>
      </w:r>
      <w:proofErr w:type="spellEnd"/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add .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gitignore</w:t>
      </w:r>
      <w:proofErr w:type="spellEnd"/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lastRenderedPageBreak/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commit -m "ignored log files and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"</w:t>
      </w:r>
    </w:p>
    <w:p w:rsidR="00AB5DE8" w:rsidRPr="00AB5DE8" w:rsidRDefault="00AB5DE8" w:rsidP="00AB5DE8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15" w:anchor="ignoring-sqlite-files" w:history="1">
        <w:r w:rsidRPr="00AB5DE8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Ignoring SQLite files</w:t>
        </w:r>
      </w:hyperlink>
    </w:p>
    <w:p w:rsidR="00AB5DE8" w:rsidRPr="00AB5DE8" w:rsidRDefault="00AB5DE8" w:rsidP="00AB5DE8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If you use SQLite for your local database (which is the default for some language frameworks), you should ignore the resulting database files in the same way.</w:t>
      </w:r>
      <w:proofErr w:type="gram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Here’s one way to do so: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-f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/*.sqlite3</w:t>
      </w:r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'*.sqlite3' &gt;&gt; .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gitignore</w:t>
      </w:r>
      <w:proofErr w:type="spellEnd"/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add .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gitignore</w:t>
      </w:r>
      <w:proofErr w:type="spellEnd"/>
    </w:p>
    <w:p w:rsidR="00AB5DE8" w:rsidRPr="00AB5DE8" w:rsidRDefault="00AB5DE8" w:rsidP="00AB5DE8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AB5DE8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commit -m "ignored </w:t>
      </w:r>
      <w:proofErr w:type="spellStart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sqlite</w:t>
      </w:r>
      <w:proofErr w:type="spellEnd"/>
      <w:r w:rsidRPr="00AB5DE8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databases"</w:t>
      </w:r>
    </w:p>
    <w:p w:rsidR="00AB5DE8" w:rsidRPr="00AB5DE8" w:rsidRDefault="00AB5DE8" w:rsidP="00AB5DE8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16" w:anchor="further-reading" w:history="1">
        <w:r w:rsidRPr="00AB5DE8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Further reading</w:t>
        </w:r>
      </w:hyperlink>
    </w:p>
    <w:p w:rsidR="00AB5DE8" w:rsidRPr="00AB5DE8" w:rsidRDefault="00AB5DE8" w:rsidP="00AB5DE8">
      <w:pPr>
        <w:widowControl/>
        <w:numPr>
          <w:ilvl w:val="0"/>
          <w:numId w:val="2"/>
        </w:numPr>
        <w:spacing w:line="330" w:lineRule="atLeast"/>
        <w:ind w:left="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AB5DE8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r w:rsidRPr="00AB5DE8">
        <w:rPr>
          <w:rFonts w:ascii="Helvetica" w:eastAsia="宋体" w:hAnsi="Helvetica" w:cs="Helvetica"/>
          <w:color w:val="333333"/>
          <w:kern w:val="0"/>
          <w:szCs w:val="21"/>
        </w:rPr>
        <w:t xml:space="preserve"> Community Book on </w:t>
      </w:r>
      <w:hyperlink r:id="rId17" w:history="1">
        <w:r w:rsidRPr="00AB5DE8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.gitignore</w:t>
        </w:r>
      </w:hyperlink>
    </w:p>
    <w:p w:rsidR="00E65FF9" w:rsidRDefault="00E65FF9">
      <w:bookmarkStart w:id="0" w:name="_GoBack"/>
      <w:bookmarkEnd w:id="0"/>
    </w:p>
    <w:sectPr w:rsidR="00E6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44C6"/>
    <w:multiLevelType w:val="multilevel"/>
    <w:tmpl w:val="2BB2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9C54E7"/>
    <w:multiLevelType w:val="multilevel"/>
    <w:tmpl w:val="DF3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E8"/>
    <w:rsid w:val="00AB5DE8"/>
    <w:rsid w:val="00E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569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6164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tags/ignore" TargetMode="External"/><Relationship Id="rId13" Type="http://schemas.openxmlformats.org/officeDocument/2006/relationships/hyperlink" Target="https://devcenter.heroku.com/articles/gitignor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center.heroku.com/tags/gitignore" TargetMode="External"/><Relationship Id="rId12" Type="http://schemas.openxmlformats.org/officeDocument/2006/relationships/hyperlink" Target="https://devcenter.heroku.com/articles/slug-compiler" TargetMode="External"/><Relationship Id="rId17" Type="http://schemas.openxmlformats.org/officeDocument/2006/relationships/hyperlink" Target="http://git-scm.com/docs/gitign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/gitign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tags/git" TargetMode="External"/><Relationship Id="rId11" Type="http://schemas.openxmlformats.org/officeDocument/2006/relationships/hyperlink" Target="https://devcenter.heroku.com/articles/gitign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center.heroku.com/articles/gitignore" TargetMode="External"/><Relationship Id="rId10" Type="http://schemas.openxmlformats.org/officeDocument/2006/relationships/hyperlink" Target="https://devcenter.heroku.com/articles/gitigno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center.heroku.com/articles/gitignore" TargetMode="External"/><Relationship Id="rId14" Type="http://schemas.openxmlformats.org/officeDocument/2006/relationships/hyperlink" Target="https://devcenter.heroku.com/articles/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2015-05-08T23:02:00Z</dcterms:created>
  <dcterms:modified xsi:type="dcterms:W3CDTF">2015-05-08T23:02:00Z</dcterms:modified>
</cp:coreProperties>
</file>