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AE0F06"/>
    <w:p w:rsidR="000E71EA" w:rsidRDefault="000E71EA"/>
    <w:p w:rsidR="000E71EA" w:rsidRPr="000E71EA" w:rsidRDefault="000E71EA" w:rsidP="000E71EA">
      <w:pPr>
        <w:spacing w:after="300" w:line="240" w:lineRule="auto"/>
        <w:outlineLvl w:val="0"/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</w:pPr>
      <w:r w:rsidRPr="000E71EA">
        <w:rPr>
          <w:rFonts w:ascii="Arial" w:eastAsia="Times New Roman" w:hAnsi="Arial" w:cs="Arial"/>
          <w:b/>
          <w:bCs/>
          <w:kern w:val="36"/>
          <w:sz w:val="45"/>
          <w:szCs w:val="45"/>
          <w:lang w:eastAsia="ru-RU"/>
        </w:rPr>
        <w:t>События и слушатели в Java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Обработка любого события (нажатие кнопки, щелчок мышью и др.) состоит в связывании события с методом, его обрабатывающим. Принцип обработки событий, начиная с Java 2, базируется на модели делегирования событий. В этой модели имеется блок прослушивания события (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EventListener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), который ждет поступления события определенного типа от источника, после чего обрабатывает его и возвращает управление. Источник – это объект, который генерирует событие, если изменяется его внутреннее состояние, например, изменился размер, изменилось значение поля, произведен щелчок мыши по форме или выбор значения из списка. После генерации объект-событие пересылается для обработки зарегистрированному в источнике блоку прослушивания как параметр его методов – обработчиков событий.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Блоки прослушивания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представляют собой объекты классов, реализующих интерфейсы прослушивания событий, определенных в пакете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java.awt.event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Соответствующие методы, объявленные в используемых интерфейсах, необходимо явно реализовать при создании собственных классов прослушивания. Эти методы и являются обработчиками события. Передаваемый источником блоку прослушивания объект-событие является аргументом обработчика события. Объект класса – блока прослушивания события необходимо зарегистрировать в источнике методом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источник.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add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Событие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Listener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объект_прослушиватель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);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объект-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прослушиватель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будет реагировать именно на данное </w:t>
      </w:r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событие</w:t>
      </w:r>
      <w:proofErr w:type="gram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вызывать метод «обработчик события». </w:t>
      </w:r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Такая логика обработки событий позволяет легко отделить интерфейсную часть приложения от функциональной, что считается необходимым при проектировании современных приложений.</w:t>
      </w:r>
      <w:proofErr w:type="gram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Удалить слушателя определенного события можно с помощью </w:t>
      </w:r>
      <w:proofErr w:type="spellStart"/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метода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remove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Событие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Listener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Источником событий могут являться элементы управления: кнопки (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JButton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JCheckbox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JRadioButton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), списки, кнопки-меню. События могут генерироваться фреймами и апплетами, как 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mouse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 и 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key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-события. События генерируются окнами при развертке, сворачивании, выходе из окна. Каждый класс-источник определяет один или несколько методов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add</w:t>
      </w:r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Событие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Listener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наследует эти методы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Когда событие происходит, все зарегистрированные блоки прослушивания уведомляются и принимают копию объекта события. Таким </w:t>
      </w:r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образом</w:t>
      </w:r>
      <w:proofErr w:type="gram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источник вызывает метод-обработчик события, определенный в классе, являющемся блоком прослушивания, и передает методу объект события в качестве параметра. В качестве блоков прослушивания на практике используются внутренние классы. В этом случае в методе, регистрирующем блок прослушивания в качестве параметра, используется объект этого внутреннего класса.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Каждый интерфейс, включаемый в блок прослушивания, наследуется от </w:t>
      </w:r>
      <w:proofErr w:type="spellStart"/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интерфейса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EventListener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предназначен для обработки определенного типа событий. При этом он содержит один или несколько методов, которые всегда принимают объект события в качестве единственного параметра и вызываются в определенных ситуациях. В таблице приведены некоторые интерфейсы и их методы, которые должны быть реализованы в классе прослушивания событий, реализующем соответствующий интерфейс:</w:t>
      </w:r>
    </w:p>
    <w:tbl>
      <w:tblPr>
        <w:tblW w:w="10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7332"/>
      </w:tblGrid>
      <w:tr w:rsidR="000E71EA" w:rsidRPr="000E71EA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Интерфейсы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Обработчики события</w:t>
            </w:r>
          </w:p>
        </w:tc>
      </w:tr>
      <w:tr w:rsidR="000E71EA" w:rsidRPr="000E71EA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ActionListener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actionPerformed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ActionEvent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e)</w:t>
            </w:r>
          </w:p>
        </w:tc>
      </w:tr>
      <w:tr w:rsidR="000E71EA" w:rsidRPr="000E71EA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AdjustmentListener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adjustmentValueChanged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AdjustmentEvent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e)</w:t>
            </w:r>
          </w:p>
        </w:tc>
      </w:tr>
      <w:tr w:rsidR="000E71EA" w:rsidRPr="004941A8" w:rsidTr="00463751">
        <w:trPr>
          <w:trHeight w:val="10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ComponentListener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componentResized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componentMoved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componentShown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</w:t>
            </w:r>
            <w:bookmarkStart w:id="0" w:name="_GoBack"/>
            <w:bookmarkEnd w:id="0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onentEvent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componentHidden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0E71EA" w:rsidRPr="004941A8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ContainerListener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componentAdded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ContainerEvent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componentRemoved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ContainerEvent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0E71EA" w:rsidRPr="004941A8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FocusListener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focusGained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FocusEvent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focusLost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FocusEvent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0E71EA" w:rsidRPr="000E71EA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ItemListener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itemStateChanged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ItemEvent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e)</w:t>
            </w:r>
          </w:p>
        </w:tc>
      </w:tr>
      <w:tr w:rsidR="000E71EA" w:rsidRPr="000E71EA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keyPressed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KeyEvent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keyReleased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KeyEvent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keyTyped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KeyEvent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e)</w:t>
            </w:r>
          </w:p>
        </w:tc>
      </w:tr>
      <w:tr w:rsidR="000E71EA" w:rsidRPr="000E71EA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MouseListener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mouseClicked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mousePressed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mouseReleased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mouseEntered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mouseExited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MouseEvent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e)</w:t>
            </w:r>
          </w:p>
        </w:tc>
      </w:tr>
      <w:tr w:rsidR="000E71EA" w:rsidRPr="004941A8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MouseMotionListener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mouseDragged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mouseMoved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0E71EA" w:rsidRPr="000E71EA" w:rsidTr="000E71E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TextListener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textValueChanged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TextEvent</w:t>
            </w:r>
            <w:proofErr w:type="spellEnd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e)</w:t>
            </w:r>
          </w:p>
        </w:tc>
      </w:tr>
      <w:tr w:rsidR="000E71EA" w:rsidRPr="004941A8" w:rsidTr="00463751">
        <w:trPr>
          <w:trHeight w:val="9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0E71EA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71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windowOpened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windowClosing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windowClosed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windowIconified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windowDeiconified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  <w:p w:rsidR="000E71EA" w:rsidRPr="004941A8" w:rsidRDefault="000E71EA" w:rsidP="00463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windowActivated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WindowEvent</w:t>
            </w:r>
            <w:proofErr w:type="spellEnd"/>
            <w:r w:rsidRPr="00494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e)</w:t>
            </w:r>
          </w:p>
        </w:tc>
      </w:tr>
    </w:tbl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Событие, которое генерируется в случае возникновения определенной ситуации и затем передается зарегистрированному блоку прослушивания для обработки, – это объект класса событий. В корне иерархии классов событий находится </w:t>
      </w:r>
      <w:proofErr w:type="spellStart"/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суперкласс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EventObject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 пакета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java.util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Этот класс содержит два метода: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getSource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возвращающий источник событий, и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toString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возвращающий строчный эквивалент события. Абстрактный класс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AWTEvent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 пакета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java.awt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является суперклассом всех AWT-событий, связанных с компонентами. Метод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getID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определяет тип события, возникающего вследствие действий пользователя в визуальном приложении. Ниже приведены некоторые из классов событий, производных от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AWTEvent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 расположенные в пакете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java.awt.event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ActionEvent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– генерируется: при нажатии кнопки; двойном щелчке клавишей мыши по элементам списка; при выборе пункта меню;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AdjustmentEvent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генерируется при изменении полосы прокрутки;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ComponentEvent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генерируется, если компонент скрыт, перемещен, изменен в размере или становится видимым;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FocusEvent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генерируется, если компонент получает или теряет фокус ввода;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TextEvent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– генерируется при изменении текстового поля;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ItemEvent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– генерируется при выборе элемента из списка.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InputEvent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является абстрактным суперклассом событий ввода (для клавиатуры или мыши). События ввода с клавиатуры обрабатывает класс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события мыши –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MouseEvent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реализовать методы-обработчики событий, связанных с клавиатурой, необходимо определить три метода, объявленные в интерфейсе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 нажатии клавиши генерируется событие со значением 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KEY_PRESSED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Это приводит к запросу обработчика событий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keyPressed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Когда клавиша отпускается, генерируется событие со значением 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KEY_RELEASED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 выполняется обработчик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keyReleased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Если нажатием клавиши сгенерирован символ, то посылается уведомление о событии со значением 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KEY_TYPED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вызывается обработчик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keyTyped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E71EA" w:rsidRPr="000E71EA" w:rsidRDefault="000E71EA" w:rsidP="000E71E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регистрации события приложение-источник из своего объекта должно вызвать метод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add</w:t>
      </w:r>
      <w:proofErr w:type="gram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Кеу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Listener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el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регистрирующий блок прослушивания этого события. Здесь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el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– ссылка на блок прослушивания события.</w:t>
      </w:r>
      <w:r w:rsidRPr="000E71E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690"/>
      </w:tblGrid>
      <w:tr w:rsidR="000E71EA" w:rsidRPr="00A71E38" w:rsidTr="000E71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4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5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6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7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8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9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10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11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12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13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14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15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16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17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18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19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20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21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22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23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24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25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26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27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28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29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30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31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32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33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34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35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lang w:eastAsia="ru-RU"/>
              </w:rPr>
              <w:t>36</w:t>
            </w:r>
          </w:p>
          <w:p w:rsidR="000E71EA" w:rsidRPr="00A71E38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lang w:eastAsia="ru-RU"/>
              </w:rPr>
            </w:pP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/* пример # 1</w:t>
            </w:r>
            <w:proofErr w:type="gram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 xml:space="preserve"> :</w:t>
            </w:r>
            <w:proofErr w:type="gram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 xml:space="preserve"> обработка событий клавиатуры: MyKey.java */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package chapt12;</w:t>
            </w:r>
          </w:p>
          <w:p w:rsidR="004941A8" w:rsidRPr="00A71E38" w:rsidRDefault="004941A8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proofErr w:type="gram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import</w:t>
            </w:r>
            <w:proofErr w:type="gram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java.awt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.*;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proofErr w:type="gram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import</w:t>
            </w:r>
            <w:proofErr w:type="gram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java.awt.event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.*;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import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javax.swing.JApplet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;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public class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MyKey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extends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JApplet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{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  private String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msg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= " ";</w:t>
            </w:r>
          </w:p>
          <w:p w:rsid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  private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int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x = 0, y = 20; // </w:t>
            </w: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координаты</w:t>
            </w: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</w:t>
            </w: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вывода</w:t>
            </w:r>
          </w:p>
          <w:p w:rsidR="00A95EDD" w:rsidRDefault="00A95EDD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</w:p>
          <w:p w:rsidR="00A95EDD" w:rsidRPr="00A95EDD" w:rsidRDefault="00A95EDD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   </w:t>
            </w:r>
            <w:r w:rsidRPr="00A95EDD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// 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реализация</w:t>
            </w:r>
            <w:r w:rsidRPr="00A95EDD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 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всех</w:t>
            </w:r>
            <w:r w:rsidRPr="00A95EDD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 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трех</w:t>
            </w:r>
            <w:r w:rsidRPr="00A95EDD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 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методов</w:t>
            </w:r>
            <w:r w:rsidRPr="00A95EDD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 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интерфейса</w:t>
            </w:r>
            <w:r w:rsidRPr="00A95EDD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val="en-US" w:eastAsia="ru-RU"/>
              </w:rPr>
              <w:t>KeyListener</w:t>
            </w:r>
            <w:proofErr w:type="spellEnd"/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   private class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AppletKeyListener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implements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KeyListener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{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       public void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keyPressed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(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KeyEvent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e) {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showStatus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("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Key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Down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");</w:t>
            </w:r>
            <w:r w:rsidR="005446B1"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// отображение в строке состояния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 xml:space="preserve">         } 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       public void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keyReleased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(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KeyEvent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e) {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showStatus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("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Key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Up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");</w:t>
            </w:r>
            <w:r w:rsidR="005446B1"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// отображение в строке состояния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        }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 xml:space="preserve"> 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       public void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keyTyped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(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KeyEvent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e) {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    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msg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+=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e.getKeyChar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();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             repaint(); </w:t>
            </w:r>
            <w:r w:rsidRPr="00D36F76">
              <w:rPr>
                <w:rFonts w:ascii="inherit" w:eastAsia="Times New Roman" w:hAnsi="inherit" w:cs="Times New Roman"/>
                <w:color w:val="808080" w:themeColor="background1" w:themeShade="80"/>
                <w:lang w:val="en-US" w:eastAsia="ru-RU"/>
              </w:rPr>
              <w:t xml:space="preserve">// </w:t>
            </w:r>
            <w:r w:rsidRPr="00D36F76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перерисовать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}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</w:t>
            </w: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}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    </w:t>
            </w:r>
            <w:proofErr w:type="spellStart"/>
            <w:proofErr w:type="gram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public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void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init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() {</w:t>
            </w:r>
            <w:proofErr w:type="gramEnd"/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/* регистрация блока прослушивания */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 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addKeyListener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(new 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AppletKeyListener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());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   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requestFocus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(); // </w:t>
            </w: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запрос</w:t>
            </w: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</w:t>
            </w: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фокуса</w:t>
            </w: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 xml:space="preserve"> </w:t>
            </w: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ввода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    </w:t>
            </w: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}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val="en-US"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   </w:t>
            </w: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public void paint(Graphics g) {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val="en-US" w:eastAsia="ru-RU"/>
              </w:rPr>
              <w:t> </w:t>
            </w:r>
            <w:r w:rsidRPr="00A71E38">
              <w:rPr>
                <w:rFonts w:ascii="inherit" w:eastAsia="Times New Roman" w:hAnsi="inherit" w:cs="Times New Roman"/>
                <w:color w:val="808080" w:themeColor="background1" w:themeShade="80"/>
                <w:lang w:eastAsia="ru-RU"/>
              </w:rPr>
              <w:t>// значение клавиши в позиции вывода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        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g.drawString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(</w:t>
            </w:r>
            <w:proofErr w:type="spellStart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msg</w:t>
            </w:r>
            <w:proofErr w:type="spellEnd"/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, x, y);</w:t>
            </w:r>
          </w:p>
          <w:p w:rsidR="000E71EA" w:rsidRPr="00A71E3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t>     }</w:t>
            </w:r>
          </w:p>
          <w:p w:rsidR="000E71EA" w:rsidRPr="00A71E38" w:rsidRDefault="000E71EA" w:rsidP="004941A8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lang w:eastAsia="ru-RU"/>
              </w:rPr>
            </w:pPr>
            <w:r w:rsidRPr="00A71E38">
              <w:rPr>
                <w:rFonts w:ascii="inherit" w:eastAsia="Times New Roman" w:hAnsi="inherit" w:cs="Times New Roman"/>
                <w:color w:val="000000"/>
                <w:lang w:eastAsia="ru-RU"/>
              </w:rPr>
              <w:lastRenderedPageBreak/>
              <w:t> }</w:t>
            </w:r>
          </w:p>
        </w:tc>
      </w:tr>
    </w:tbl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28BCA"/>
          <w:sz w:val="24"/>
          <w:szCs w:val="24"/>
          <w:lang w:eastAsia="ru-RU"/>
        </w:rPr>
        <w:lastRenderedPageBreak/>
        <w:drawing>
          <wp:inline distT="0" distB="0" distL="0" distR="0">
            <wp:extent cx="1797050" cy="1456690"/>
            <wp:effectExtent l="0" t="0" r="0" b="0"/>
            <wp:docPr id="3" name="Рисунок 3" descr="clip_image00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Рис. 12.1.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нажатия клавиши отображен в строке состояния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Коды специальных клавиш (перемещение курсора, функциональных клавиш) недоступны через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keyTyped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для обработки нажатия этих клавиш исполь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softHyphen/>
        <w:t xml:space="preserve">зуется </w:t>
      </w:r>
      <w:proofErr w:type="spellStart"/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keyPressed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качестве блока прослушивания в методе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init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зарегистрирован</w:t>
      </w:r>
      <w:proofErr w:type="gram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внутренний 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</w:t>
      </w: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AppletKeyListener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Затем в блоке прослушивания реализова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softHyphen/>
        <w:t>ны все три метода обработки события, объявленные в интерфейсе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KeyListener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E71EA" w:rsidRPr="000E71EA" w:rsidRDefault="000E71EA" w:rsidP="000E71E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следующем апплете проверяется принадлежность прямоугольнику координат нажатия клавиши мыши с помощью реализации интерфейса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MouseListener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и </w:t>
      </w:r>
      <w:proofErr w:type="spellStart"/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события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MouseEvent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  <w:r w:rsidRPr="000E71E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90"/>
      </w:tblGrid>
      <w:tr w:rsidR="000E71EA" w:rsidRPr="000E71EA" w:rsidTr="000E71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43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</w:tc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/* пример # 2</w:t>
            </w:r>
            <w:proofErr w:type="gram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события нажатия клавиши мыши: MyRect.java */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package chapt12;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java.awt.event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javax.swing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MyRect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JApplet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Rectangle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rect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new Rectangle(20, 20, 100, 60);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class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AppletMouseListener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//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блок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обработки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событий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implements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MouseListener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/*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реализация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всех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пяти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методов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интерфейса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MouseListener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*/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public void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mouseClicked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me)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x =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me.getX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y =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me.getY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if 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rect.contains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(x, y))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showStatus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        "клик в синем прямоугольнике");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    }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else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showStatus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("клик в белом фоне");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// реализация остальных методов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интрефейса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пустая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public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mouseEntered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MouseEvent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e) {}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mouseExited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{}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public void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mousePressed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{}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public void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mouseReleased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MouseEvent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{}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setBackground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Color.WHITE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/*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регистрация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блока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прослушивания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*/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addMouseListener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AppletMouseListener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public void paint(Graphics g)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g.setColor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Color.BLUE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g.fillRect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rect.x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rect.y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rect.width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rect.height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  <w:proofErr w:type="gramEnd"/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28BCA"/>
          <w:sz w:val="24"/>
          <w:szCs w:val="24"/>
          <w:lang w:eastAsia="ru-RU"/>
        </w:rPr>
        <w:lastRenderedPageBreak/>
        <w:drawing>
          <wp:inline distT="0" distB="0" distL="0" distR="0">
            <wp:extent cx="1127125" cy="1456690"/>
            <wp:effectExtent l="0" t="0" r="0" b="0"/>
            <wp:docPr id="2" name="Рисунок 2" descr="clip_image00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Рис. 12.2.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нажатия кнопки отображен в строке состояния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Способ обработки событий в компонентах 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Swing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– это интерфейс (графические компоненты) и реализация (код обработчика события, который запускается при возникновении события). Каждое событие содержит сообщение, которое может быть обработано в разделе реализации.</w:t>
      </w:r>
    </w:p>
    <w:p w:rsidR="000E71EA" w:rsidRPr="000E71EA" w:rsidRDefault="000E71EA" w:rsidP="000E71EA">
      <w:pPr>
        <w:shd w:val="clear" w:color="auto" w:fill="FFFFFF"/>
        <w:spacing w:after="18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использовании компонента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JButton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определяется событие, связанное с нажатием кнопки. Для регистрации заинтересованности блока прослушивания в этом событии вызывается метод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addActionListener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объектом класса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JButton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spellStart"/>
      <w:proofErr w:type="gram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Интерфейс</w:t>
      </w:r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ActionListener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содержит единственный метод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actionPerformed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нужно реализовать в блоке обработки в соответствии с поставленной задачей: извлечь числа из двух текстовых полей, сложить их и поместить результат в метку.</w:t>
      </w:r>
      <w:r w:rsidRPr="000E71EA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9585"/>
      </w:tblGrid>
      <w:tr w:rsidR="000E71EA" w:rsidRPr="000E71EA" w:rsidTr="000E71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lastRenderedPageBreak/>
              <w:t>82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91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92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93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94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95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96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97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98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99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100</w:t>
            </w:r>
          </w:p>
          <w:p w:rsidR="000E71EA" w:rsidRPr="000E71EA" w:rsidRDefault="000E71EA" w:rsidP="000E71E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/* пример # 3</w:t>
            </w:r>
            <w:proofErr w:type="gram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регистрация, генерация и обработка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ActionEvent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: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SimpleButtonAction.java */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package chapt12;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javax.swing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import</w:t>
            </w:r>
            <w:proofErr w:type="gram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java.awt.event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.*;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SimpleButtonAction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extends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JApplet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additionBtn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Сложить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JTextField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txtField1 = new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JTextField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(3);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JTextField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txtField2 = new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JTextField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(3);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answer = new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JLabel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class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ButtonListener</w:t>
            </w:r>
            <w:proofErr w:type="spellEnd"/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proofErr w:type="gram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implements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ActionListener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реализация класс</w:t>
            </w:r>
            <w:proofErr w:type="gram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а-</w:t>
            </w:r>
            <w:proofErr w:type="gram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обработчика события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void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actionPerformed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ActionEvent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ev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try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t1, t2;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t1 =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Integer.parseInt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(txtField1.getText());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t2 =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Integer.parseInt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(txtField2.getText());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answer.setText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Ответ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: " + (t1 + t2));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showStatus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Выполнено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успешно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!");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 catch 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NumberFormatException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showStatus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("Ошибка ввода!");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/*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* String s1, s2; извлечение надписи на кнопке из события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 s1 = ((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JButton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ev.getSource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()).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*/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извлечение команды из события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s2 =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ev.getActionCommand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/*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* извлечение из события объекта, ассоциированного с кнопкой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if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ev.getSource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() ==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additionBtn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* </w:t>
            </w:r>
            <w:proofErr w:type="gram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применяется если обрабатываются</w:t>
            </w:r>
            <w:proofErr w:type="gramEnd"/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* события нескольких кнопок одним обработчиком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*/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void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Container c =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getContentPane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setLayout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new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FlowLayout</w:t>
            </w:r>
            <w:proofErr w:type="spellEnd"/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());/* «плавающее»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размещение компонентов*/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c.add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(txtField1);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c.add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(txtField2);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//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регистрация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блока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прослушивания</w:t>
            </w: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события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additionBtn.addActionListener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    new 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ButtonListener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c.add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additionBtn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c.add</w:t>
            </w:r>
            <w:proofErr w:type="spellEnd"/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(answer);</w:t>
            </w:r>
          </w:p>
          <w:p w:rsidR="000E71EA" w:rsidRPr="004941A8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4941A8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E71EA" w:rsidRPr="000E71EA" w:rsidRDefault="000E71EA" w:rsidP="000E71E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E71E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noProof/>
          <w:color w:val="428BCA"/>
          <w:sz w:val="24"/>
          <w:szCs w:val="24"/>
          <w:lang w:eastAsia="ru-RU"/>
        </w:rPr>
        <w:lastRenderedPageBreak/>
        <w:drawing>
          <wp:inline distT="0" distB="0" distL="0" distR="0">
            <wp:extent cx="1903095" cy="1435100"/>
            <wp:effectExtent l="0" t="0" r="1905" b="0"/>
            <wp:docPr id="1" name="Рисунок 1" descr="clip_image00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Рис. 12.3.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Обработка события кнопки</w:t>
      </w:r>
    </w:p>
    <w:p w:rsidR="000E71EA" w:rsidRPr="000E71EA" w:rsidRDefault="000E71EA" w:rsidP="000E71EA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создании кнопки вызывается конструктор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JButton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 строкой, которую нужно поместить на кнопке.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JButton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– это компонент, который автоматически заботится о своей перерисовке. Размещение кнопки на форме обычно производится внутри </w:t>
      </w:r>
      <w:proofErr w:type="spellStart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метода</w:t>
      </w:r>
      <w:proofErr w:type="gram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init</w:t>
      </w:r>
      <w:proofErr w:type="spellEnd"/>
      <w:proofErr w:type="gram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вызовом метода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() </w:t>
      </w:r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класса </w:t>
      </w:r>
      <w:proofErr w:type="spellStart"/>
      <w:r w:rsidRPr="000E71E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Container</w:t>
      </w:r>
      <w:proofErr w:type="spellEnd"/>
      <w:r w:rsidRPr="000E71E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E71EA" w:rsidRDefault="000E71EA"/>
    <w:sectPr w:rsidR="000E71EA" w:rsidSect="000E7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EA"/>
    <w:rsid w:val="000E71EA"/>
    <w:rsid w:val="00463751"/>
    <w:rsid w:val="004941A8"/>
    <w:rsid w:val="005446B1"/>
    <w:rsid w:val="006C0A89"/>
    <w:rsid w:val="00962DA2"/>
    <w:rsid w:val="009F2884"/>
    <w:rsid w:val="00A71E38"/>
    <w:rsid w:val="00A95EDD"/>
    <w:rsid w:val="00AE0F06"/>
    <w:rsid w:val="00B5161A"/>
    <w:rsid w:val="00D3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0E7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E71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E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itle">
    <w:name w:val="crayon-title"/>
    <w:basedOn w:val="a0"/>
    <w:rsid w:val="000E71EA"/>
  </w:style>
  <w:style w:type="character" w:customStyle="1" w:styleId="crayon-c">
    <w:name w:val="crayon-c"/>
    <w:basedOn w:val="a0"/>
    <w:rsid w:val="000E71EA"/>
  </w:style>
  <w:style w:type="character" w:customStyle="1" w:styleId="crayon-t">
    <w:name w:val="crayon-t"/>
    <w:basedOn w:val="a0"/>
    <w:rsid w:val="000E71EA"/>
  </w:style>
  <w:style w:type="character" w:customStyle="1" w:styleId="crayon-h">
    <w:name w:val="crayon-h"/>
    <w:basedOn w:val="a0"/>
    <w:rsid w:val="000E71EA"/>
  </w:style>
  <w:style w:type="character" w:customStyle="1" w:styleId="crayon-v">
    <w:name w:val="crayon-v"/>
    <w:basedOn w:val="a0"/>
    <w:rsid w:val="000E71EA"/>
  </w:style>
  <w:style w:type="character" w:customStyle="1" w:styleId="crayon-sy">
    <w:name w:val="crayon-sy"/>
    <w:basedOn w:val="a0"/>
    <w:rsid w:val="000E71EA"/>
  </w:style>
  <w:style w:type="character" w:customStyle="1" w:styleId="crayon-e">
    <w:name w:val="crayon-e"/>
    <w:basedOn w:val="a0"/>
    <w:rsid w:val="000E71EA"/>
  </w:style>
  <w:style w:type="character" w:customStyle="1" w:styleId="crayon-o">
    <w:name w:val="crayon-o"/>
    <w:basedOn w:val="a0"/>
    <w:rsid w:val="000E71EA"/>
  </w:style>
  <w:style w:type="character" w:customStyle="1" w:styleId="crayon-m">
    <w:name w:val="crayon-m"/>
    <w:basedOn w:val="a0"/>
    <w:rsid w:val="000E71EA"/>
  </w:style>
  <w:style w:type="character" w:customStyle="1" w:styleId="crayon-r">
    <w:name w:val="crayon-r"/>
    <w:basedOn w:val="a0"/>
    <w:rsid w:val="000E71EA"/>
  </w:style>
  <w:style w:type="character" w:customStyle="1" w:styleId="crayon-s">
    <w:name w:val="crayon-s"/>
    <w:basedOn w:val="a0"/>
    <w:rsid w:val="000E71EA"/>
  </w:style>
  <w:style w:type="character" w:customStyle="1" w:styleId="crayon-cn">
    <w:name w:val="crayon-cn"/>
    <w:basedOn w:val="a0"/>
    <w:rsid w:val="000E71EA"/>
  </w:style>
  <w:style w:type="character" w:customStyle="1" w:styleId="crayon-i">
    <w:name w:val="crayon-i"/>
    <w:basedOn w:val="a0"/>
    <w:rsid w:val="000E71EA"/>
  </w:style>
  <w:style w:type="character" w:styleId="a4">
    <w:name w:val="Hyperlink"/>
    <w:basedOn w:val="a0"/>
    <w:uiPriority w:val="99"/>
    <w:semiHidden/>
    <w:unhideWhenUsed/>
    <w:rsid w:val="000E71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E71EA"/>
    <w:rPr>
      <w:color w:val="800080"/>
      <w:u w:val="single"/>
    </w:rPr>
  </w:style>
  <w:style w:type="character" w:customStyle="1" w:styleId="crayon-st">
    <w:name w:val="crayon-st"/>
    <w:basedOn w:val="a0"/>
    <w:rsid w:val="000E71EA"/>
  </w:style>
  <w:style w:type="paragraph" w:styleId="a6">
    <w:name w:val="Balloon Text"/>
    <w:basedOn w:val="a"/>
    <w:link w:val="a7"/>
    <w:uiPriority w:val="99"/>
    <w:semiHidden/>
    <w:unhideWhenUsed/>
    <w:rsid w:val="000E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7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0E7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E71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E7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itle">
    <w:name w:val="crayon-title"/>
    <w:basedOn w:val="a0"/>
    <w:rsid w:val="000E71EA"/>
  </w:style>
  <w:style w:type="character" w:customStyle="1" w:styleId="crayon-c">
    <w:name w:val="crayon-c"/>
    <w:basedOn w:val="a0"/>
    <w:rsid w:val="000E71EA"/>
  </w:style>
  <w:style w:type="character" w:customStyle="1" w:styleId="crayon-t">
    <w:name w:val="crayon-t"/>
    <w:basedOn w:val="a0"/>
    <w:rsid w:val="000E71EA"/>
  </w:style>
  <w:style w:type="character" w:customStyle="1" w:styleId="crayon-h">
    <w:name w:val="crayon-h"/>
    <w:basedOn w:val="a0"/>
    <w:rsid w:val="000E71EA"/>
  </w:style>
  <w:style w:type="character" w:customStyle="1" w:styleId="crayon-v">
    <w:name w:val="crayon-v"/>
    <w:basedOn w:val="a0"/>
    <w:rsid w:val="000E71EA"/>
  </w:style>
  <w:style w:type="character" w:customStyle="1" w:styleId="crayon-sy">
    <w:name w:val="crayon-sy"/>
    <w:basedOn w:val="a0"/>
    <w:rsid w:val="000E71EA"/>
  </w:style>
  <w:style w:type="character" w:customStyle="1" w:styleId="crayon-e">
    <w:name w:val="crayon-e"/>
    <w:basedOn w:val="a0"/>
    <w:rsid w:val="000E71EA"/>
  </w:style>
  <w:style w:type="character" w:customStyle="1" w:styleId="crayon-o">
    <w:name w:val="crayon-o"/>
    <w:basedOn w:val="a0"/>
    <w:rsid w:val="000E71EA"/>
  </w:style>
  <w:style w:type="character" w:customStyle="1" w:styleId="crayon-m">
    <w:name w:val="crayon-m"/>
    <w:basedOn w:val="a0"/>
    <w:rsid w:val="000E71EA"/>
  </w:style>
  <w:style w:type="character" w:customStyle="1" w:styleId="crayon-r">
    <w:name w:val="crayon-r"/>
    <w:basedOn w:val="a0"/>
    <w:rsid w:val="000E71EA"/>
  </w:style>
  <w:style w:type="character" w:customStyle="1" w:styleId="crayon-s">
    <w:name w:val="crayon-s"/>
    <w:basedOn w:val="a0"/>
    <w:rsid w:val="000E71EA"/>
  </w:style>
  <w:style w:type="character" w:customStyle="1" w:styleId="crayon-cn">
    <w:name w:val="crayon-cn"/>
    <w:basedOn w:val="a0"/>
    <w:rsid w:val="000E71EA"/>
  </w:style>
  <w:style w:type="character" w:customStyle="1" w:styleId="crayon-i">
    <w:name w:val="crayon-i"/>
    <w:basedOn w:val="a0"/>
    <w:rsid w:val="000E71EA"/>
  </w:style>
  <w:style w:type="character" w:styleId="a4">
    <w:name w:val="Hyperlink"/>
    <w:basedOn w:val="a0"/>
    <w:uiPriority w:val="99"/>
    <w:semiHidden/>
    <w:unhideWhenUsed/>
    <w:rsid w:val="000E71E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E71EA"/>
    <w:rPr>
      <w:color w:val="800080"/>
      <w:u w:val="single"/>
    </w:rPr>
  </w:style>
  <w:style w:type="character" w:customStyle="1" w:styleId="crayon-st">
    <w:name w:val="crayon-st"/>
    <w:basedOn w:val="a0"/>
    <w:rsid w:val="000E71EA"/>
  </w:style>
  <w:style w:type="paragraph" w:styleId="a6">
    <w:name w:val="Balloon Text"/>
    <w:basedOn w:val="a"/>
    <w:link w:val="a7"/>
    <w:uiPriority w:val="99"/>
    <w:semiHidden/>
    <w:unhideWhenUsed/>
    <w:rsid w:val="000E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7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0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ypto.pp.ua/wp-content/uploads/2010/06/clip_image0043.jp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rypto.pp.ua/wp-content/uploads/2010/06/clip_image0021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://crypto.pp.ua/wp-content/uploads/2010/06/clip_image006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59E9-6F0D-4B66-9AFB-233C482D5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9</cp:revision>
  <dcterms:created xsi:type="dcterms:W3CDTF">2019-11-03T10:51:00Z</dcterms:created>
  <dcterms:modified xsi:type="dcterms:W3CDTF">2022-02-01T12:42:00Z</dcterms:modified>
</cp:coreProperties>
</file>