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66" w:rsidRPr="00B71F66" w:rsidRDefault="00B71F66" w:rsidP="00B71F6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B71F6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Как работает оператор </w:t>
      </w:r>
      <w:proofErr w:type="spellStart"/>
      <w:r w:rsidRPr="00B71F6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synchronized</w:t>
      </w:r>
      <w:proofErr w:type="spellEnd"/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Давай познакомимся с новым ключевым словом — </w:t>
      </w:r>
      <w:proofErr w:type="spellStart"/>
      <w:r w:rsidRPr="00B71F66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Им помечается определенный кусок нашего кода. Если блок кода помечен ключевым словом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это значит, что блок может выполняться только одним потоком одновременно. Синхронизацию можно реализовать по-разному. Например, создать целый синхронизированный метод: </w:t>
      </w:r>
    </w:p>
    <w:p w:rsidR="00B71F66" w:rsidRPr="00B71F66" w:rsidRDefault="00B71F66" w:rsidP="00DC0E7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doSomething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DC0E7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DC0E7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//...логика метода</w:t>
      </w:r>
    </w:p>
    <w:p w:rsidR="00B71F66" w:rsidRPr="00B71F66" w:rsidRDefault="00B71F66" w:rsidP="00DC0E7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Или же написать блок кода, где синхронизация осуществляется по какому-то объекту</w:t>
      </w:r>
      <w:r w:rsidR="00906490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(синхронизация части метода)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: </w:t>
      </w:r>
    </w:p>
    <w:p w:rsidR="00A063B0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A063B0" w:rsidRDefault="00A063B0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</w:t>
      </w:r>
      <w:proofErr w:type="spellStart"/>
      <w:r w:rsidR="00B71F66"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="00B71F66"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B71F66"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="00B71F66"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B71F66"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doSomething</w:t>
      </w:r>
      <w:proofErr w:type="spellEnd"/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="00B71F66"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B71F66" w:rsidRPr="00B71F66" w:rsidRDefault="00A063B0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//...какая-то логика, доступная для всех потоков</w:t>
      </w:r>
    </w:p>
    <w:p w:rsidR="00996978" w:rsidRPr="00B71F66" w:rsidRDefault="00996978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2433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Main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2433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2433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Main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A063B0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="00E2433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B71F66" w:rsidRPr="00B71F66" w:rsidRDefault="00A063B0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//логика, которая одновременно доступна только для одного потока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="00A063B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A063B0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924BA6" w:rsidRPr="00924BA6" w:rsidRDefault="00924BA6" w:rsidP="00B71F66">
      <w:pPr>
        <w:spacing w:after="0" w:line="240" w:lineRule="auto"/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val="en-US" w:eastAsia="ru-RU"/>
        </w:rPr>
      </w:pPr>
      <w:r w:rsidRPr="00924BA6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eastAsia="ru-RU"/>
        </w:rPr>
        <w:t>Всегда создается</w:t>
      </w:r>
      <w:r w:rsidR="003B73DD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val="en-US" w:eastAsia="ru-RU"/>
        </w:rPr>
        <w:t xml:space="preserve"> </w:t>
      </w:r>
      <w:r w:rsidR="003B73DD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eastAsia="ru-RU"/>
        </w:rPr>
        <w:t>либо объект текущего класса (главного, не вложенного класса) либо</w:t>
      </w:r>
      <w:r w:rsidRPr="00924BA6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eastAsia="ru-RU"/>
        </w:rPr>
        <w:t xml:space="preserve"> объект класса </w:t>
      </w:r>
      <w:r w:rsidRPr="00924BA6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val="en-US" w:eastAsia="ru-RU"/>
        </w:rPr>
        <w:t>Object</w:t>
      </w:r>
      <w:proofErr w:type="gramStart"/>
      <w:r w:rsidRPr="00924BA6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val="en-US" w:eastAsia="ru-RU"/>
        </w:rPr>
        <w:t xml:space="preserve"> !</w:t>
      </w:r>
      <w:proofErr w:type="gramEnd"/>
      <w:r w:rsidRPr="00924BA6">
        <w:rPr>
          <w:rFonts w:ascii="Arial" w:eastAsia="Times New Roman" w:hAnsi="Arial" w:cs="Arial"/>
          <w:b/>
          <w:color w:val="151F33"/>
          <w:sz w:val="24"/>
          <w:szCs w:val="24"/>
          <w:u w:val="single"/>
          <w:shd w:val="clear" w:color="auto" w:fill="FFFFFF"/>
          <w:lang w:val="en-US" w:eastAsia="ru-RU"/>
        </w:rPr>
        <w:t>!!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Смысл прост. Если один поток зашел внутрь блока кода, который помечен словом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он моментально захватывает </w:t>
      </w:r>
      <w:proofErr w:type="spellStart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мьютекс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объекта, и все другие потоки, который попытаются зайти в этот же блок или метод вынуждены ждать, пока предыдущий поток не завершит свою работу и не освободит монитор. </w:t>
      </w:r>
    </w:p>
    <w:p w:rsidR="00B71F66" w:rsidRPr="00B71F66" w:rsidRDefault="00CC0AA4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Д</w:t>
      </w:r>
      <w:r w:rsidR="00B71F66"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ва способа записи означаю</w:t>
      </w:r>
      <w:r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щих</w:t>
      </w:r>
      <w:r w:rsidR="00B71F66"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одно и то же: </w:t>
      </w:r>
    </w:p>
    <w:p w:rsidR="00FF07CD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B71F66" w:rsidRPr="00B71F66" w:rsidRDefault="00FF07CD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FF07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//...логика метода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FF07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FF07CD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B71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FF07CD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B71F66" w:rsidRDefault="00FF07CD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FF07CD" w:rsidRPr="00B71F66" w:rsidRDefault="00FF07CD" w:rsidP="00FF07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//...логика метода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 первом случае создаешь синхронизированный блок кода сразу же при входе в метод. Он синхронизируется по объекту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то есть по текущему объекту. А во втором примере вешаешь слово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на весь метод. Тут уже нет нужды явно указывать какой-то объект, по которому осуществляется синхронизация. Раз словом помечен целый метод, этот метод автоматически будет синхронизированным для всех объектов класса. Не будем углубляться в рассуждения, какой способ лучше. </w:t>
      </w:r>
      <w:proofErr w:type="gramStart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Пока выбирай то, что больше нравится :) Главное — помни: объявить метод синхронизированным можно только тогда, когда вся логика внутри него выполняется одним потоком одновременно.</w:t>
      </w:r>
      <w:proofErr w:type="gram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Например, в этом случае сделать метод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doSomething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синхронизированным будет ошибкой: 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lastRenderedPageBreak/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doSomething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//...какая-то логика, доступная для всех потоков</w:t>
      </w:r>
    </w:p>
    <w:p w:rsidR="00435A2A" w:rsidRPr="00B71F66" w:rsidRDefault="00435A2A" w:rsidP="00435A2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bookmarkStart w:id="0" w:name="_GoBack"/>
      <w:bookmarkEnd w:id="0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//логика, которая одновременно доступна только для одного потока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Как видишь, кусочек метода содержит логику, для которой синхронизация не обязательна. Код в нем могут выполнять несколько потоков одновременно, а все критически важные места выделены в отдельный блок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И еще один момент. Давай рассмотрим «под микроскопом» наш пример из лекции с обменом именами: 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</w:p>
    <w:p w:rsidR="00B71F66" w:rsidRPr="00B71F66" w:rsidRDefault="00FD6165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FD616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//...логика метода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FD616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FD6165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 xml:space="preserve"> </w:t>
      </w:r>
      <w:r w:rsidR="00B71F66"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shd w:val="clear" w:color="auto" w:fill="FFFFFF"/>
          <w:lang w:eastAsia="ru-RU"/>
        </w:rPr>
        <w:t>Обрати внимание: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синхронизация проводится по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То есть по конкретному объекту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 Представь, что у нас есть 2 потока (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Thread-1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Thread-2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) и всего один объект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В этом случае, если 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Thread-1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вызовет метод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myClass.swap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мьютекс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объекта будет занят, и 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Thread-2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при попытке вызвать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myClass.swap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повиснет в ожидании, когда </w:t>
      </w:r>
      <w:proofErr w:type="spellStart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мьютекс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освободится. Если же у нас будет 2 потока и 2 объекта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— 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myClass1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myClass2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— на разных объектах наши потоки спокойно смогут одновременно выполнять синхронизированные методы. Первый поток выполняет: </w:t>
      </w:r>
    </w:p>
    <w:p w:rsidR="00B71F66" w:rsidRPr="00B71F66" w:rsidRDefault="00B71F66" w:rsidP="00B71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myClass1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Второй выполняет: </w:t>
      </w:r>
    </w:p>
    <w:p w:rsidR="00B71F66" w:rsidRPr="00B71F66" w:rsidRDefault="00B71F66" w:rsidP="00B71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myClass2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().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 этом случае ключевое слово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synchronized</w:t>
      </w:r>
      <w:proofErr w:type="spellEnd"/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внутри метода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не повлияет на работу программы, поскольку синхронизация осуществляется по конкретному объекту. А в последнем случае объектов у нас 2. Поэтому потоки не создают друг другу проблем. Ведь </w:t>
      </w:r>
      <w:r w:rsidRPr="00B71F66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 xml:space="preserve">у двух объектов есть 2 разных </w:t>
      </w:r>
      <w:proofErr w:type="spellStart"/>
      <w:r w:rsidRPr="00B71F66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мьютекса</w:t>
      </w:r>
      <w:proofErr w:type="spellEnd"/>
      <w:r w:rsidRPr="00B71F66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, и их захват не зависит друг от друга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B71F66" w:rsidRPr="00B71F66" w:rsidRDefault="00B71F66" w:rsidP="00B71F6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B71F6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Особенности синхронизации в статических методах</w:t>
      </w:r>
    </w:p>
    <w:p w:rsidR="00B71F66" w:rsidRPr="00B71F66" w:rsidRDefault="00B71F66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А что делать, если нужно синхронизировать </w:t>
      </w:r>
      <w:r w:rsidRPr="00B71F66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статический метод</w:t>
      </w:r>
      <w:r w:rsidRPr="00B71F66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? 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name1 = </w:t>
      </w:r>
      <w:r w:rsidRPr="00B71F66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"Оля"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name2 = </w:t>
      </w:r>
      <w:r w:rsidRPr="00B71F66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"Лена"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 = name1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name1 = name2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name2 = s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Default="00906490" w:rsidP="00B71F66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</w:p>
    <w:p w:rsidR="00906490" w:rsidRPr="00B71F66" w:rsidRDefault="00906490" w:rsidP="00B71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lastRenderedPageBreak/>
        <w:t>Синхронизация части статического метода: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name1 = </w:t>
      </w:r>
      <w:r w:rsidRPr="00B71F66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"Оля"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name2 = </w:t>
      </w:r>
      <w:r w:rsidRPr="00B71F66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"Лена"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swap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906490" w:rsidRDefault="00906490" w:rsidP="00906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</w:p>
    <w:p w:rsidR="00906490" w:rsidRPr="00B71F66" w:rsidRDefault="00906490" w:rsidP="00906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//...какая-то логика, доступная для всех потоков</w:t>
      </w:r>
    </w:p>
    <w:p w:rsidR="00906490" w:rsidRDefault="00906490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proofErr w:type="gramStart"/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B71F6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</w:t>
      </w:r>
      <w:proofErr w:type="spellStart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 = name1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name1 = name2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name2 = s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B71F6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71F66" w:rsidRPr="00B71F66" w:rsidRDefault="00B71F66" w:rsidP="003430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B71F6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AE0F06" w:rsidRPr="009202E4" w:rsidRDefault="00B71F66" w:rsidP="00B71F66">
      <w:pPr>
        <w:rPr>
          <w:sz w:val="24"/>
          <w:szCs w:val="24"/>
        </w:rPr>
      </w:pPr>
      <w:r w:rsidRPr="009202E4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</w:t>
      </w:r>
    </w:p>
    <w:sectPr w:rsidR="00AE0F06" w:rsidRPr="009202E4" w:rsidSect="00B71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66"/>
    <w:rsid w:val="0034306B"/>
    <w:rsid w:val="003B73DD"/>
    <w:rsid w:val="00435A2A"/>
    <w:rsid w:val="00534F8B"/>
    <w:rsid w:val="00906490"/>
    <w:rsid w:val="009202E4"/>
    <w:rsid w:val="00924BA6"/>
    <w:rsid w:val="00962DA2"/>
    <w:rsid w:val="00996978"/>
    <w:rsid w:val="00A063B0"/>
    <w:rsid w:val="00AE0F06"/>
    <w:rsid w:val="00B15D03"/>
    <w:rsid w:val="00B5161A"/>
    <w:rsid w:val="00B71F66"/>
    <w:rsid w:val="00CC0AA4"/>
    <w:rsid w:val="00DC0E70"/>
    <w:rsid w:val="00E24332"/>
    <w:rsid w:val="00FD6165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7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7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20</cp:revision>
  <dcterms:created xsi:type="dcterms:W3CDTF">2019-06-02T10:58:00Z</dcterms:created>
  <dcterms:modified xsi:type="dcterms:W3CDTF">2019-06-03T10:12:00Z</dcterms:modified>
</cp:coreProperties>
</file>