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B6" w:rsidRPr="00F006B6" w:rsidRDefault="00F006B6" w:rsidP="00F006B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</w:pPr>
      <w:bookmarkStart w:id="0" w:name="_GoBack"/>
      <w:bookmarkEnd w:id="0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>Операторы перехода</w:t>
      </w:r>
      <w:r w:rsidRPr="00F006B6">
        <w:rPr>
          <w:rFonts w:ascii="Consolas" w:eastAsia="Times New Roman" w:hAnsi="Consolas" w:cs="Consolas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 xml:space="preserve">, </w:t>
      </w:r>
      <w:proofErr w:type="spellStart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 xml:space="preserve"> и </w:t>
      </w:r>
      <w:proofErr w:type="spellStart"/>
      <w:r w:rsidRPr="00F006B6">
        <w:rPr>
          <w:rFonts w:ascii="Arial" w:eastAsia="Times New Roman" w:hAnsi="Arial" w:cs="Arial"/>
          <w:b/>
          <w:color w:val="151F33"/>
          <w:kern w:val="36"/>
          <w:sz w:val="38"/>
          <w:szCs w:val="38"/>
          <w:lang w:eastAsia="ru-RU"/>
        </w:rPr>
        <w:t>return</w:t>
      </w:r>
      <w:proofErr w:type="spellEnd"/>
    </w:p>
    <w:p w:rsidR="00F006B6" w:rsidRDefault="00F006B6" w:rsidP="00F006B6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</w:p>
    <w:p w:rsidR="00F006B6" w:rsidRDefault="00F006B6" w:rsidP="00F006B6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поддерживает три оператора перехода —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Они передают управление в другую часть вашей программы. Рассмотрим каждый из операторов подробно. </w:t>
      </w:r>
    </w:p>
    <w:p w:rsidR="00F006B6" w:rsidRPr="00F006B6" w:rsidRDefault="00F006B6" w:rsidP="00F006B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Использование оператора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35"/>
          <w:szCs w:val="35"/>
          <w:lang w:eastAsia="ru-RU"/>
        </w:rPr>
        <w:t>break</w:t>
      </w:r>
      <w:proofErr w:type="spellEnd"/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используется в трех случаях. Во-первых, как вы уже видели, он заканчивает последовательность операторов в ветвях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switch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Во-вторых, его можно использовать для выхода из цикла. В-третьих, он может применяться как "цивилизованная" форма оператора безусловного перехода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 этом разделе объясняются два последних случая. Использование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для выхода из цикла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спользуя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вы можете форсировать немедленное завершение цикла, обходя условное выражение и любой остающийся код в теле цикла. Когда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встречается внутри цикла, второй заканчивается и программное управление передается оператору, следующему за ним. Простой пример: 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для выхода из цикла.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BreakLoop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завершить цикл, если i = 4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"i: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i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"Цикл завершен</w:t>
      </w:r>
      <w:proofErr w:type="gram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>Эта программа генерирует следующий вывод: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Цикл завершен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Хотя цикл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разработан здесь для выполнения своих операторов от 0 до 99 раз,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заставляет его завершиться раньше, когда i равно 4.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может использоваться с любым из циклов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включая преднамеренно бесконечные циклы. Например, ниже показана предыдущая программа, закодированная при помощи цикла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while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Вывод этой программы такой же, как у ее предшественницы. 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для выхода из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while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-цикла.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lastRenderedPageBreak/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BreakLoop2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while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закончить цикл, если i = 4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"i: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i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"Цикл завершен</w:t>
      </w:r>
      <w:proofErr w:type="gram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Default="00F006B6" w:rsidP="00F006B6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</w:p>
    <w:p w:rsidR="00F006B6" w:rsidRDefault="00F006B6" w:rsidP="00F006B6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При использовании внутри набора вложенных циклов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будет выходить только из самого внутреннего цикла. Например: 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во вложенных циклах.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BreakLoop3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"Итерация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i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":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закончить цикл, если j = 4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"Цикл завершен</w:t>
      </w:r>
      <w:proofErr w:type="gram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>Эта программа генерирует следующий вывод: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Итерация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Итерация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Итерация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Цикл завершен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Как вы видите,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во внутреннем цикле вызывает завершение только этого цикла. Внешний цикл не затрагивается. Сделаем еще два замечания относительно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Во-первых, в цикле может появиться несколько операторов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Однако будьте осторожны. Слишком большое их количество создает тенденцию к деструктуризации вашего кода. 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Во-вторых,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который завершает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switch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воздействует только на данный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switch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-оператор (но не на включающие его циклы).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  <w:r w:rsidRPr="00F006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Замечание: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не проектировался в качестве 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lastRenderedPageBreak/>
        <w:t xml:space="preserve">нормального средства завершения цикла. Эту цель обслуживает условное выражение заголовка цикла.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следует использовать для прерывания цикла только тогда, когда возникают некоторые специальные ситуации. </w:t>
      </w:r>
    </w:p>
    <w:p w:rsidR="00F006B6" w:rsidRPr="00F006B6" w:rsidRDefault="00F006B6" w:rsidP="00F006B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Использование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35"/>
          <w:szCs w:val="35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как формы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35"/>
          <w:szCs w:val="35"/>
          <w:lang w:eastAsia="ru-RU"/>
        </w:rPr>
        <w:t>goto</w:t>
      </w:r>
      <w:proofErr w:type="spellEnd"/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В дополнение к применению в операторах </w:t>
      </w:r>
      <w:hyperlink r:id="rId5" w:tgtFrame="_blank" w:history="1">
        <w:proofErr w:type="spellStart"/>
        <w:r w:rsidRPr="00F006B6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switch</w:t>
        </w:r>
        <w:proofErr w:type="spellEnd"/>
      </w:hyperlink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 циклах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можно также использовать отдельно, в качестве "цивилизованной" формы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не содержит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потому что он выполняет переход произвольным и неструктурированным способом. Код, интенсивно использующий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, обычно трудно понять и поддерживать. Он также отменяет некоторые оптимизации компилятора. Существует, однако, несколько ме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ст в пр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ограмме, где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— ценная и законная конструкция управления потоком выполнения. Например,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может быть полезен, когда вы выходите из глубоко вложенного набора циклов. Чтобы обрабатывать такие ситуации,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определяет расширенную форму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Используя ее, вы можете выйти из одного или большего количества блоков кода. Этим блокам не нужно быть частью цикла или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switch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Это может быть любой блок. Далее, вы можете определить точно, где выполнение будет продолжено, потому что данная форма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работает с меткой и обеспечивает преимущества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минуя его проблемы.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с меткой имеет следующую общую форму: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label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Здесь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label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— имя метки, которая идентифицирует некоторый блок кода. Когда эта форма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выполняется, управление передается из именованного блока кода (чья метка указана в операторе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) 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на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следующий за этим блоком оператор. Помеченный блок кода обязательно должен включать данный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но не требуется, чтобы это включение было непосредственным (т. е.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может включаться не прямо в блок со своей меткой, а во вложенный в него блок, возможно, тоже помеченный). Это означает, что вы можете использовать помеченный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чтобы выйти из набора вложенных блоков. Но вы не имеете возможности использовать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для передачи управления блоку кода, который не включает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Для именования блока поместите метку в его начале (перед открывающей блок фигурной скобкой). Метка — это любой допустимый идентификатор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за которым следует двоеточие. После маркировки блока, его метку можно использовать как аргумент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Это приведет к тому, что выполнение будет продолжено с конца помеченного блока. Например, следующая программа содержит три вложенных блока, причем каждый имеет свою собственную метку.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осуществляет переход вперед, за конец блока, маркированного меткой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second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пропуская два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как цивилизованной формы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goto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t = </w:t>
      </w:r>
      <w:proofErr w:type="spellStart"/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true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first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second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third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"Перед оператором </w:t>
      </w:r>
      <w:proofErr w:type="spell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second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выход из блока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second</w:t>
      </w:r>
      <w:proofErr w:type="spell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"Данный оператор никогда не выполнится"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"Данный оператор никогда не выполнится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"Данный оператор размещен после блока </w:t>
      </w:r>
      <w:proofErr w:type="spell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second</w:t>
      </w:r>
      <w:proofErr w:type="spellEnd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>Выполнение этой программы генерирует следующий вывод: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Перед оператором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Данный оператор размещен после блока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second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Одним из наиболее частых применений помеченного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является выход из вложенных циклов. Например, в следующей программе внешний цикл выполняется только один раз: 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для выхода из вложенных циклов.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BreakLoop4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outer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"Итерация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i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":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outer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выйти из обоих циклов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"Эта строка никогда не будет выведена"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"Цикл завершен</w:t>
      </w:r>
      <w:proofErr w:type="gram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 xml:space="preserve">Программа генерирует следующий вывод: 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Итерация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: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5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7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9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Цикл завершен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Нетрудно заметить, что при прерывании внутреннего цикла до конца внешнего заканчиваются оба цикла. Имейте в виду, что вы не можете сделать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-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lastRenderedPageBreak/>
        <w:t xml:space="preserve">переход к любой метке, которая не определена для включающего блока. Например, следующая программа недопустима и не будет компилироваться: 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Эта программа содержит ошибку.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BreakErr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one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"Итерация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i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":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break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one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He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верно!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j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Так как цикл, помеченный как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one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не включает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передать управление этому блоку невозможно. </w:t>
      </w:r>
    </w:p>
    <w:p w:rsidR="00F006B6" w:rsidRPr="00F006B6" w:rsidRDefault="00F006B6" w:rsidP="00F006B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Использование оператора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35"/>
          <w:szCs w:val="35"/>
          <w:lang w:eastAsia="ru-RU"/>
        </w:rPr>
        <w:t>continue</w:t>
      </w:r>
      <w:proofErr w:type="spellEnd"/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Иногда полезно начать очередную итерацию цикла пораньше. То есть нужно продолжить выполнение цикла, но прекратить обработку остатка кода в его теле для данной частной итерации. На самом деле это —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goto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-переход мимо следующих операций тела в конец блока цикла. Такое действие выполняет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 циклах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while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do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while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вызывает передачу управления непосредственно условному выражению, которое управляет циклом. В цикле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управление переходит сначала к итерационной части оператора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и затем к условному выражению. Для всех трех циклов любой промежуточный код обходится. Пример программы, которая использует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для печати двух чисел на каждой строке, приведен ниже: 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Демонстрирует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continue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Continue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 + 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 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i %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continue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lastRenderedPageBreak/>
        <w:t xml:space="preserve">Этот код использует операцию 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%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(остаток по модулю), чтобы проверять, является ли 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четным. Если это так, цикл продолжается без печати символа новой строки (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newline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). </w:t>
      </w: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>Вывод программы: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5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7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9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Как и в операторе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break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в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можно определить метку, указывающую, какой включающий цикл следует продолжить. Пример программы, которая использует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для печати треугольной таблицы умножения от 0 до 9. 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Использование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continue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 с меткой.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ContinueLabel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outer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i++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=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 &lt;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j++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j &gt; i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continue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outer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 "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+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 * j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 этом примере завершает цикл, вычисляющий 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j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, и продолжает со следующей итерации цикла, управляемого 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Вывод этой программы: 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9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16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5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15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25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36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7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21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35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49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56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64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0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9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18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27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36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45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54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63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72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81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В использовании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полезен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крайне редко. Одна из причин этого заключается в том, что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обеспечивает богатый набор операторов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цикла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,к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оторые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устраивают большинство приложений. Однако, для тех 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lastRenderedPageBreak/>
        <w:t xml:space="preserve">специальных ситуаций, в которых необходимо досрочное прекращение итерации,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continue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обеспечивает структурный способ выполнения этой задачи. </w:t>
      </w:r>
    </w:p>
    <w:p w:rsidR="00F006B6" w:rsidRPr="00F006B6" w:rsidRDefault="00F006B6" w:rsidP="00F006B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F006B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Оператор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00"/>
          <w:sz w:val="35"/>
          <w:szCs w:val="35"/>
          <w:lang w:eastAsia="ru-RU"/>
        </w:rPr>
        <w:t>return</w:t>
      </w:r>
      <w:proofErr w:type="spellEnd"/>
    </w:p>
    <w:p w:rsidR="00F006B6" w:rsidRDefault="00F006B6" w:rsidP="00F006B6">
      <w:pPr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Последний оператор управления —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Он используется для явного возврата из метода, т. е. передает программное управление обратно в вызывающую программу.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относят к категории операторов перехода. Хотя его полное обсуждение должно подождать до обсуждения методов, здесь представлен краткий обзор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можно использовать в любом месте метода для выполнения перехода обратно в вызывающую этот метод программу.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немедленно заканчивает выполнение метода, в котором он находится. Это иллюстрирует следующий пример: </w:t>
      </w:r>
    </w:p>
    <w:p w:rsidR="00F006B6" w:rsidRPr="00F006B6" w:rsidRDefault="00F006B6" w:rsidP="00F0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 xml:space="preserve">// Демонстрирует </w:t>
      </w:r>
      <w:proofErr w:type="spellStart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args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t = </w:t>
      </w:r>
      <w:proofErr w:type="spellStart"/>
      <w:r w:rsidRPr="00F006B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true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"Перед оператором </w:t>
      </w:r>
      <w:proofErr w:type="spell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if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006B6">
        <w:rPr>
          <w:rFonts w:ascii="Consolas" w:eastAsia="Times New Roman" w:hAnsi="Consolas" w:cs="Consolas"/>
          <w:color w:val="808080"/>
          <w:sz w:val="27"/>
          <w:szCs w:val="27"/>
          <w:bdr w:val="none" w:sz="0" w:space="0" w:color="auto" w:frame="1"/>
          <w:lang w:eastAsia="ru-RU"/>
        </w:rPr>
        <w:t>// возврат в вызывающую программу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"Этот оператор никогда не выполнится</w:t>
      </w:r>
      <w:proofErr w:type="gramStart"/>
      <w:r w:rsidRPr="00F006B6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."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  <w:proofErr w:type="gramEnd"/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F006B6" w:rsidRPr="00F006B6" w:rsidRDefault="00F006B6" w:rsidP="00F0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Здесь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выполняет возврат к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-системе во время выполнения, т. к. именно эта система вызывает метод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main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</w:t>
      </w:r>
      <w:r w:rsidRPr="00F006B6"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  <w:t>Вывод этой программы: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</w:t>
      </w:r>
    </w:p>
    <w:p w:rsid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F006B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Перед оператором </w:t>
      </w:r>
      <w:proofErr w:type="spellStart"/>
      <w:r w:rsidRPr="00F006B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006B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:rsidR="00F006B6" w:rsidRPr="00F006B6" w:rsidRDefault="00F006B6" w:rsidP="00F0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AE0F06" w:rsidRDefault="00F006B6" w:rsidP="00F006B6">
      <w:pPr>
        <w:jc w:val="both"/>
      </w:pP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Можно заметить, что заключительный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не выполняется. В момент выполнения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return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управление передается обратно в вызывающую программу. И последнее замечание. В предыдущей программе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if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(t) необходим. Без него </w:t>
      </w:r>
      <w:proofErr w:type="spell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-компилятор выдал бы ошибку "недостижимый код", потому что он знал бы, что последний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println</w:t>
      </w:r>
      <w:proofErr w:type="spellEnd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никогда не будет выполняться. Чтобы предотвратить указанную ошибку, как раз и используется оператор </w:t>
      </w:r>
      <w:proofErr w:type="spellStart"/>
      <w:r w:rsidRPr="00F006B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if</w:t>
      </w:r>
      <w:proofErr w:type="spell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(</w:t>
      </w:r>
      <w:proofErr w:type="gramStart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t)о</w:t>
      </w:r>
      <w:proofErr w:type="gramEnd"/>
      <w:r w:rsidRPr="00F006B6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н обманывает компилятор ради данной демонстрации.</w:t>
      </w:r>
    </w:p>
    <w:sectPr w:rsidR="00AE0F06" w:rsidSect="00F00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B6"/>
    <w:rsid w:val="00962DA2"/>
    <w:rsid w:val="00AE0F06"/>
    <w:rsid w:val="00B5161A"/>
    <w:rsid w:val="00F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F006B6"/>
  </w:style>
  <w:style w:type="character" w:styleId="HTML">
    <w:name w:val="HTML Code"/>
    <w:basedOn w:val="a0"/>
    <w:uiPriority w:val="99"/>
    <w:semiHidden/>
    <w:unhideWhenUsed/>
    <w:rsid w:val="00F006B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006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0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06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F006B6"/>
  </w:style>
  <w:style w:type="character" w:customStyle="1" w:styleId="token">
    <w:name w:val="token"/>
    <w:basedOn w:val="a0"/>
    <w:rsid w:val="00F006B6"/>
  </w:style>
  <w:style w:type="character" w:styleId="a4">
    <w:name w:val="Hyperlink"/>
    <w:basedOn w:val="a0"/>
    <w:uiPriority w:val="99"/>
    <w:semiHidden/>
    <w:unhideWhenUsed/>
    <w:rsid w:val="00F006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06B6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0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F006B6"/>
  </w:style>
  <w:style w:type="character" w:styleId="HTML">
    <w:name w:val="HTML Code"/>
    <w:basedOn w:val="a0"/>
    <w:uiPriority w:val="99"/>
    <w:semiHidden/>
    <w:unhideWhenUsed/>
    <w:rsid w:val="00F006B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006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0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06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F006B6"/>
  </w:style>
  <w:style w:type="character" w:customStyle="1" w:styleId="token">
    <w:name w:val="token"/>
    <w:basedOn w:val="a0"/>
    <w:rsid w:val="00F006B6"/>
  </w:style>
  <w:style w:type="character" w:styleId="a4">
    <w:name w:val="Hyperlink"/>
    <w:basedOn w:val="a0"/>
    <w:uiPriority w:val="99"/>
    <w:semiHidden/>
    <w:unhideWhenUsed/>
    <w:rsid w:val="00F006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06B6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0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groups/posts/1832-operator-switch-v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2019-03-27T09:37:00Z</dcterms:created>
  <dcterms:modified xsi:type="dcterms:W3CDTF">2019-03-27T09:42:00Z</dcterms:modified>
</cp:coreProperties>
</file>