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6EA8" w14:textId="5908C5E3" w:rsidR="00C60A63" w:rsidRDefault="008D5CDE">
      <w:r>
        <w:t xml:space="preserve">By </w:t>
      </w:r>
      <w:r w:rsidR="00E53443">
        <w:t xml:space="preserve">experimentally </w:t>
      </w:r>
      <w:r w:rsidR="0095241F">
        <w:t>understanding</w:t>
      </w:r>
      <w:r>
        <w:t xml:space="preserve"> the dissolution rate or hydration rate of different components </w:t>
      </w:r>
      <w:r w:rsidR="0095241F">
        <w:t xml:space="preserve">in the cement system, I can capture the microstructural </w:t>
      </w:r>
      <w:r w:rsidR="00E53443">
        <w:t xml:space="preserve">development of the </w:t>
      </w:r>
      <w:r w:rsidR="0095241F">
        <w:t xml:space="preserve">cement paste. This </w:t>
      </w:r>
      <w:r w:rsidR="003704A5">
        <w:t>includes</w:t>
      </w:r>
      <w:r w:rsidR="0095241F">
        <w:t xml:space="preserve"> </w:t>
      </w:r>
      <w:r w:rsidR="003704A5">
        <w:t xml:space="preserve">the </w:t>
      </w:r>
      <w:r w:rsidR="003704A5" w:rsidRPr="003704A5">
        <w:t>arrangement</w:t>
      </w:r>
      <w:r w:rsidR="003704A5">
        <w:t xml:space="preserve"> of different particles in the domain, pore structure, </w:t>
      </w:r>
      <w:r w:rsidR="00474F75">
        <w:t xml:space="preserve">and </w:t>
      </w:r>
      <w:r w:rsidR="00BD24B4" w:rsidRPr="00BD24B4">
        <w:t>phase distributions within the cement matrix</w:t>
      </w:r>
      <w:r w:rsidR="00BD24B4">
        <w:t xml:space="preserve">. </w:t>
      </w:r>
      <w:r w:rsidR="00474F75">
        <w:t>W</w:t>
      </w:r>
      <w:r w:rsidR="00474F75" w:rsidRPr="00474F75">
        <w:t>e combine</w:t>
      </w:r>
      <w:r w:rsidR="003A6CC2">
        <w:t xml:space="preserve"> d</w:t>
      </w:r>
      <w:r w:rsidR="00474F75" w:rsidRPr="00474F75">
        <w:t xml:space="preserve">iffraction, calorimetry, and imaging </w:t>
      </w:r>
      <w:r w:rsidR="00474F75">
        <w:t xml:space="preserve">techniques </w:t>
      </w:r>
      <w:r w:rsidR="00474F75" w:rsidRPr="00474F75">
        <w:t>to map evolving pore structure</w:t>
      </w:r>
      <w:r w:rsidR="00474F75">
        <w:t xml:space="preserve">.  </w:t>
      </w:r>
      <w:r w:rsidR="00911954">
        <w:t xml:space="preserve">This </w:t>
      </w:r>
      <w:r w:rsidR="00911954" w:rsidRPr="00911954">
        <w:t>provides insights for optimizing mix designs and improving the sustainability and resilience of concrete structures</w:t>
      </w:r>
    </w:p>
    <w:p w14:paraId="6608E5C2" w14:textId="77777777" w:rsidR="00336A01" w:rsidRDefault="00336A01"/>
    <w:p w14:paraId="3ED81686" w14:textId="0FBD2D47" w:rsidR="00336A01" w:rsidRDefault="00336A01">
      <w:r>
        <w:t xml:space="preserve">This research theme of </w:t>
      </w:r>
      <w:r w:rsidRPr="00336A01">
        <w:t xml:space="preserve">reaction–transport simulations </w:t>
      </w:r>
      <w:proofErr w:type="gramStart"/>
      <w:r w:rsidRPr="00336A01">
        <w:t>investigate</w:t>
      </w:r>
      <w:r>
        <w:t>s</w:t>
      </w:r>
      <w:proofErr w:type="gramEnd"/>
      <w:r w:rsidRPr="00336A01">
        <w:t xml:space="preserve"> the durability of </w:t>
      </w:r>
      <w:r>
        <w:t>c</w:t>
      </w:r>
      <w:r w:rsidRPr="00336A01">
        <w:t>oncrete structures</w:t>
      </w:r>
      <w:r>
        <w:t>.</w:t>
      </w:r>
      <w:r w:rsidR="005A2D73">
        <w:t xml:space="preserve"> </w:t>
      </w:r>
      <w:r w:rsidR="005A2D73" w:rsidRPr="005A2D73">
        <w:t>By coupl</w:t>
      </w:r>
      <w:r w:rsidR="005A2D73">
        <w:t>ing</w:t>
      </w:r>
      <w:r w:rsidR="005A2D73" w:rsidRPr="005A2D73">
        <w:t xml:space="preserve"> transport of ions</w:t>
      </w:r>
      <w:r w:rsidR="005A2D73">
        <w:t xml:space="preserve"> </w:t>
      </w:r>
      <w:r w:rsidR="005A2D73" w:rsidRPr="005A2D73">
        <w:t xml:space="preserve">with the chemical reactions within the cementitious matrix, I </w:t>
      </w:r>
      <w:proofErr w:type="spellStart"/>
      <w:r w:rsidR="005A2D73" w:rsidRPr="005A2D73">
        <w:t>analyze</w:t>
      </w:r>
      <w:proofErr w:type="spellEnd"/>
      <w:r w:rsidR="005A2D73" w:rsidRPr="005A2D73">
        <w:t xml:space="preserve"> how aggressive environments affect concrete performance. These simulations capture processes such as carbonation, chloride ingress, and sulfate attack, providing insights into microstructural changes and degradation mechanisms over time</w:t>
      </w:r>
      <w:r w:rsidR="005A2D73">
        <w:t xml:space="preserve">. </w:t>
      </w:r>
    </w:p>
    <w:p w14:paraId="5253B629" w14:textId="4D030D87" w:rsidR="00727AC8" w:rsidRDefault="00D4062C">
      <w:r w:rsidRPr="00D4062C">
        <w:t>My research focuses on poromechanical modeling to understand the internal expansion mechanisms in concrete</w:t>
      </w:r>
      <w:r>
        <w:t xml:space="preserve">. </w:t>
      </w:r>
      <w:r w:rsidR="00CC2545">
        <w:t>We simulate how the formation of different internal expansive species</w:t>
      </w:r>
      <w:r w:rsidR="00885B5E">
        <w:t>,</w:t>
      </w:r>
      <w:r w:rsidR="00CC2545">
        <w:t xml:space="preserve"> such as</w:t>
      </w:r>
      <w:r w:rsidR="00EC1854">
        <w:t xml:space="preserve"> </w:t>
      </w:r>
      <w:r w:rsidR="00CC2545">
        <w:t xml:space="preserve">ettringite, </w:t>
      </w:r>
      <w:r w:rsidR="00885B5E">
        <w:t xml:space="preserve">ASR products, </w:t>
      </w:r>
      <w:r w:rsidR="006124FE">
        <w:t xml:space="preserve">and corrosion products, generates internal stress. </w:t>
      </w:r>
      <w:r w:rsidR="00885B5E">
        <w:t xml:space="preserve"> </w:t>
      </w:r>
      <w:r w:rsidR="00DA319A" w:rsidRPr="00DA319A">
        <w:t xml:space="preserve">This approach </w:t>
      </w:r>
      <w:r w:rsidR="00DA319A">
        <w:t xml:space="preserve">is effective in capturing the development of microcracks and internal stresses in both </w:t>
      </w:r>
      <w:r w:rsidR="00DA319A" w:rsidRPr="00DA319A">
        <w:t xml:space="preserve">free </w:t>
      </w:r>
      <w:r w:rsidR="00DA319A">
        <w:t>and reinforced concrete.</w:t>
      </w:r>
    </w:p>
    <w:p w14:paraId="1423161C" w14:textId="77777777" w:rsidR="007A51D9" w:rsidRDefault="007A51D9"/>
    <w:p w14:paraId="5979FD11" w14:textId="77777777" w:rsidR="00CC7E26" w:rsidRDefault="00CC7E26"/>
    <w:p w14:paraId="4F035F79" w14:textId="75C72E7C" w:rsidR="00CC7E26" w:rsidRDefault="00CC7E26">
      <w:r w:rsidRPr="00CC7E26">
        <w:t xml:space="preserve">This research theme focuses on upscaling concrete’s physical properties from the nanoscale to the macroscale. Using advanced analytical modeling, we can predict and upscale key characteristics such as elastic properties, creep </w:t>
      </w:r>
      <w:proofErr w:type="spellStart"/>
      <w:r w:rsidRPr="00CC7E26">
        <w:t>behavior</w:t>
      </w:r>
      <w:proofErr w:type="spellEnd"/>
      <w:r w:rsidRPr="00CC7E26">
        <w:t xml:space="preserve">, and diffusivity. This approach enables </w:t>
      </w:r>
      <w:r>
        <w:t xml:space="preserve">an </w:t>
      </w:r>
      <w:r w:rsidRPr="00CC7E26">
        <w:t xml:space="preserve">accurate assessment of concrete performance </w:t>
      </w:r>
      <w:r w:rsidR="00A51D74">
        <w:t xml:space="preserve">and optimizes </w:t>
      </w:r>
      <w:r w:rsidRPr="00CC7E26">
        <w:t>mix</w:t>
      </w:r>
      <w:r w:rsidR="00A51D74">
        <w:t xml:space="preserve"> design by</w:t>
      </w:r>
      <w:r w:rsidR="00A51D74">
        <w:t xml:space="preserve"> linking </w:t>
      </w:r>
      <w:r w:rsidR="00A51D74">
        <w:t xml:space="preserve">with the hydration and microstructure development models. </w:t>
      </w:r>
    </w:p>
    <w:p w14:paraId="1672620D" w14:textId="3037BDB8" w:rsidR="007A51D9" w:rsidRDefault="007A51D9">
      <w:r>
        <w:t xml:space="preserve">This research theme focuses on the upscaling of physical properties from the nanoscale to the macroscale. </w:t>
      </w:r>
      <w:r w:rsidR="00676BC5">
        <w:t>With the help of an</w:t>
      </w:r>
      <w:r w:rsidR="00D47C9B">
        <w:t>alytical modeling</w:t>
      </w:r>
      <w:r w:rsidR="00893D3A">
        <w:t xml:space="preserve">, we can upscale the elastic properties, creep, and </w:t>
      </w:r>
      <w:r w:rsidR="00D47C9B">
        <w:t>diffusivit</w:t>
      </w:r>
      <w:r w:rsidR="00893D3A">
        <w:t>y of concrete</w:t>
      </w:r>
      <w:r w:rsidR="008D5FB7">
        <w:t xml:space="preserve">. </w:t>
      </w:r>
    </w:p>
    <w:p w14:paraId="19BF68EF" w14:textId="77777777" w:rsidR="00727AC8" w:rsidRDefault="00727AC8"/>
    <w:sectPr w:rsidR="00727A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B5"/>
    <w:rsid w:val="000119D1"/>
    <w:rsid w:val="000D3CB5"/>
    <w:rsid w:val="00336A01"/>
    <w:rsid w:val="003704A5"/>
    <w:rsid w:val="003A6CC2"/>
    <w:rsid w:val="00474F75"/>
    <w:rsid w:val="00596C19"/>
    <w:rsid w:val="005A2D73"/>
    <w:rsid w:val="006124FE"/>
    <w:rsid w:val="00676BC5"/>
    <w:rsid w:val="00727AC8"/>
    <w:rsid w:val="00751E87"/>
    <w:rsid w:val="007A51D9"/>
    <w:rsid w:val="00803290"/>
    <w:rsid w:val="008464AD"/>
    <w:rsid w:val="00885B5E"/>
    <w:rsid w:val="00893D3A"/>
    <w:rsid w:val="008D5CDE"/>
    <w:rsid w:val="008D5FB7"/>
    <w:rsid w:val="00911954"/>
    <w:rsid w:val="0095241F"/>
    <w:rsid w:val="00A51D74"/>
    <w:rsid w:val="00BD24B4"/>
    <w:rsid w:val="00C3490F"/>
    <w:rsid w:val="00C60A63"/>
    <w:rsid w:val="00C9130E"/>
    <w:rsid w:val="00CC2545"/>
    <w:rsid w:val="00CC7E26"/>
    <w:rsid w:val="00D4062C"/>
    <w:rsid w:val="00D47C9B"/>
    <w:rsid w:val="00DA319A"/>
    <w:rsid w:val="00DB3E40"/>
    <w:rsid w:val="00E17CE5"/>
    <w:rsid w:val="00E53443"/>
    <w:rsid w:val="00EC1854"/>
    <w:rsid w:val="00F468DD"/>
    <w:rsid w:val="00F81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B713"/>
  <w15:chartTrackingRefBased/>
  <w15:docId w15:val="{2851D342-E198-4009-8A9D-76D8B940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CB5"/>
    <w:rPr>
      <w:rFonts w:eastAsiaTheme="majorEastAsia" w:cstheme="majorBidi"/>
      <w:color w:val="272727" w:themeColor="text1" w:themeTint="D8"/>
    </w:rPr>
  </w:style>
  <w:style w:type="paragraph" w:styleId="Title">
    <w:name w:val="Title"/>
    <w:basedOn w:val="Normal"/>
    <w:next w:val="Normal"/>
    <w:link w:val="TitleChar"/>
    <w:uiPriority w:val="10"/>
    <w:qFormat/>
    <w:rsid w:val="000D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CB5"/>
    <w:pPr>
      <w:spacing w:before="160"/>
      <w:jc w:val="center"/>
    </w:pPr>
    <w:rPr>
      <w:i/>
      <w:iCs/>
      <w:color w:val="404040" w:themeColor="text1" w:themeTint="BF"/>
    </w:rPr>
  </w:style>
  <w:style w:type="character" w:customStyle="1" w:styleId="QuoteChar">
    <w:name w:val="Quote Char"/>
    <w:basedOn w:val="DefaultParagraphFont"/>
    <w:link w:val="Quote"/>
    <w:uiPriority w:val="29"/>
    <w:rsid w:val="000D3CB5"/>
    <w:rPr>
      <w:i/>
      <w:iCs/>
      <w:color w:val="404040" w:themeColor="text1" w:themeTint="BF"/>
    </w:rPr>
  </w:style>
  <w:style w:type="paragraph" w:styleId="ListParagraph">
    <w:name w:val="List Paragraph"/>
    <w:basedOn w:val="Normal"/>
    <w:uiPriority w:val="34"/>
    <w:qFormat/>
    <w:rsid w:val="000D3CB5"/>
    <w:pPr>
      <w:ind w:left="720"/>
      <w:contextualSpacing/>
    </w:pPr>
  </w:style>
  <w:style w:type="character" w:styleId="IntenseEmphasis">
    <w:name w:val="Intense Emphasis"/>
    <w:basedOn w:val="DefaultParagraphFont"/>
    <w:uiPriority w:val="21"/>
    <w:qFormat/>
    <w:rsid w:val="000D3CB5"/>
    <w:rPr>
      <w:i/>
      <w:iCs/>
      <w:color w:val="0F4761" w:themeColor="accent1" w:themeShade="BF"/>
    </w:rPr>
  </w:style>
  <w:style w:type="paragraph" w:styleId="IntenseQuote">
    <w:name w:val="Intense Quote"/>
    <w:basedOn w:val="Normal"/>
    <w:next w:val="Normal"/>
    <w:link w:val="IntenseQuoteChar"/>
    <w:uiPriority w:val="30"/>
    <w:qFormat/>
    <w:rsid w:val="000D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CB5"/>
    <w:rPr>
      <w:i/>
      <w:iCs/>
      <w:color w:val="0F4761" w:themeColor="accent1" w:themeShade="BF"/>
    </w:rPr>
  </w:style>
  <w:style w:type="character" w:styleId="IntenseReference">
    <w:name w:val="Intense Reference"/>
    <w:basedOn w:val="DefaultParagraphFont"/>
    <w:uiPriority w:val="32"/>
    <w:qFormat/>
    <w:rsid w:val="000D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1715</Characters>
  <Application>Microsoft Office Word</Application>
  <DocSecurity>0</DocSecurity>
  <Lines>14</Lines>
  <Paragraphs>4</Paragraphs>
  <ScaleCrop>false</ScaleCrop>
  <Company>Karlsruher Institut für Technologie</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Gupta</dc:creator>
  <cp:keywords/>
  <dc:description/>
  <cp:lastModifiedBy>Mayank Gupta</cp:lastModifiedBy>
  <cp:revision>29</cp:revision>
  <dcterms:created xsi:type="dcterms:W3CDTF">2025-12-07T14:29:00Z</dcterms:created>
  <dcterms:modified xsi:type="dcterms:W3CDTF">2025-12-07T14:56:00Z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a47f6536-89a2-490b-aa1c-1e2ff8fda720</vt:lpwstr>
  </property>
</Properties>
</file>