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7153184" w:displacedByCustomXml="next"/>
    <w:sdt>
      <w:sdtPr>
        <w:rPr>
          <w:rFonts w:eastAsiaTheme="minorHAnsi"/>
          <w:color w:val="4472C4" w:themeColor="accent1"/>
        </w:rPr>
        <w:id w:val="-1284188210"/>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14:paraId="4676C277" w14:textId="5B02D062" w:rsidR="00DA2F40" w:rsidRDefault="00D50E58" w:rsidP="005463A5">
          <w:pPr>
            <w:pStyle w:val="NoSpacing"/>
            <w:spacing w:before="1540" w:after="240" w:line="480" w:lineRule="auto"/>
            <w:jc w:val="center"/>
            <w:rPr>
              <w:sz w:val="32"/>
              <w:szCs w:val="32"/>
            </w:rPr>
          </w:pPr>
          <w:r>
            <w:rPr>
              <w:sz w:val="32"/>
              <w:szCs w:val="32"/>
            </w:rPr>
            <w:t>IBM American Airlines</w:t>
          </w:r>
          <w:r w:rsidR="006C4D18">
            <w:rPr>
              <w:sz w:val="32"/>
              <w:szCs w:val="32"/>
            </w:rPr>
            <w:t xml:space="preserve">- </w:t>
          </w:r>
          <w:r w:rsidR="00C24633">
            <w:rPr>
              <w:sz w:val="32"/>
              <w:szCs w:val="32"/>
            </w:rPr>
            <w:t>M</w:t>
          </w:r>
          <w:r w:rsidR="006C4D18">
            <w:rPr>
              <w:sz w:val="32"/>
              <w:szCs w:val="32"/>
            </w:rPr>
            <w:t xml:space="preserve">igration </w:t>
          </w:r>
          <w:r w:rsidR="00C24633">
            <w:rPr>
              <w:sz w:val="32"/>
              <w:szCs w:val="32"/>
            </w:rPr>
            <w:t>J</w:t>
          </w:r>
          <w:r w:rsidR="006C4D18">
            <w:rPr>
              <w:sz w:val="32"/>
              <w:szCs w:val="32"/>
            </w:rPr>
            <w:t>ourney</w:t>
          </w:r>
        </w:p>
        <w:p w14:paraId="550F252C" w14:textId="77EBE2B1" w:rsidR="00DA2F40" w:rsidRPr="002944FC" w:rsidRDefault="00DA2F40" w:rsidP="00DA2F40">
          <w:pPr>
            <w:pStyle w:val="NoSpacing"/>
            <w:spacing w:before="1540" w:after="240" w:line="480" w:lineRule="auto"/>
            <w:jc w:val="center"/>
            <w:rPr>
              <w:color w:val="000000" w:themeColor="text1"/>
              <w:sz w:val="36"/>
              <w:szCs w:val="36"/>
            </w:rPr>
          </w:pPr>
          <w:r>
            <w:rPr>
              <w:sz w:val="32"/>
              <w:szCs w:val="32"/>
            </w:rPr>
            <w:t>Assignment 04</w:t>
          </w:r>
        </w:p>
        <w:p w14:paraId="4111EFF0" w14:textId="0D44DC15" w:rsidR="00DA2F40" w:rsidRDefault="00DA2F40" w:rsidP="00DA2F40">
          <w:pPr>
            <w:spacing w:line="480" w:lineRule="auto"/>
            <w:jc w:val="center"/>
            <w:rPr>
              <w:color w:val="000000" w:themeColor="text1"/>
              <w:sz w:val="24"/>
              <w:szCs w:val="24"/>
            </w:rPr>
          </w:pPr>
          <w:r>
            <w:rPr>
              <w:color w:val="000000" w:themeColor="text1"/>
              <w:sz w:val="24"/>
              <w:szCs w:val="24"/>
            </w:rPr>
            <w:t>Aneesha Mathew</w:t>
          </w:r>
          <w:r w:rsidRPr="00281EA1">
            <w:rPr>
              <w:color w:val="000000" w:themeColor="text1"/>
              <w:sz w:val="24"/>
              <w:szCs w:val="24"/>
            </w:rPr>
            <w:t xml:space="preserve"> </w:t>
          </w:r>
        </w:p>
        <w:p w14:paraId="3FF8D949" w14:textId="2EEFF535" w:rsidR="00555AC3" w:rsidRDefault="00555AC3" w:rsidP="00DA2F40">
          <w:pPr>
            <w:spacing w:line="480" w:lineRule="auto"/>
            <w:jc w:val="center"/>
            <w:rPr>
              <w:color w:val="000000" w:themeColor="text1"/>
              <w:sz w:val="24"/>
              <w:szCs w:val="24"/>
            </w:rPr>
          </w:pPr>
          <w:r>
            <w:rPr>
              <w:color w:val="000000" w:themeColor="text1"/>
              <w:sz w:val="24"/>
              <w:szCs w:val="24"/>
            </w:rPr>
            <w:t xml:space="preserve">Dhrumilkumar Panchal </w:t>
          </w:r>
        </w:p>
        <w:p w14:paraId="498DE9E4" w14:textId="7159AFBD" w:rsidR="00555AC3" w:rsidRDefault="00555AC3" w:rsidP="00DA2F40">
          <w:pPr>
            <w:spacing w:line="480" w:lineRule="auto"/>
            <w:jc w:val="center"/>
            <w:rPr>
              <w:color w:val="000000" w:themeColor="text1"/>
              <w:sz w:val="24"/>
              <w:szCs w:val="24"/>
            </w:rPr>
          </w:pPr>
          <w:r w:rsidRPr="578BB357">
            <w:rPr>
              <w:color w:val="000000" w:themeColor="text1"/>
              <w:sz w:val="24"/>
              <w:szCs w:val="24"/>
            </w:rPr>
            <w:t xml:space="preserve">Prabhnoor Kaur </w:t>
          </w:r>
        </w:p>
        <w:p w14:paraId="401B414E" w14:textId="77777777" w:rsidR="005463A5" w:rsidRDefault="005463A5" w:rsidP="00DA2F40">
          <w:pPr>
            <w:spacing w:line="480" w:lineRule="auto"/>
            <w:jc w:val="center"/>
            <w:rPr>
              <w:color w:val="000000" w:themeColor="text1"/>
              <w:sz w:val="24"/>
              <w:szCs w:val="24"/>
            </w:rPr>
          </w:pPr>
        </w:p>
        <w:p w14:paraId="5DE4CE68" w14:textId="77777777" w:rsidR="00DA2F40" w:rsidRDefault="00DA2F40" w:rsidP="00DA2F40">
          <w:pPr>
            <w:spacing w:line="480" w:lineRule="auto"/>
            <w:jc w:val="center"/>
            <w:rPr>
              <w:rFonts w:cstheme="minorHAnsi"/>
              <w:b/>
              <w:bCs/>
              <w:color w:val="000000" w:themeColor="text1"/>
              <w:sz w:val="24"/>
              <w:szCs w:val="24"/>
            </w:rPr>
          </w:pPr>
          <w:r>
            <w:rPr>
              <w:rFonts w:cstheme="minorHAnsi"/>
              <w:b/>
              <w:bCs/>
              <w:color w:val="000000" w:themeColor="text1"/>
              <w:sz w:val="24"/>
              <w:szCs w:val="24"/>
            </w:rPr>
            <w:t>Cloud Technologies</w:t>
          </w:r>
          <w:r w:rsidRPr="00531092">
            <w:rPr>
              <w:rFonts w:cstheme="minorHAnsi"/>
              <w:b/>
              <w:bCs/>
              <w:color w:val="000000" w:themeColor="text1"/>
              <w:sz w:val="24"/>
              <w:szCs w:val="24"/>
            </w:rPr>
            <w:t>, Conestoga College</w:t>
          </w:r>
        </w:p>
        <w:p w14:paraId="0C274C27" w14:textId="77777777" w:rsidR="005463A5" w:rsidRDefault="005463A5" w:rsidP="00DA2F40">
          <w:pPr>
            <w:spacing w:line="480" w:lineRule="auto"/>
            <w:jc w:val="center"/>
            <w:rPr>
              <w:rFonts w:cstheme="minorHAnsi"/>
              <w:b/>
              <w:bCs/>
              <w:color w:val="000000" w:themeColor="text1"/>
              <w:sz w:val="24"/>
              <w:szCs w:val="24"/>
            </w:rPr>
          </w:pPr>
        </w:p>
        <w:p w14:paraId="06049B8A" w14:textId="77777777" w:rsidR="00DA2F40" w:rsidRPr="005656C5" w:rsidRDefault="00DA2F40" w:rsidP="00DA2F40">
          <w:pPr>
            <w:spacing w:line="480" w:lineRule="auto"/>
            <w:jc w:val="center"/>
            <w:rPr>
              <w:rFonts w:cstheme="minorHAnsi"/>
              <w:color w:val="000000" w:themeColor="text1"/>
              <w:sz w:val="36"/>
              <w:szCs w:val="36"/>
              <w:shd w:val="clear" w:color="auto" w:fill="FFFFFF"/>
            </w:rPr>
          </w:pPr>
          <w:r w:rsidRPr="005656C5">
            <w:rPr>
              <w:rFonts w:cstheme="minorHAnsi"/>
              <w:color w:val="000000" w:themeColor="text1"/>
              <w:sz w:val="36"/>
              <w:szCs w:val="36"/>
            </w:rPr>
            <w:t xml:space="preserve">Digital Solutions Management </w:t>
          </w:r>
          <w:r w:rsidRPr="005656C5">
            <w:rPr>
              <w:rFonts w:cstheme="minorHAnsi"/>
              <w:color w:val="000000" w:themeColor="text1"/>
              <w:sz w:val="36"/>
              <w:szCs w:val="36"/>
              <w:shd w:val="clear" w:color="auto" w:fill="FFFFFF"/>
            </w:rPr>
            <w:t>1524G</w:t>
          </w:r>
        </w:p>
        <w:p w14:paraId="2DABF9E2" w14:textId="77777777" w:rsidR="00DA2F40" w:rsidRPr="00882DB3" w:rsidRDefault="00DA2F40" w:rsidP="00DA2F40">
          <w:pPr>
            <w:spacing w:line="480" w:lineRule="auto"/>
            <w:jc w:val="center"/>
            <w:rPr>
              <w:rFonts w:cstheme="minorHAnsi"/>
              <w:color w:val="000000" w:themeColor="text1"/>
              <w:sz w:val="24"/>
              <w:szCs w:val="24"/>
            </w:rPr>
          </w:pPr>
          <w:r w:rsidRPr="00F41D7B">
            <w:rPr>
              <w:rFonts w:cstheme="minorHAnsi"/>
              <w:color w:val="000000" w:themeColor="text1"/>
              <w:sz w:val="24"/>
              <w:szCs w:val="24"/>
            </w:rPr>
            <w:t>Fadi Abd Ulhamid</w:t>
          </w:r>
          <w:r>
            <w:rPr>
              <w:rStyle w:val="Strong"/>
            </w:rPr>
            <w:t xml:space="preserve"> </w:t>
          </w:r>
        </w:p>
        <w:p w14:paraId="399E1B42" w14:textId="77777777" w:rsidR="00DA2F40" w:rsidRPr="00281EA1" w:rsidRDefault="00DA2F40" w:rsidP="00DA2F40">
          <w:pPr>
            <w:spacing w:line="480" w:lineRule="auto"/>
            <w:jc w:val="center"/>
            <w:rPr>
              <w:rFonts w:cstheme="minorHAnsi"/>
              <w:color w:val="000000" w:themeColor="text1"/>
              <w:sz w:val="24"/>
              <w:szCs w:val="24"/>
            </w:rPr>
          </w:pPr>
        </w:p>
        <w:p w14:paraId="018889BF" w14:textId="71640EAA" w:rsidR="00DA2F40" w:rsidRDefault="00DA2F40" w:rsidP="00DA2F40">
          <w:pPr>
            <w:spacing w:line="480" w:lineRule="auto"/>
            <w:jc w:val="center"/>
            <w:rPr>
              <w:rFonts w:asciiTheme="majorHAnsi" w:eastAsiaTheme="majorEastAsia" w:hAnsiTheme="majorHAnsi" w:cstheme="majorBidi"/>
              <w:color w:val="2F5496" w:themeColor="accent1" w:themeShade="BF"/>
              <w:sz w:val="32"/>
              <w:szCs w:val="32"/>
            </w:rPr>
          </w:pPr>
          <w:r>
            <w:rPr>
              <w:rFonts w:cstheme="minorHAnsi"/>
              <w:color w:val="000000" w:themeColor="text1"/>
              <w:sz w:val="24"/>
              <w:szCs w:val="24"/>
            </w:rPr>
            <w:t>27</w:t>
          </w:r>
          <w:r w:rsidRPr="00281EA1">
            <w:rPr>
              <w:rFonts w:cstheme="minorHAnsi"/>
              <w:color w:val="000000" w:themeColor="text1"/>
              <w:sz w:val="24"/>
              <w:szCs w:val="24"/>
            </w:rPr>
            <w:t xml:space="preserve"> </w:t>
          </w:r>
          <w:r>
            <w:rPr>
              <w:rFonts w:cstheme="minorHAnsi"/>
              <w:color w:val="000000" w:themeColor="text1"/>
              <w:sz w:val="24"/>
              <w:szCs w:val="24"/>
            </w:rPr>
            <w:t>November</w:t>
          </w:r>
          <w:r w:rsidRPr="00281EA1">
            <w:rPr>
              <w:rFonts w:cstheme="minorHAnsi"/>
              <w:color w:val="000000" w:themeColor="text1"/>
              <w:sz w:val="24"/>
              <w:szCs w:val="24"/>
            </w:rPr>
            <w:t xml:space="preserve"> 2023</w:t>
          </w:r>
        </w:p>
      </w:sdtContent>
    </w:sdt>
    <w:bookmarkEnd w:id="0" w:displacedByCustomXml="prev"/>
    <w:p w14:paraId="2C078E63" w14:textId="6E1924E6" w:rsidR="00D04CEB" w:rsidRDefault="00D04CEB"/>
    <w:p w14:paraId="3C541857" w14:textId="77777777" w:rsidR="005463A5" w:rsidRDefault="00573057" w:rsidP="005463A5">
      <w:pPr>
        <w:pStyle w:val="ListParagraph"/>
        <w:numPr>
          <w:ilvl w:val="0"/>
          <w:numId w:val="3"/>
        </w:numPr>
      </w:pPr>
      <w:r>
        <w:lastRenderedPageBreak/>
        <w:t xml:space="preserve">We have identified the below workloads that </w:t>
      </w:r>
      <w:r w:rsidR="00C219E2">
        <w:t>will be migrated by American Airlines</w:t>
      </w:r>
      <w:r w:rsidR="009C0950">
        <w:t xml:space="preserve"> and briefly described them.</w:t>
      </w:r>
    </w:p>
    <w:p w14:paraId="6F3162B0" w14:textId="77777777" w:rsidR="005463A5" w:rsidRDefault="000978F8" w:rsidP="005463A5">
      <w:pPr>
        <w:pStyle w:val="ListParagraph"/>
        <w:numPr>
          <w:ilvl w:val="1"/>
          <w:numId w:val="3"/>
        </w:numPr>
      </w:pPr>
      <w:r w:rsidRPr="00554161">
        <w:rPr>
          <w:b/>
          <w:bCs/>
        </w:rPr>
        <w:t>Customer-Facing Mobile Application</w:t>
      </w:r>
      <w:r w:rsidRPr="000978F8">
        <w:t>: This application is a critical point of interaction for American Airlines' customers, offering various services like booking, flight updates, and check-ins. Migrating this app to the cloud was aimed at improving its performance, scalability, and overall user experience.</w:t>
      </w:r>
    </w:p>
    <w:p w14:paraId="6DC0E0FB" w14:textId="77777777" w:rsidR="005463A5" w:rsidRDefault="00CA176C" w:rsidP="005463A5">
      <w:pPr>
        <w:pStyle w:val="ListParagraph"/>
        <w:numPr>
          <w:ilvl w:val="1"/>
          <w:numId w:val="3"/>
        </w:numPr>
      </w:pPr>
      <w:r w:rsidRPr="00554161">
        <w:rPr>
          <w:b/>
          <w:bCs/>
        </w:rPr>
        <w:t>Airport Check-In Kiosks</w:t>
      </w:r>
      <w:r w:rsidRPr="00CA176C">
        <w:t>: These are vital for facilitating a smooth check-in process at airports. The migration of these kiosks to the cloud was part of the effort to enhance operational efficiency and customer service at the physical touchpoints in airports.</w:t>
      </w:r>
    </w:p>
    <w:p w14:paraId="596321D1" w14:textId="77777777" w:rsidR="005463A5" w:rsidRDefault="00CA176C" w:rsidP="005463A5">
      <w:pPr>
        <w:pStyle w:val="ListParagraph"/>
        <w:numPr>
          <w:ilvl w:val="1"/>
          <w:numId w:val="3"/>
        </w:numPr>
      </w:pPr>
      <w:r w:rsidRPr="00554161">
        <w:rPr>
          <w:b/>
          <w:bCs/>
        </w:rPr>
        <w:t>Main Website (aa.com)</w:t>
      </w:r>
      <w:r w:rsidRPr="00CA176C">
        <w:t>: As the primary online customer engagement platform, the aa.com website’s migration focused on boosting its reliability and responsiveness. The cloud infrastructure provides the flexibility and scalability needed to handle high traffic and dynamic customer interactions.</w:t>
      </w:r>
    </w:p>
    <w:p w14:paraId="077B6752" w14:textId="77777777" w:rsidR="005463A5" w:rsidRDefault="00E96722" w:rsidP="005463A5">
      <w:pPr>
        <w:pStyle w:val="ListParagraph"/>
        <w:numPr>
          <w:ilvl w:val="1"/>
          <w:numId w:val="3"/>
        </w:numPr>
      </w:pPr>
      <w:r w:rsidRPr="00554161">
        <w:rPr>
          <w:b/>
          <w:bCs/>
        </w:rPr>
        <w:t>Cargo Customer Website</w:t>
      </w:r>
      <w:r w:rsidRPr="00E96722">
        <w:t>: This workload involves the digital platform used for American Airlines’ cargo services. Moving it to the cloud was intended to optimize the efficiency of cargo booking and tracking services, thereby enhancing the customer experience in this specific business area.</w:t>
      </w:r>
    </w:p>
    <w:p w14:paraId="65518460" w14:textId="7A897C88" w:rsidR="00E9F599" w:rsidRDefault="00E96722" w:rsidP="005463A5">
      <w:pPr>
        <w:pStyle w:val="ListParagraph"/>
        <w:numPr>
          <w:ilvl w:val="1"/>
          <w:numId w:val="3"/>
        </w:numPr>
      </w:pPr>
      <w:r>
        <w:t xml:space="preserve"> </w:t>
      </w:r>
      <w:r w:rsidRPr="00554161">
        <w:rPr>
          <w:b/>
          <w:bCs/>
        </w:rPr>
        <w:t>Application Development and Deployment Infrastructure</w:t>
      </w:r>
      <w:r w:rsidRPr="00E96722">
        <w:t>: This includes the broader cloud infrastructure and platforms (like IBM Cloud Virtual Servers and IBM Garage) used for developing, deploying, and managing various applications. The emphasis was on adopting a cloud-native architecture and agile methodologies to facilitate faster development and deployment of new applications and services.</w:t>
      </w:r>
      <w:r w:rsidR="000E3392">
        <w:br/>
      </w:r>
      <w:r w:rsidR="000E3392">
        <w:br/>
      </w:r>
    </w:p>
    <w:p w14:paraId="6843CA21" w14:textId="77777777" w:rsidR="005463A5" w:rsidRDefault="00BC5424" w:rsidP="005463A5">
      <w:pPr>
        <w:pStyle w:val="ListParagraph"/>
        <w:numPr>
          <w:ilvl w:val="0"/>
          <w:numId w:val="3"/>
        </w:numPr>
      </w:pPr>
      <w:r>
        <w:t>Cloud Service Provider Comparison</w:t>
      </w:r>
      <w:r w:rsidR="00554161">
        <w:t xml:space="preserve">: </w:t>
      </w:r>
      <w:r w:rsidR="00E80919">
        <w:t>Below</w:t>
      </w:r>
      <w:r w:rsidR="00554161">
        <w:t xml:space="preserve"> is the detailed </w:t>
      </w:r>
      <w:r w:rsidR="00A17DB0">
        <w:t>cloud service provider compar</w:t>
      </w:r>
      <w:r w:rsidR="00E80919">
        <w:t>ison based on the workload identified.</w:t>
      </w:r>
    </w:p>
    <w:p w14:paraId="080BFB05" w14:textId="21B9EE1B" w:rsidR="005463A5" w:rsidRDefault="005463A5" w:rsidP="005463A5">
      <w:pPr>
        <w:ind w:hanging="450"/>
      </w:pPr>
      <w:r>
        <w:rPr>
          <w:noProof/>
        </w:rPr>
        <w:drawing>
          <wp:inline distT="0" distB="0" distL="0" distR="0" wp14:anchorId="74F05833" wp14:editId="6092D145">
            <wp:extent cx="6742535" cy="2393950"/>
            <wp:effectExtent l="0" t="0" r="1270" b="6350"/>
            <wp:docPr id="10884732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73207" name="Picture 1" descr="A screenshot of a computer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53642" cy="2397894"/>
                    </a:xfrm>
                    <a:prstGeom prst="rect">
                      <a:avLst/>
                    </a:prstGeom>
                  </pic:spPr>
                </pic:pic>
              </a:graphicData>
            </a:graphic>
          </wp:inline>
        </w:drawing>
      </w:r>
    </w:p>
    <w:p w14:paraId="513963E3" w14:textId="77777777" w:rsidR="005463A5" w:rsidRDefault="005463A5" w:rsidP="005463A5"/>
    <w:p w14:paraId="4B3F4C53" w14:textId="18F23EEC" w:rsidR="005463A5" w:rsidRDefault="005463A5" w:rsidP="005463A5">
      <w:pPr>
        <w:pStyle w:val="ListParagraph"/>
        <w:numPr>
          <w:ilvl w:val="0"/>
          <w:numId w:val="3"/>
        </w:numPr>
      </w:pPr>
      <w:r>
        <w:t>Migration Strategies and Migration Tools: After careful analysis of the system, we have chosen the below strategy and tool for each service provider that will support their migration journey.</w:t>
      </w:r>
    </w:p>
    <w:p w14:paraId="7113E4F3" w14:textId="77777777" w:rsidR="005463A5" w:rsidRDefault="005463A5" w:rsidP="005463A5"/>
    <w:p w14:paraId="1147074A" w14:textId="6CEF68FD" w:rsidR="005463A5" w:rsidRDefault="005463A5" w:rsidP="005463A5">
      <w:r>
        <w:rPr>
          <w:noProof/>
        </w:rPr>
        <w:lastRenderedPageBreak/>
        <w:drawing>
          <wp:inline distT="0" distB="0" distL="0" distR="0" wp14:anchorId="379B9A36" wp14:editId="18B7DC80">
            <wp:extent cx="6572039" cy="1473200"/>
            <wp:effectExtent l="0" t="0" r="635" b="0"/>
            <wp:docPr id="11995217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21776"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77378" cy="1474397"/>
                    </a:xfrm>
                    <a:prstGeom prst="rect">
                      <a:avLst/>
                    </a:prstGeom>
                  </pic:spPr>
                </pic:pic>
              </a:graphicData>
            </a:graphic>
          </wp:inline>
        </w:drawing>
      </w:r>
    </w:p>
    <w:p w14:paraId="22A53717" w14:textId="50FF6CCF" w:rsidR="005463A5" w:rsidRDefault="00552D01" w:rsidP="006F6814">
      <w:pPr>
        <w:pStyle w:val="ListParagraph"/>
        <w:numPr>
          <w:ilvl w:val="0"/>
          <w:numId w:val="3"/>
        </w:numPr>
        <w:spacing w:after="0"/>
      </w:pPr>
      <w:r>
        <w:t>Cloud Security and Governance tools</w:t>
      </w:r>
      <w:r>
        <w:br/>
      </w:r>
      <w:r w:rsidR="4A0B9A37">
        <w:t xml:space="preserve">The role of the IBM Cloud is crucial, in the American Airlines case study as it plays a part in their transformation journey. As businesses rely more on cloud services, ensuring security and governance becomes increasingly important. To decide it is essential to conduct an analysis and comparison of AWS, </w:t>
      </w:r>
      <w:r w:rsidR="005463A5">
        <w:t>Azure,</w:t>
      </w:r>
      <w:r w:rsidR="4A0B9A37">
        <w:t xml:space="preserve"> and Google Cloud.</w:t>
      </w:r>
    </w:p>
    <w:p w14:paraId="5535EF6A" w14:textId="77777777" w:rsidR="005463A5" w:rsidRPr="005463A5" w:rsidRDefault="6520B8A5" w:rsidP="001846FD">
      <w:pPr>
        <w:pStyle w:val="ListParagraph"/>
        <w:numPr>
          <w:ilvl w:val="1"/>
          <w:numId w:val="3"/>
        </w:numPr>
        <w:spacing w:after="0"/>
        <w:rPr>
          <w:rFonts w:ascii="Calibri" w:eastAsia="Calibri" w:hAnsi="Calibri" w:cs="Calibri"/>
          <w:color w:val="0E101A"/>
        </w:rPr>
      </w:pPr>
      <w:r w:rsidRPr="005463A5">
        <w:rPr>
          <w:rFonts w:ascii="Calibri" w:eastAsia="Calibri" w:hAnsi="Calibri" w:cs="Calibri"/>
          <w:b/>
          <w:bCs/>
          <w:color w:val="0E101A"/>
        </w:rPr>
        <w:t>Identity and Access Management (IAM):</w:t>
      </w:r>
    </w:p>
    <w:p w14:paraId="3AAA3063" w14:textId="77777777" w:rsidR="005463A5" w:rsidRDefault="6520B8A5" w:rsidP="005463A5">
      <w:pPr>
        <w:pStyle w:val="ListParagraph"/>
        <w:numPr>
          <w:ilvl w:val="2"/>
          <w:numId w:val="3"/>
        </w:numPr>
        <w:spacing w:after="0"/>
        <w:rPr>
          <w:rFonts w:ascii="Calibri" w:eastAsia="Calibri" w:hAnsi="Calibri" w:cs="Calibri"/>
          <w:color w:val="0E101A"/>
        </w:rPr>
      </w:pPr>
      <w:r w:rsidRPr="005463A5">
        <w:rPr>
          <w:rFonts w:ascii="Calibri" w:eastAsia="Calibri" w:hAnsi="Calibri" w:cs="Calibri"/>
          <w:b/>
          <w:bCs/>
          <w:color w:val="0E101A"/>
        </w:rPr>
        <w:t>AWS:</w:t>
      </w:r>
      <w:r w:rsidRPr="005463A5">
        <w:rPr>
          <w:rFonts w:ascii="Calibri" w:eastAsia="Calibri" w:hAnsi="Calibri" w:cs="Calibri"/>
          <w:color w:val="0E101A"/>
        </w:rPr>
        <w:t xml:space="preserve"> It provides IAM services that include identity federation and granular access controls.</w:t>
      </w:r>
    </w:p>
    <w:p w14:paraId="57C2BE21" w14:textId="77777777" w:rsidR="005463A5" w:rsidRDefault="6520B8A5" w:rsidP="005463A5">
      <w:pPr>
        <w:pStyle w:val="ListParagraph"/>
        <w:numPr>
          <w:ilvl w:val="2"/>
          <w:numId w:val="3"/>
        </w:numPr>
        <w:spacing w:after="0"/>
        <w:rPr>
          <w:rFonts w:ascii="Calibri" w:eastAsia="Calibri" w:hAnsi="Calibri" w:cs="Calibri"/>
          <w:color w:val="0E101A"/>
        </w:rPr>
      </w:pPr>
      <w:r w:rsidRPr="005463A5">
        <w:rPr>
          <w:rFonts w:ascii="Calibri" w:eastAsia="Calibri" w:hAnsi="Calibri" w:cs="Calibri"/>
          <w:b/>
          <w:bCs/>
          <w:color w:val="0E101A"/>
        </w:rPr>
        <w:t>Azure:</w:t>
      </w:r>
      <w:r w:rsidRPr="005463A5">
        <w:rPr>
          <w:rFonts w:ascii="Calibri" w:eastAsia="Calibri" w:hAnsi="Calibri" w:cs="Calibri"/>
          <w:color w:val="0E101A"/>
        </w:rPr>
        <w:t xml:space="preserve"> It can leverage role-based access control and multifactor authentication through Azure Active Directory for identity management.  </w:t>
      </w:r>
    </w:p>
    <w:p w14:paraId="231AD7CF" w14:textId="5829D44F" w:rsidR="000750A3" w:rsidRPr="005463A5" w:rsidRDefault="6520B8A5" w:rsidP="005463A5">
      <w:pPr>
        <w:pStyle w:val="ListParagraph"/>
        <w:numPr>
          <w:ilvl w:val="2"/>
          <w:numId w:val="3"/>
        </w:numPr>
        <w:spacing w:after="0"/>
        <w:rPr>
          <w:rFonts w:ascii="Calibri" w:eastAsia="Calibri" w:hAnsi="Calibri" w:cs="Calibri"/>
          <w:color w:val="0E101A"/>
        </w:rPr>
      </w:pPr>
      <w:r w:rsidRPr="005463A5">
        <w:rPr>
          <w:rFonts w:ascii="Calibri" w:eastAsia="Calibri" w:hAnsi="Calibri" w:cs="Calibri"/>
          <w:b/>
          <w:bCs/>
          <w:color w:val="0E101A"/>
        </w:rPr>
        <w:t>Google Cloud:</w:t>
      </w:r>
      <w:r w:rsidRPr="005463A5">
        <w:rPr>
          <w:rFonts w:ascii="Calibri" w:eastAsia="Calibri" w:hAnsi="Calibri" w:cs="Calibri"/>
          <w:color w:val="0E101A"/>
        </w:rPr>
        <w:t xml:space="preserve"> Offers Cloud Identity and Access Management, allowing resource management. </w:t>
      </w:r>
    </w:p>
    <w:p w14:paraId="4850AD74" w14:textId="77777777" w:rsidR="005463A5" w:rsidRDefault="005463A5" w:rsidP="005463A5">
      <w:pPr>
        <w:spacing w:after="0"/>
        <w:ind w:left="360"/>
      </w:pPr>
    </w:p>
    <w:p w14:paraId="1446537A" w14:textId="77777777" w:rsidR="005463A5" w:rsidRPr="005463A5" w:rsidRDefault="6520B8A5" w:rsidP="000D4151">
      <w:pPr>
        <w:pStyle w:val="ListParagraph"/>
        <w:numPr>
          <w:ilvl w:val="1"/>
          <w:numId w:val="3"/>
        </w:numPr>
        <w:spacing w:after="0"/>
      </w:pPr>
      <w:r w:rsidRPr="005463A5">
        <w:rPr>
          <w:rFonts w:ascii="Calibri" w:eastAsia="Calibri" w:hAnsi="Calibri" w:cs="Calibri"/>
          <w:b/>
          <w:bCs/>
          <w:color w:val="0E101A"/>
        </w:rPr>
        <w:t>Data Encryption:</w:t>
      </w:r>
      <w:r w:rsidR="005463A5" w:rsidRPr="005463A5">
        <w:rPr>
          <w:rFonts w:ascii="Calibri" w:eastAsia="Calibri" w:hAnsi="Calibri" w:cs="Calibri"/>
          <w:b/>
          <w:bCs/>
          <w:color w:val="0E101A"/>
        </w:rPr>
        <w:t xml:space="preserve"> </w:t>
      </w:r>
    </w:p>
    <w:p w14:paraId="77766B74" w14:textId="77777777" w:rsidR="005463A5" w:rsidRPr="005463A5" w:rsidRDefault="6520B8A5" w:rsidP="005463A5">
      <w:pPr>
        <w:pStyle w:val="ListParagraph"/>
        <w:numPr>
          <w:ilvl w:val="2"/>
          <w:numId w:val="3"/>
        </w:numPr>
        <w:spacing w:after="0"/>
      </w:pPr>
      <w:r w:rsidRPr="005463A5">
        <w:rPr>
          <w:rFonts w:ascii="Calibri" w:eastAsia="Calibri" w:hAnsi="Calibri" w:cs="Calibri"/>
          <w:b/>
          <w:bCs/>
          <w:color w:val="0E101A"/>
        </w:rPr>
        <w:t>AWS:</w:t>
      </w:r>
      <w:r w:rsidRPr="005463A5">
        <w:rPr>
          <w:rFonts w:ascii="Calibri" w:eastAsia="Calibri" w:hAnsi="Calibri" w:cs="Calibri"/>
          <w:color w:val="0E101A"/>
        </w:rPr>
        <w:t xml:space="preserve"> Ensures the encryption of data when it is being transferred and when it is at rest utilizing the AWS Key Management Service (KMS). </w:t>
      </w:r>
    </w:p>
    <w:p w14:paraId="7B48F8E9" w14:textId="77777777" w:rsidR="005463A5" w:rsidRPr="005463A5" w:rsidRDefault="6520B8A5" w:rsidP="00550B5E">
      <w:pPr>
        <w:pStyle w:val="ListParagraph"/>
        <w:numPr>
          <w:ilvl w:val="2"/>
          <w:numId w:val="3"/>
        </w:numPr>
        <w:spacing w:after="0"/>
      </w:pPr>
      <w:r w:rsidRPr="005463A5">
        <w:rPr>
          <w:rFonts w:ascii="Calibri" w:eastAsia="Calibri" w:hAnsi="Calibri" w:cs="Calibri"/>
          <w:b/>
          <w:bCs/>
          <w:color w:val="0E101A"/>
        </w:rPr>
        <w:t>Azure:</w:t>
      </w:r>
      <w:r w:rsidRPr="005463A5">
        <w:rPr>
          <w:rFonts w:ascii="Calibri" w:eastAsia="Calibri" w:hAnsi="Calibri" w:cs="Calibri"/>
          <w:color w:val="0E101A"/>
        </w:rPr>
        <w:t xml:space="preserve"> On the other hand, it relies on Azure Key Vault to securely encrypt and manage keys.</w:t>
      </w:r>
      <w:r w:rsidR="005463A5" w:rsidRPr="005463A5">
        <w:rPr>
          <w:rFonts w:ascii="Calibri" w:eastAsia="Calibri" w:hAnsi="Calibri" w:cs="Calibri"/>
          <w:color w:val="0E101A"/>
        </w:rPr>
        <w:t xml:space="preserve"> </w:t>
      </w:r>
    </w:p>
    <w:p w14:paraId="1711FE11" w14:textId="499BDBB8" w:rsidR="000750A3" w:rsidRDefault="6520B8A5" w:rsidP="00550B5E">
      <w:pPr>
        <w:pStyle w:val="ListParagraph"/>
        <w:numPr>
          <w:ilvl w:val="2"/>
          <w:numId w:val="3"/>
        </w:numPr>
        <w:spacing w:after="0"/>
      </w:pPr>
      <w:r w:rsidRPr="005463A5">
        <w:rPr>
          <w:rFonts w:ascii="Calibri" w:eastAsia="Calibri" w:hAnsi="Calibri" w:cs="Calibri"/>
          <w:b/>
          <w:bCs/>
          <w:color w:val="0E101A"/>
        </w:rPr>
        <w:t>Google Cloud:</w:t>
      </w:r>
      <w:r w:rsidRPr="005463A5">
        <w:rPr>
          <w:rFonts w:ascii="Calibri" w:eastAsia="Calibri" w:hAnsi="Calibri" w:cs="Calibri"/>
          <w:color w:val="0E101A"/>
        </w:rPr>
        <w:t xml:space="preserve"> The recommended service for encryption and cryptographic key management is</w:t>
      </w:r>
      <w:r w:rsidR="0315F869" w:rsidRPr="005463A5">
        <w:rPr>
          <w:rFonts w:ascii="Calibri" w:eastAsia="Calibri" w:hAnsi="Calibri" w:cs="Calibri"/>
          <w:color w:val="0E101A"/>
        </w:rPr>
        <w:t xml:space="preserve"> </w:t>
      </w:r>
      <w:r w:rsidRPr="005463A5">
        <w:rPr>
          <w:rFonts w:ascii="Calibri" w:eastAsia="Calibri" w:hAnsi="Calibri" w:cs="Calibri"/>
          <w:color w:val="0E101A"/>
        </w:rPr>
        <w:t>Google Cloud Key Management Service (KMS).</w:t>
      </w:r>
    </w:p>
    <w:p w14:paraId="09A64F46" w14:textId="0A9285CA" w:rsidR="000750A3" w:rsidRDefault="000750A3" w:rsidP="764FDDC6">
      <w:pPr>
        <w:spacing w:after="0"/>
        <w:ind w:left="720"/>
      </w:pPr>
    </w:p>
    <w:p w14:paraId="21EEFB9B" w14:textId="77777777" w:rsidR="005463A5" w:rsidRPr="005463A5" w:rsidRDefault="6520B8A5" w:rsidP="00E019C1">
      <w:pPr>
        <w:pStyle w:val="ListParagraph"/>
        <w:numPr>
          <w:ilvl w:val="1"/>
          <w:numId w:val="3"/>
        </w:numPr>
        <w:spacing w:after="0"/>
      </w:pPr>
      <w:r w:rsidRPr="005463A5">
        <w:rPr>
          <w:rFonts w:ascii="Calibri" w:eastAsia="Calibri" w:hAnsi="Calibri" w:cs="Calibri"/>
          <w:b/>
          <w:bCs/>
          <w:color w:val="0E101A"/>
        </w:rPr>
        <w:t>Compliance and Certification:</w:t>
      </w:r>
      <w:r w:rsidR="005463A5" w:rsidRPr="005463A5">
        <w:rPr>
          <w:rFonts w:ascii="Calibri" w:eastAsia="Calibri" w:hAnsi="Calibri" w:cs="Calibri"/>
          <w:b/>
          <w:bCs/>
          <w:color w:val="0E101A"/>
        </w:rPr>
        <w:t xml:space="preserve"> </w:t>
      </w:r>
    </w:p>
    <w:p w14:paraId="3C0B0504" w14:textId="77777777" w:rsidR="005463A5" w:rsidRPr="005463A5" w:rsidRDefault="6520B8A5" w:rsidP="005463A5">
      <w:pPr>
        <w:pStyle w:val="ListParagraph"/>
        <w:numPr>
          <w:ilvl w:val="2"/>
          <w:numId w:val="3"/>
        </w:numPr>
        <w:spacing w:after="0"/>
      </w:pPr>
      <w:r w:rsidRPr="005463A5">
        <w:rPr>
          <w:rFonts w:ascii="Calibri" w:eastAsia="Calibri" w:hAnsi="Calibri" w:cs="Calibri"/>
          <w:b/>
          <w:bCs/>
          <w:color w:val="0E101A"/>
        </w:rPr>
        <w:t>AWS:</w:t>
      </w:r>
      <w:r w:rsidRPr="005463A5">
        <w:rPr>
          <w:rFonts w:ascii="Calibri" w:eastAsia="Calibri" w:hAnsi="Calibri" w:cs="Calibri"/>
          <w:color w:val="0E101A"/>
        </w:rPr>
        <w:t xml:space="preserve"> Fulfills industry standards. It holds certifications such as SOC 2 and ISO 27001, among others.</w:t>
      </w:r>
      <w:r w:rsidR="005463A5" w:rsidRPr="005463A5">
        <w:rPr>
          <w:rFonts w:ascii="Calibri" w:eastAsia="Calibri" w:hAnsi="Calibri" w:cs="Calibri"/>
          <w:color w:val="0E101A"/>
        </w:rPr>
        <w:t xml:space="preserve"> </w:t>
      </w:r>
    </w:p>
    <w:p w14:paraId="416BD4DC" w14:textId="77777777" w:rsidR="005463A5" w:rsidRPr="005463A5" w:rsidRDefault="6520B8A5" w:rsidP="005463A5">
      <w:pPr>
        <w:pStyle w:val="ListParagraph"/>
        <w:numPr>
          <w:ilvl w:val="2"/>
          <w:numId w:val="3"/>
        </w:numPr>
        <w:spacing w:after="0"/>
      </w:pPr>
      <w:r w:rsidRPr="005463A5">
        <w:rPr>
          <w:rFonts w:ascii="Calibri" w:eastAsia="Calibri" w:hAnsi="Calibri" w:cs="Calibri"/>
          <w:b/>
          <w:bCs/>
          <w:color w:val="0E101A"/>
        </w:rPr>
        <w:t>Azure:</w:t>
      </w:r>
      <w:r w:rsidRPr="005463A5">
        <w:rPr>
          <w:rFonts w:ascii="Calibri" w:eastAsia="Calibri" w:hAnsi="Calibri" w:cs="Calibri"/>
          <w:color w:val="0E101A"/>
        </w:rPr>
        <w:t xml:space="preserve"> Possesses HIPAA and GDPR certifications and adheres to industry standards.</w:t>
      </w:r>
    </w:p>
    <w:p w14:paraId="190192BB" w14:textId="27429C1D" w:rsidR="005463A5" w:rsidRPr="005463A5" w:rsidRDefault="6520B8A5" w:rsidP="005463A5">
      <w:pPr>
        <w:pStyle w:val="ListParagraph"/>
        <w:numPr>
          <w:ilvl w:val="2"/>
          <w:numId w:val="3"/>
        </w:numPr>
        <w:spacing w:after="0"/>
      </w:pPr>
      <w:r w:rsidRPr="005463A5">
        <w:rPr>
          <w:rFonts w:ascii="Calibri" w:eastAsia="Calibri" w:hAnsi="Calibri" w:cs="Calibri"/>
          <w:b/>
          <w:bCs/>
          <w:color w:val="0E101A"/>
        </w:rPr>
        <w:t>Google Cloud:</w:t>
      </w:r>
      <w:r w:rsidRPr="005463A5">
        <w:rPr>
          <w:rFonts w:ascii="Calibri" w:eastAsia="Calibri" w:hAnsi="Calibri" w:cs="Calibri"/>
          <w:color w:val="0E101A"/>
        </w:rPr>
        <w:t xml:space="preserve"> Ensures compliance with regulations like FedRAMP and PCI DSS.</w:t>
      </w:r>
    </w:p>
    <w:p w14:paraId="22A129A6" w14:textId="77777777" w:rsidR="005463A5" w:rsidRPr="005463A5" w:rsidRDefault="6520B8A5" w:rsidP="0012400E">
      <w:pPr>
        <w:pStyle w:val="ListParagraph"/>
        <w:numPr>
          <w:ilvl w:val="1"/>
          <w:numId w:val="3"/>
        </w:numPr>
        <w:spacing w:after="0"/>
      </w:pPr>
      <w:r w:rsidRPr="005463A5">
        <w:rPr>
          <w:rFonts w:ascii="Calibri" w:eastAsia="Calibri" w:hAnsi="Calibri" w:cs="Calibri"/>
          <w:b/>
          <w:bCs/>
          <w:color w:val="0E101A"/>
        </w:rPr>
        <w:t>Network Security:</w:t>
      </w:r>
    </w:p>
    <w:p w14:paraId="31E992A1" w14:textId="77777777" w:rsidR="005463A5" w:rsidRPr="005463A5" w:rsidRDefault="6520B8A5" w:rsidP="00586ECB">
      <w:pPr>
        <w:pStyle w:val="ListParagraph"/>
        <w:numPr>
          <w:ilvl w:val="2"/>
          <w:numId w:val="3"/>
        </w:numPr>
        <w:spacing w:after="0"/>
      </w:pPr>
      <w:r w:rsidRPr="005463A5">
        <w:rPr>
          <w:rFonts w:ascii="Calibri" w:eastAsia="Calibri" w:hAnsi="Calibri" w:cs="Calibri"/>
          <w:b/>
          <w:bCs/>
          <w:color w:val="0E101A"/>
        </w:rPr>
        <w:t xml:space="preserve">AWS: </w:t>
      </w:r>
      <w:r w:rsidRPr="005463A5">
        <w:rPr>
          <w:rFonts w:ascii="Calibri" w:eastAsia="Calibri" w:hAnsi="Calibri" w:cs="Calibri"/>
          <w:color w:val="0E101A"/>
        </w:rPr>
        <w:t>Provides security groups for control while their Virtual Private Clouds (VPCs) enable network isolation.</w:t>
      </w:r>
    </w:p>
    <w:p w14:paraId="1921F1DA" w14:textId="77777777" w:rsidR="005463A5" w:rsidRPr="005463A5" w:rsidRDefault="6520B8A5" w:rsidP="00B71B93">
      <w:pPr>
        <w:pStyle w:val="ListParagraph"/>
        <w:numPr>
          <w:ilvl w:val="2"/>
          <w:numId w:val="3"/>
        </w:numPr>
        <w:spacing w:after="0"/>
      </w:pPr>
      <w:r w:rsidRPr="005463A5">
        <w:rPr>
          <w:rFonts w:ascii="Calibri" w:eastAsia="Calibri" w:hAnsi="Calibri" w:cs="Calibri"/>
          <w:b/>
          <w:bCs/>
          <w:color w:val="0E101A"/>
        </w:rPr>
        <w:t xml:space="preserve">Azure: </w:t>
      </w:r>
      <w:r w:rsidRPr="005463A5">
        <w:rPr>
          <w:rFonts w:ascii="Calibri" w:eastAsia="Calibri" w:hAnsi="Calibri" w:cs="Calibri"/>
          <w:color w:val="0E101A"/>
        </w:rPr>
        <w:t>Utilizes network security groups to manage access control—Azure Virtual Network for network isolation.</w:t>
      </w:r>
    </w:p>
    <w:p w14:paraId="128F7EC5" w14:textId="0A0FBF13" w:rsidR="000750A3" w:rsidRDefault="6520B8A5" w:rsidP="00B71B93">
      <w:pPr>
        <w:pStyle w:val="ListParagraph"/>
        <w:numPr>
          <w:ilvl w:val="2"/>
          <w:numId w:val="3"/>
        </w:numPr>
        <w:spacing w:after="0"/>
      </w:pPr>
      <w:r w:rsidRPr="005463A5">
        <w:rPr>
          <w:rFonts w:ascii="Calibri" w:eastAsia="Calibri" w:hAnsi="Calibri" w:cs="Calibri"/>
          <w:b/>
          <w:bCs/>
          <w:color w:val="0E101A"/>
        </w:rPr>
        <w:t>Google Cloud:</w:t>
      </w:r>
      <w:r w:rsidRPr="005463A5">
        <w:rPr>
          <w:rFonts w:ascii="Calibri" w:eastAsia="Calibri" w:hAnsi="Calibri" w:cs="Calibri"/>
          <w:color w:val="0E101A"/>
        </w:rPr>
        <w:t xml:space="preserve"> Offers firewall rules for network security and virtual private clouds (VPCs) to ensure network integrity.</w:t>
      </w:r>
    </w:p>
    <w:p w14:paraId="56773902" w14:textId="03FC0836" w:rsidR="000750A3" w:rsidRDefault="000750A3" w:rsidP="764FDDC6">
      <w:pPr>
        <w:spacing w:after="0"/>
        <w:ind w:left="720"/>
      </w:pPr>
    </w:p>
    <w:p w14:paraId="65DBFD2A" w14:textId="77777777" w:rsidR="005463A5" w:rsidRPr="005463A5" w:rsidRDefault="6520B8A5" w:rsidP="006A4A68">
      <w:pPr>
        <w:pStyle w:val="ListParagraph"/>
        <w:numPr>
          <w:ilvl w:val="1"/>
          <w:numId w:val="3"/>
        </w:numPr>
        <w:spacing w:after="0"/>
      </w:pPr>
      <w:r w:rsidRPr="005463A5">
        <w:rPr>
          <w:rFonts w:ascii="Calibri" w:eastAsia="Calibri" w:hAnsi="Calibri" w:cs="Calibri"/>
          <w:b/>
          <w:bCs/>
          <w:color w:val="0E101A"/>
        </w:rPr>
        <w:t>Security Monitoring and Compliance Reporting:</w:t>
      </w:r>
    </w:p>
    <w:p w14:paraId="0BCD862F" w14:textId="77777777" w:rsidR="005463A5" w:rsidRPr="005463A5" w:rsidRDefault="6520B8A5" w:rsidP="004366EF">
      <w:pPr>
        <w:pStyle w:val="ListParagraph"/>
        <w:numPr>
          <w:ilvl w:val="2"/>
          <w:numId w:val="3"/>
        </w:numPr>
        <w:spacing w:after="0"/>
      </w:pPr>
      <w:r w:rsidRPr="005463A5">
        <w:rPr>
          <w:rFonts w:ascii="Calibri" w:eastAsia="Calibri" w:hAnsi="Calibri" w:cs="Calibri"/>
          <w:b/>
          <w:bCs/>
          <w:color w:val="0E101A"/>
        </w:rPr>
        <w:t>AWS</w:t>
      </w:r>
      <w:r w:rsidRPr="005463A5">
        <w:rPr>
          <w:rFonts w:ascii="Calibri" w:eastAsia="Calibri" w:hAnsi="Calibri" w:cs="Calibri"/>
          <w:color w:val="0E101A"/>
        </w:rPr>
        <w:t>: AWS Config is utilized to monitor compliance, while AWS CloudTrail is employed for logging.</w:t>
      </w:r>
    </w:p>
    <w:p w14:paraId="1FDA1F06" w14:textId="77777777" w:rsidR="005463A5" w:rsidRPr="005463A5" w:rsidRDefault="6520B8A5" w:rsidP="00D35686">
      <w:pPr>
        <w:pStyle w:val="ListParagraph"/>
        <w:numPr>
          <w:ilvl w:val="2"/>
          <w:numId w:val="3"/>
        </w:numPr>
        <w:spacing w:after="0"/>
      </w:pPr>
      <w:r w:rsidRPr="005463A5">
        <w:rPr>
          <w:rFonts w:ascii="Calibri" w:eastAsia="Calibri" w:hAnsi="Calibri" w:cs="Calibri"/>
          <w:b/>
          <w:bCs/>
          <w:color w:val="0E101A"/>
        </w:rPr>
        <w:lastRenderedPageBreak/>
        <w:t>Azure:</w:t>
      </w:r>
      <w:r w:rsidRPr="005463A5">
        <w:rPr>
          <w:rFonts w:ascii="Calibri" w:eastAsia="Calibri" w:hAnsi="Calibri" w:cs="Calibri"/>
          <w:color w:val="0E101A"/>
        </w:rPr>
        <w:t xml:space="preserve"> Azure Security Centre and Azure Monitor are utilized to monitor and report compliance.</w:t>
      </w:r>
    </w:p>
    <w:p w14:paraId="4ECBFCAC" w14:textId="47945051" w:rsidR="000750A3" w:rsidRDefault="6520B8A5" w:rsidP="00D35686">
      <w:pPr>
        <w:pStyle w:val="ListParagraph"/>
        <w:numPr>
          <w:ilvl w:val="2"/>
          <w:numId w:val="3"/>
        </w:numPr>
        <w:spacing w:after="0"/>
      </w:pPr>
      <w:r w:rsidRPr="005463A5">
        <w:rPr>
          <w:rFonts w:ascii="Calibri" w:eastAsia="Calibri" w:hAnsi="Calibri" w:cs="Calibri"/>
          <w:b/>
          <w:bCs/>
          <w:color w:val="0E101A"/>
        </w:rPr>
        <w:t>Google Cloud:</w:t>
      </w:r>
      <w:r w:rsidRPr="005463A5">
        <w:rPr>
          <w:rFonts w:ascii="Calibri" w:eastAsia="Calibri" w:hAnsi="Calibri" w:cs="Calibri"/>
          <w:color w:val="0E101A"/>
        </w:rPr>
        <w:t xml:space="preserve"> For security insights, the Security Command Centre and Google Cloud Monitoring are utilized.</w:t>
      </w:r>
      <w:r w:rsidR="00552D01">
        <w:br/>
      </w:r>
    </w:p>
    <w:p w14:paraId="4BE49347" w14:textId="1CDA1813" w:rsidR="00EB37E5" w:rsidRDefault="00237782" w:rsidP="005463A5">
      <w:pPr>
        <w:pStyle w:val="ListParagraph"/>
        <w:numPr>
          <w:ilvl w:val="0"/>
          <w:numId w:val="3"/>
        </w:numPr>
      </w:pPr>
      <w:r>
        <w:t xml:space="preserve">CSP selection </w:t>
      </w:r>
      <w:r w:rsidR="00CA1519">
        <w:t>criteria and recommendation</w:t>
      </w:r>
    </w:p>
    <w:p w14:paraId="49936B49" w14:textId="60646419" w:rsidR="00EB37E5" w:rsidRDefault="29EC61E5" w:rsidP="764FDDC6">
      <w:pPr>
        <w:spacing w:after="0"/>
      </w:pPr>
      <w:r w:rsidRPr="764FDDC6">
        <w:rPr>
          <w:rFonts w:ascii="Calibri" w:eastAsia="Calibri" w:hAnsi="Calibri" w:cs="Calibri"/>
          <w:b/>
          <w:bCs/>
          <w:color w:val="0E101A"/>
        </w:rPr>
        <w:t>Selection Criteria for CSP:</w:t>
      </w:r>
    </w:p>
    <w:p w14:paraId="00C2A3E6" w14:textId="779F1913" w:rsidR="00EB37E5" w:rsidRDefault="3E897BD4" w:rsidP="578BB357">
      <w:pPr>
        <w:spacing w:after="0"/>
        <w:rPr>
          <w:rFonts w:ascii="Calibri" w:eastAsia="Calibri" w:hAnsi="Calibri" w:cs="Calibri"/>
          <w:color w:val="0E101A"/>
        </w:rPr>
      </w:pPr>
      <w:r w:rsidRPr="578BB357">
        <w:rPr>
          <w:rFonts w:ascii="Calibri" w:eastAsia="Calibri" w:hAnsi="Calibri" w:cs="Calibri"/>
          <w:color w:val="0E101A"/>
        </w:rPr>
        <w:t xml:space="preserve">To identify the CSP, regulations imposed on the aviation industry along with the ease of integration with existing technology should be considered. The CSP should be able to meet the </w:t>
      </w:r>
      <w:r w:rsidR="38A71792" w:rsidRPr="578BB357">
        <w:rPr>
          <w:rFonts w:ascii="Calibri" w:eastAsia="Calibri" w:hAnsi="Calibri" w:cs="Calibri"/>
          <w:color w:val="0E101A"/>
        </w:rPr>
        <w:t>system requirements for the airlines and be able to analyze the performance and be adaptab</w:t>
      </w:r>
      <w:r w:rsidR="2923B52D" w:rsidRPr="578BB357">
        <w:rPr>
          <w:rFonts w:ascii="Calibri" w:eastAsia="Calibri" w:hAnsi="Calibri" w:cs="Calibri"/>
          <w:color w:val="0E101A"/>
        </w:rPr>
        <w:t xml:space="preserve">le to meet the evolving needs. To curb </w:t>
      </w:r>
      <w:r w:rsidR="4D81A35B" w:rsidRPr="578BB357">
        <w:rPr>
          <w:rFonts w:ascii="Calibri" w:eastAsia="Calibri" w:hAnsi="Calibri" w:cs="Calibri"/>
          <w:color w:val="0E101A"/>
        </w:rPr>
        <w:t>expenditure</w:t>
      </w:r>
      <w:r w:rsidR="2923B52D" w:rsidRPr="578BB357">
        <w:rPr>
          <w:rFonts w:ascii="Calibri" w:eastAsia="Calibri" w:hAnsi="Calibri" w:cs="Calibri"/>
          <w:color w:val="0E101A"/>
        </w:rPr>
        <w:t xml:space="preserve"> the CSP should be chosen</w:t>
      </w:r>
      <w:r w:rsidR="3D4744DE" w:rsidRPr="578BB357">
        <w:rPr>
          <w:rFonts w:ascii="Calibri" w:eastAsia="Calibri" w:hAnsi="Calibri" w:cs="Calibri"/>
          <w:color w:val="0E101A"/>
        </w:rPr>
        <w:t>, in</w:t>
      </w:r>
      <w:r w:rsidR="234150EB" w:rsidRPr="578BB357">
        <w:rPr>
          <w:rFonts w:ascii="Calibri" w:eastAsia="Calibri" w:hAnsi="Calibri" w:cs="Calibri"/>
          <w:color w:val="0E101A"/>
        </w:rPr>
        <w:t xml:space="preserve"> a way to ensure </w:t>
      </w:r>
      <w:r w:rsidR="6D1CEAC7" w:rsidRPr="578BB357">
        <w:rPr>
          <w:rFonts w:ascii="Calibri" w:eastAsia="Calibri" w:hAnsi="Calibri" w:cs="Calibri"/>
          <w:color w:val="0E101A"/>
        </w:rPr>
        <w:t>profitability</w:t>
      </w:r>
      <w:r w:rsidR="234150EB" w:rsidRPr="578BB357">
        <w:rPr>
          <w:rFonts w:ascii="Calibri" w:eastAsia="Calibri" w:hAnsi="Calibri" w:cs="Calibri"/>
          <w:color w:val="0E101A"/>
        </w:rPr>
        <w:t xml:space="preserve"> and future support </w:t>
      </w:r>
      <w:r w:rsidR="08FA59E8" w:rsidRPr="578BB357">
        <w:rPr>
          <w:rFonts w:ascii="Calibri" w:eastAsia="Calibri" w:hAnsi="Calibri" w:cs="Calibri"/>
          <w:color w:val="0E101A"/>
        </w:rPr>
        <w:t xml:space="preserve">for technology </w:t>
      </w:r>
      <w:r w:rsidR="1D6BEB9D" w:rsidRPr="578BB357">
        <w:rPr>
          <w:rFonts w:ascii="Calibri" w:eastAsia="Calibri" w:hAnsi="Calibri" w:cs="Calibri"/>
          <w:color w:val="0E101A"/>
        </w:rPr>
        <w:t>implemented in</w:t>
      </w:r>
      <w:r w:rsidR="08FA59E8" w:rsidRPr="578BB357">
        <w:rPr>
          <w:rFonts w:ascii="Calibri" w:eastAsia="Calibri" w:hAnsi="Calibri" w:cs="Calibri"/>
          <w:color w:val="0E101A"/>
        </w:rPr>
        <w:t xml:space="preserve"> the </w:t>
      </w:r>
      <w:r w:rsidR="234150EB" w:rsidRPr="578BB357">
        <w:rPr>
          <w:rFonts w:ascii="Calibri" w:eastAsia="Calibri" w:hAnsi="Calibri" w:cs="Calibri"/>
          <w:color w:val="0E101A"/>
        </w:rPr>
        <w:t>airlines</w:t>
      </w:r>
      <w:r w:rsidR="7AE4DBF0" w:rsidRPr="578BB357">
        <w:rPr>
          <w:rFonts w:ascii="Calibri" w:eastAsia="Calibri" w:hAnsi="Calibri" w:cs="Calibri"/>
          <w:color w:val="0E101A"/>
        </w:rPr>
        <w:t>.</w:t>
      </w:r>
    </w:p>
    <w:p w14:paraId="627B7E38" w14:textId="24E204C4" w:rsidR="00EB37E5" w:rsidRDefault="00EB37E5" w:rsidP="578BB357">
      <w:pPr>
        <w:spacing w:after="0"/>
        <w:rPr>
          <w:rFonts w:ascii="Calibri" w:eastAsia="Calibri" w:hAnsi="Calibri" w:cs="Calibri"/>
          <w:b/>
          <w:bCs/>
          <w:color w:val="0E101A"/>
        </w:rPr>
      </w:pPr>
    </w:p>
    <w:p w14:paraId="41467AFE" w14:textId="2B6743E0" w:rsidR="00EB37E5" w:rsidRDefault="29EC61E5" w:rsidP="764FDDC6">
      <w:pPr>
        <w:spacing w:after="0"/>
      </w:pPr>
      <w:r w:rsidRPr="764FDDC6">
        <w:rPr>
          <w:rFonts w:ascii="Calibri" w:eastAsia="Calibri" w:hAnsi="Calibri" w:cs="Calibri"/>
          <w:b/>
          <w:bCs/>
          <w:color w:val="0E101A"/>
        </w:rPr>
        <w:t>Recommendation:</w:t>
      </w:r>
    </w:p>
    <w:p w14:paraId="1C44A192" w14:textId="0B9360E3" w:rsidR="00EB37E5" w:rsidRDefault="29EC61E5" w:rsidP="764FDDC6">
      <w:pPr>
        <w:spacing w:after="0"/>
      </w:pPr>
      <w:r w:rsidRPr="578BB357">
        <w:rPr>
          <w:rFonts w:ascii="Calibri" w:eastAsia="Calibri" w:hAnsi="Calibri" w:cs="Calibri"/>
          <w:color w:val="0E101A"/>
        </w:rPr>
        <w:t>Microsoft Azure presents a co</w:t>
      </w:r>
      <w:r w:rsidR="74A346EA" w:rsidRPr="578BB357">
        <w:rPr>
          <w:rFonts w:ascii="Calibri" w:eastAsia="Calibri" w:hAnsi="Calibri" w:cs="Calibri"/>
          <w:color w:val="0E101A"/>
        </w:rPr>
        <w:t xml:space="preserve">mpliance </w:t>
      </w:r>
      <w:r w:rsidRPr="578BB357">
        <w:rPr>
          <w:rFonts w:ascii="Calibri" w:eastAsia="Calibri" w:hAnsi="Calibri" w:cs="Calibri"/>
          <w:color w:val="0E101A"/>
        </w:rPr>
        <w:t>to American Airlines when considering the criteria for comparison and selection. Azure adheres to industry standards and offers security and governance features. Enables seamless integration. Opting for Azure would be a choice for implementing transformations in the aviation industry thanks to its impressive compliance certifications and collaborative nature.</w:t>
      </w:r>
    </w:p>
    <w:p w14:paraId="69E41B0B" w14:textId="4E689055" w:rsidR="00EB37E5" w:rsidRDefault="00EB37E5" w:rsidP="764FDDC6">
      <w:pPr>
        <w:spacing w:after="0"/>
      </w:pPr>
    </w:p>
    <w:p w14:paraId="0E885820" w14:textId="2A33E5DB" w:rsidR="00EB37E5" w:rsidRDefault="00EB37E5" w:rsidP="764FDDC6">
      <w:r>
        <w:br/>
      </w:r>
    </w:p>
    <w:p w14:paraId="4A64C8D5" w14:textId="3644329D" w:rsidR="00EB37E5" w:rsidRDefault="00EB37E5" w:rsidP="005463A5">
      <w:pPr>
        <w:pStyle w:val="ListParagraph"/>
        <w:numPr>
          <w:ilvl w:val="0"/>
          <w:numId w:val="3"/>
        </w:numPr>
      </w:pPr>
      <w:r>
        <w:t>References:</w:t>
      </w:r>
    </w:p>
    <w:p w14:paraId="1D93C226" w14:textId="77777777" w:rsidR="00EB37E5" w:rsidRDefault="00EB37E5" w:rsidP="00EB37E5">
      <w:pPr>
        <w:pStyle w:val="ListParagraph"/>
      </w:pPr>
    </w:p>
    <w:p w14:paraId="1614006B" w14:textId="05D5ED8D" w:rsidR="45AF19A1" w:rsidRPr="00C4055F" w:rsidRDefault="45AF19A1" w:rsidP="764FDDC6">
      <w:pPr>
        <w:pStyle w:val="ListParagraph"/>
        <w:numPr>
          <w:ilvl w:val="0"/>
          <w:numId w:val="2"/>
        </w:numPr>
      </w:pPr>
      <w:r w:rsidRPr="00C4055F">
        <w:t xml:space="preserve">“American Airlines | IBM.” </w:t>
      </w:r>
      <w:r w:rsidRPr="00C4055F">
        <w:rPr>
          <w:i/>
          <w:iCs/>
        </w:rPr>
        <w:t>IBM - United States</w:t>
      </w:r>
      <w:r w:rsidRPr="00C4055F">
        <w:t xml:space="preserve">, </w:t>
      </w:r>
      <w:hyperlink r:id="rId7">
        <w:r w:rsidRPr="00C4055F">
          <w:rPr>
            <w:rStyle w:val="Hyperlink"/>
          </w:rPr>
          <w:t>https://www.ibm.com/case-studies/american-airlines</w:t>
        </w:r>
      </w:hyperlink>
      <w:r w:rsidRPr="00C4055F">
        <w:t>. Accessed 26 Nov. 2023.</w:t>
      </w:r>
    </w:p>
    <w:p w14:paraId="3DE4E0D1" w14:textId="07204251" w:rsidR="006C7EC6" w:rsidRDefault="006C7EC6" w:rsidP="006C7EC6">
      <w:pPr>
        <w:pStyle w:val="ListParagraph"/>
        <w:numPr>
          <w:ilvl w:val="0"/>
          <w:numId w:val="2"/>
        </w:numPr>
      </w:pPr>
      <w:r>
        <w:t xml:space="preserve">Bourne, James. “American Airlines Moves Consumer Facing Apps to the Cloud – with IBM’s Help.” Cloud Computing News, https://www.facebook.com/pages/CT/210614738995040, 27 June 2017, </w:t>
      </w:r>
      <w:hyperlink r:id="rId8">
        <w:r w:rsidRPr="764FDDC6">
          <w:rPr>
            <w:rStyle w:val="Hyperlink"/>
          </w:rPr>
          <w:t>https://www.cloudcomputing-news.net/news/2017/jun/27/american-airlines-moves-consumer-facing-apps-cloud-ibms-help/</w:t>
        </w:r>
      </w:hyperlink>
      <w:r>
        <w:t>.</w:t>
      </w:r>
    </w:p>
    <w:p w14:paraId="539F0B51" w14:textId="5865E5B2" w:rsidR="006C7EC6" w:rsidRDefault="006661B9" w:rsidP="006C7EC6">
      <w:pPr>
        <w:pStyle w:val="ListParagraph"/>
        <w:numPr>
          <w:ilvl w:val="0"/>
          <w:numId w:val="2"/>
        </w:numPr>
      </w:pPr>
      <w:r>
        <w:t>American Airlines to Migrate Customer-Facing Applications to IBM Cloud | Aviation Week Network.” Aviation Week Network - Homepage | Aviation Week Network, https://aviationweek.com/air-transport/airlines-lessors/american-airlines-migrate-customer-facing-applications-ibm-cloud. Accessed 23 Nov. 2023.</w:t>
      </w:r>
    </w:p>
    <w:p w14:paraId="5499B437" w14:textId="4253E166" w:rsidR="006661B9" w:rsidRDefault="000978F8" w:rsidP="000978F8">
      <w:pPr>
        <w:pStyle w:val="ListParagraph"/>
        <w:numPr>
          <w:ilvl w:val="0"/>
          <w:numId w:val="2"/>
        </w:numPr>
      </w:pPr>
      <w:r>
        <w:t xml:space="preserve">Preimesberger, Chris. “American Airlines Heads for a New Cloud with IBM.” EWEEK, 30 June 2017, </w:t>
      </w:r>
      <w:hyperlink r:id="rId9">
        <w:r w:rsidR="005502BA" w:rsidRPr="764FDDC6">
          <w:rPr>
            <w:rStyle w:val="Hyperlink"/>
          </w:rPr>
          <w:t>https://www.eweek.com/cloud/american-airlines-heads-for-a-new-cloud-with-ibm/</w:t>
        </w:r>
      </w:hyperlink>
      <w:r>
        <w:t>.</w:t>
      </w:r>
    </w:p>
    <w:p w14:paraId="3BA28A3A" w14:textId="77777777" w:rsidR="005502BA" w:rsidRDefault="005502BA" w:rsidP="005502BA">
      <w:pPr>
        <w:pStyle w:val="ListParagraph"/>
        <w:numPr>
          <w:ilvl w:val="0"/>
          <w:numId w:val="2"/>
        </w:numPr>
      </w:pPr>
      <w:r>
        <w:t>AWS Elastic Beanstalk: AWS Elastic Beanstalk Details https://aws.amazon.com/elasticbeanstalk/</w:t>
      </w:r>
    </w:p>
    <w:p w14:paraId="659D98C0" w14:textId="77777777" w:rsidR="005502BA" w:rsidRDefault="005502BA" w:rsidP="005502BA">
      <w:pPr>
        <w:pStyle w:val="ListParagraph"/>
        <w:numPr>
          <w:ilvl w:val="0"/>
          <w:numId w:val="2"/>
        </w:numPr>
      </w:pPr>
      <w:r>
        <w:t>AWS Lambda: AWS Lambda Details https://aws.amazon.com/lambda/</w:t>
      </w:r>
    </w:p>
    <w:p w14:paraId="69F9FB1A" w14:textId="77777777" w:rsidR="005502BA" w:rsidRDefault="005502BA" w:rsidP="005502BA">
      <w:pPr>
        <w:pStyle w:val="ListParagraph"/>
        <w:numPr>
          <w:ilvl w:val="0"/>
          <w:numId w:val="2"/>
        </w:numPr>
      </w:pPr>
      <w:r>
        <w:t>Azure App Service: Azure App Service Details https://azure.microsoft.com/en-us/products/app-service/</w:t>
      </w:r>
    </w:p>
    <w:p w14:paraId="3623103A" w14:textId="77777777" w:rsidR="005502BA" w:rsidRDefault="005502BA" w:rsidP="005502BA">
      <w:pPr>
        <w:pStyle w:val="ListParagraph"/>
        <w:numPr>
          <w:ilvl w:val="0"/>
          <w:numId w:val="2"/>
        </w:numPr>
      </w:pPr>
      <w:r>
        <w:t>Azure Functions: Azure Functions Details https://azure.microsoft.com/en-us/products/functions/</w:t>
      </w:r>
    </w:p>
    <w:p w14:paraId="7A325D9B" w14:textId="77777777" w:rsidR="005502BA" w:rsidRDefault="005502BA" w:rsidP="005502BA">
      <w:pPr>
        <w:pStyle w:val="ListParagraph"/>
        <w:numPr>
          <w:ilvl w:val="0"/>
          <w:numId w:val="2"/>
        </w:numPr>
      </w:pPr>
      <w:r>
        <w:t>Google App Engine: Google App Engine Details https://cloud.google.com/appengine?hl=en</w:t>
      </w:r>
    </w:p>
    <w:p w14:paraId="793DE9A8" w14:textId="77777777" w:rsidR="005502BA" w:rsidRDefault="005502BA" w:rsidP="005502BA">
      <w:pPr>
        <w:pStyle w:val="ListParagraph"/>
        <w:numPr>
          <w:ilvl w:val="0"/>
          <w:numId w:val="2"/>
        </w:numPr>
      </w:pPr>
      <w:r>
        <w:lastRenderedPageBreak/>
        <w:t>Google Cloud Functions: Google Cloud Functions Details https://cloud.google.com/functions?hl=en</w:t>
      </w:r>
    </w:p>
    <w:p w14:paraId="5739D707" w14:textId="52A57754" w:rsidR="005502BA" w:rsidRDefault="00CC3E46" w:rsidP="005502BA">
      <w:pPr>
        <w:pStyle w:val="ListParagraph"/>
        <w:numPr>
          <w:ilvl w:val="0"/>
          <w:numId w:val="2"/>
        </w:numPr>
      </w:pPr>
      <w:r w:rsidRPr="00CC3E46">
        <w:t>“AWS IoT| Industrial, Consumer, Commercial, Automotive | Amazon Web Services.” Amazon Web Services, Inc., 15 Nov. 2023, https://aws.amazon.com/iot/.</w:t>
      </w:r>
    </w:p>
    <w:p w14:paraId="60FB1144" w14:textId="4B6DE3F6" w:rsidR="005502BA" w:rsidRDefault="007C33B3" w:rsidP="005502BA">
      <w:pPr>
        <w:pStyle w:val="ListParagraph"/>
        <w:numPr>
          <w:ilvl w:val="0"/>
          <w:numId w:val="2"/>
        </w:numPr>
      </w:pPr>
      <w:r w:rsidRPr="007C33B3">
        <w:t xml:space="preserve">“Iot Edge, </w:t>
      </w:r>
      <w:proofErr w:type="gramStart"/>
      <w:r w:rsidRPr="007C33B3">
        <w:t>Open Source</w:t>
      </w:r>
      <w:proofErr w:type="gramEnd"/>
      <w:r w:rsidRPr="007C33B3">
        <w:t xml:space="preserve"> Edge - AWS IoT Greengrass - AWS.” Amazon Web Services, Inc., https://aws.amazon.com/greengrass/. Accessed 26 Nov. 2023.</w:t>
      </w:r>
    </w:p>
    <w:p w14:paraId="0F5BADA5" w14:textId="351B1CCC" w:rsidR="005502BA" w:rsidRDefault="000B6AD9" w:rsidP="005502BA">
      <w:pPr>
        <w:pStyle w:val="ListParagraph"/>
        <w:numPr>
          <w:ilvl w:val="0"/>
          <w:numId w:val="2"/>
        </w:numPr>
      </w:pPr>
      <w:r w:rsidRPr="000B6AD9">
        <w:t>“Azure Sphere – IOT Device Security Platform | Microsoft Azure.” Cloud Computing Services | Microsoft Azure, https://azure.microsoft.com/en-us/products/azure-sphere/. Accessed 26 Nov. 2023.</w:t>
      </w:r>
    </w:p>
    <w:p w14:paraId="4B213D80" w14:textId="6FAD4063" w:rsidR="005502BA" w:rsidRDefault="00BB624C" w:rsidP="005502BA">
      <w:pPr>
        <w:pStyle w:val="ListParagraph"/>
        <w:numPr>
          <w:ilvl w:val="0"/>
          <w:numId w:val="2"/>
        </w:numPr>
      </w:pPr>
      <w:r w:rsidRPr="00BB624C">
        <w:t>“Cloud IoT Core  |  Google Cloud.” Google Cloud, https://cloud.google.com/iot-core. Accessed 26 Nov. 2023.</w:t>
      </w:r>
    </w:p>
    <w:p w14:paraId="554137EF" w14:textId="391B2C4B" w:rsidR="005502BA" w:rsidRDefault="005A65B9" w:rsidP="005502BA">
      <w:pPr>
        <w:pStyle w:val="ListParagraph"/>
        <w:numPr>
          <w:ilvl w:val="0"/>
          <w:numId w:val="2"/>
        </w:numPr>
      </w:pPr>
      <w:r w:rsidRPr="005A65B9">
        <w:t>“Cloud Compute Capacity - Amazon EC2 - AWS.” Amazon Web Services, Inc., 22 Nov. 2023, https://aws.amazon.com/ec2/.</w:t>
      </w:r>
    </w:p>
    <w:p w14:paraId="0DC2F745" w14:textId="77777777" w:rsidR="005906DE" w:rsidRDefault="00076AA8" w:rsidP="005502BA">
      <w:pPr>
        <w:pStyle w:val="ListParagraph"/>
        <w:numPr>
          <w:ilvl w:val="0"/>
          <w:numId w:val="2"/>
        </w:numPr>
      </w:pPr>
      <w:r w:rsidRPr="00076AA8">
        <w:t>Load Balancer - Elastic Load Balancing (ELB) - AWS.” Amazon Web Services, Inc., https://aws.amazon.com/elasticloadbalancing/. Accessed 26 Nov. 2023.</w:t>
      </w:r>
    </w:p>
    <w:p w14:paraId="5468B2A0" w14:textId="51650E94" w:rsidR="5A13AC62" w:rsidRPr="00C4055F" w:rsidRDefault="5A13AC62" w:rsidP="764FDDC6">
      <w:pPr>
        <w:pStyle w:val="ListParagraph"/>
        <w:numPr>
          <w:ilvl w:val="0"/>
          <w:numId w:val="2"/>
        </w:numPr>
      </w:pPr>
      <w:r w:rsidRPr="00C4055F">
        <w:t xml:space="preserve">“Cloud Security  – Amazon Web Services (AWS).” </w:t>
      </w:r>
      <w:r w:rsidRPr="00C4055F">
        <w:rPr>
          <w:i/>
          <w:iCs/>
        </w:rPr>
        <w:t>Amazon Web Services, Inc.</w:t>
      </w:r>
      <w:r w:rsidRPr="00C4055F">
        <w:t xml:space="preserve">, 15 Nov. 2023, </w:t>
      </w:r>
      <w:hyperlink r:id="rId10">
        <w:r w:rsidRPr="00C4055F">
          <w:rPr>
            <w:rStyle w:val="Hyperlink"/>
          </w:rPr>
          <w:t>https://aws.amazon.com/security</w:t>
        </w:r>
      </w:hyperlink>
      <w:r w:rsidRPr="00C4055F">
        <w:t>.</w:t>
      </w:r>
    </w:p>
    <w:p w14:paraId="0D0B1AFA" w14:textId="60F9198B" w:rsidR="2FDCFF41" w:rsidRPr="00C4055F" w:rsidRDefault="2FDCFF41" w:rsidP="764FDDC6">
      <w:pPr>
        <w:pStyle w:val="ListParagraph"/>
        <w:numPr>
          <w:ilvl w:val="0"/>
          <w:numId w:val="2"/>
        </w:numPr>
      </w:pPr>
      <w:r w:rsidRPr="00C4055F">
        <w:t xml:space="preserve">TerryLanfear. “Azure Security Journey Documentation | Microsoft Learn.” </w:t>
      </w:r>
      <w:r w:rsidRPr="00C4055F">
        <w:rPr>
          <w:i/>
          <w:iCs/>
        </w:rPr>
        <w:t>Microsoft Learn: Build Skills That Open Doors in Your Career</w:t>
      </w:r>
      <w:r w:rsidRPr="00C4055F">
        <w:t xml:space="preserve">, </w:t>
      </w:r>
      <w:hyperlink r:id="rId11">
        <w:r w:rsidRPr="00C4055F">
          <w:rPr>
            <w:rStyle w:val="Hyperlink"/>
          </w:rPr>
          <w:t>https://docs.microsoft.com/en-ca/azure/security/journey/</w:t>
        </w:r>
      </w:hyperlink>
      <w:r w:rsidRPr="00C4055F">
        <w:t>. Accessed 26 Nov. 2023.</w:t>
      </w:r>
    </w:p>
    <w:p w14:paraId="001903D1" w14:textId="6F76DD63" w:rsidR="2FDCFF41" w:rsidRPr="00C4055F" w:rsidRDefault="2FDCFF41" w:rsidP="764FDDC6">
      <w:pPr>
        <w:pStyle w:val="ListParagraph"/>
        <w:numPr>
          <w:ilvl w:val="0"/>
          <w:numId w:val="2"/>
        </w:numPr>
      </w:pPr>
      <w:r w:rsidRPr="00C4055F">
        <w:t xml:space="preserve">“Security, Privacy, and Cloud Compliance  |  Google Cloud.” </w:t>
      </w:r>
      <w:r w:rsidRPr="00C4055F">
        <w:rPr>
          <w:i/>
          <w:iCs/>
        </w:rPr>
        <w:t>Google Cloud</w:t>
      </w:r>
      <w:r w:rsidRPr="00C4055F">
        <w:t xml:space="preserve">, </w:t>
      </w:r>
      <w:hyperlink r:id="rId12">
        <w:r w:rsidRPr="00C4055F">
          <w:rPr>
            <w:rStyle w:val="Hyperlink"/>
          </w:rPr>
          <w:t>http://cloud.google.com/security/</w:t>
        </w:r>
      </w:hyperlink>
      <w:r w:rsidRPr="00C4055F">
        <w:t>. Accessed 26 Nov. 2023.</w:t>
      </w:r>
    </w:p>
    <w:p w14:paraId="7DED3544" w14:textId="7F207FD6" w:rsidR="764FDDC6" w:rsidRDefault="764FDDC6" w:rsidP="764FDDC6"/>
    <w:sectPr w:rsidR="764FD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510E2"/>
    <w:multiLevelType w:val="hybridMultilevel"/>
    <w:tmpl w:val="41885AC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06911"/>
    <w:multiLevelType w:val="hybridMultilevel"/>
    <w:tmpl w:val="F1948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166A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520E383"/>
    <w:multiLevelType w:val="hybridMultilevel"/>
    <w:tmpl w:val="DEF4B4BC"/>
    <w:lvl w:ilvl="0" w:tplc="18C6E3EA">
      <w:start w:val="1"/>
      <w:numFmt w:val="decimal"/>
      <w:lvlText w:val="%1."/>
      <w:lvlJc w:val="left"/>
      <w:pPr>
        <w:ind w:left="360" w:hanging="360"/>
      </w:pPr>
    </w:lvl>
    <w:lvl w:ilvl="1" w:tplc="48AA2ECC">
      <w:start w:val="1"/>
      <w:numFmt w:val="lowerLetter"/>
      <w:lvlText w:val="%2."/>
      <w:lvlJc w:val="left"/>
      <w:pPr>
        <w:ind w:left="1080" w:hanging="360"/>
      </w:pPr>
    </w:lvl>
    <w:lvl w:ilvl="2" w:tplc="AE92CBA4">
      <w:start w:val="1"/>
      <w:numFmt w:val="lowerRoman"/>
      <w:lvlText w:val="%3."/>
      <w:lvlJc w:val="right"/>
      <w:pPr>
        <w:ind w:left="1800" w:hanging="180"/>
      </w:pPr>
    </w:lvl>
    <w:lvl w:ilvl="3" w:tplc="FA4CDE12">
      <w:start w:val="1"/>
      <w:numFmt w:val="decimal"/>
      <w:lvlText w:val="%4."/>
      <w:lvlJc w:val="left"/>
      <w:pPr>
        <w:ind w:left="2520" w:hanging="360"/>
      </w:pPr>
    </w:lvl>
    <w:lvl w:ilvl="4" w:tplc="EFB48D5C">
      <w:start w:val="1"/>
      <w:numFmt w:val="lowerLetter"/>
      <w:lvlText w:val="%5."/>
      <w:lvlJc w:val="left"/>
      <w:pPr>
        <w:ind w:left="3240" w:hanging="360"/>
      </w:pPr>
    </w:lvl>
    <w:lvl w:ilvl="5" w:tplc="7004E320">
      <w:start w:val="1"/>
      <w:numFmt w:val="lowerRoman"/>
      <w:lvlText w:val="%6."/>
      <w:lvlJc w:val="right"/>
      <w:pPr>
        <w:ind w:left="3960" w:hanging="180"/>
      </w:pPr>
    </w:lvl>
    <w:lvl w:ilvl="6" w:tplc="F5A0AD56">
      <w:start w:val="1"/>
      <w:numFmt w:val="decimal"/>
      <w:lvlText w:val="%7."/>
      <w:lvlJc w:val="left"/>
      <w:pPr>
        <w:ind w:left="4680" w:hanging="360"/>
      </w:pPr>
    </w:lvl>
    <w:lvl w:ilvl="7" w:tplc="4582020E">
      <w:start w:val="1"/>
      <w:numFmt w:val="lowerLetter"/>
      <w:lvlText w:val="%8."/>
      <w:lvlJc w:val="left"/>
      <w:pPr>
        <w:ind w:left="5400" w:hanging="360"/>
      </w:pPr>
    </w:lvl>
    <w:lvl w:ilvl="8" w:tplc="3F96D284">
      <w:start w:val="1"/>
      <w:numFmt w:val="lowerRoman"/>
      <w:lvlText w:val="%9."/>
      <w:lvlJc w:val="right"/>
      <w:pPr>
        <w:ind w:left="6120" w:hanging="180"/>
      </w:pPr>
    </w:lvl>
  </w:abstractNum>
  <w:num w:numId="1" w16cid:durableId="1016691805">
    <w:abstractNumId w:val="3"/>
  </w:num>
  <w:num w:numId="2" w16cid:durableId="1740327647">
    <w:abstractNumId w:val="1"/>
  </w:num>
  <w:num w:numId="3" w16cid:durableId="1058748561">
    <w:abstractNumId w:val="2"/>
  </w:num>
  <w:num w:numId="4" w16cid:durableId="2055738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619D29"/>
    <w:rsid w:val="000634BF"/>
    <w:rsid w:val="000750A3"/>
    <w:rsid w:val="00076AA8"/>
    <w:rsid w:val="000978F8"/>
    <w:rsid w:val="000B6AD9"/>
    <w:rsid w:val="000E3392"/>
    <w:rsid w:val="001640B3"/>
    <w:rsid w:val="0023334D"/>
    <w:rsid w:val="00237782"/>
    <w:rsid w:val="00284147"/>
    <w:rsid w:val="00345A9A"/>
    <w:rsid w:val="00353526"/>
    <w:rsid w:val="00364850"/>
    <w:rsid w:val="00394166"/>
    <w:rsid w:val="003A5EBF"/>
    <w:rsid w:val="003D753F"/>
    <w:rsid w:val="004734B5"/>
    <w:rsid w:val="00486CC3"/>
    <w:rsid w:val="0053130C"/>
    <w:rsid w:val="005463A5"/>
    <w:rsid w:val="005502BA"/>
    <w:rsid w:val="00552D01"/>
    <w:rsid w:val="00554161"/>
    <w:rsid w:val="00555AC3"/>
    <w:rsid w:val="00573057"/>
    <w:rsid w:val="005906DE"/>
    <w:rsid w:val="005A5576"/>
    <w:rsid w:val="005A65B9"/>
    <w:rsid w:val="005F4ECE"/>
    <w:rsid w:val="006661B9"/>
    <w:rsid w:val="0068554D"/>
    <w:rsid w:val="006C4D18"/>
    <w:rsid w:val="006C55DE"/>
    <w:rsid w:val="006C7EC6"/>
    <w:rsid w:val="006F4411"/>
    <w:rsid w:val="007C33B3"/>
    <w:rsid w:val="007D66E7"/>
    <w:rsid w:val="008842AD"/>
    <w:rsid w:val="009C0950"/>
    <w:rsid w:val="00A17DB0"/>
    <w:rsid w:val="00A35535"/>
    <w:rsid w:val="00A503E0"/>
    <w:rsid w:val="00B93EA2"/>
    <w:rsid w:val="00BB624C"/>
    <w:rsid w:val="00BC230E"/>
    <w:rsid w:val="00BC5424"/>
    <w:rsid w:val="00BF290A"/>
    <w:rsid w:val="00C219E2"/>
    <w:rsid w:val="00C24633"/>
    <w:rsid w:val="00C4055F"/>
    <w:rsid w:val="00CA1519"/>
    <w:rsid w:val="00CA176C"/>
    <w:rsid w:val="00CC3E46"/>
    <w:rsid w:val="00CE47A3"/>
    <w:rsid w:val="00D04CEB"/>
    <w:rsid w:val="00D47A17"/>
    <w:rsid w:val="00D50E58"/>
    <w:rsid w:val="00DA2F40"/>
    <w:rsid w:val="00E44588"/>
    <w:rsid w:val="00E80919"/>
    <w:rsid w:val="00E855D4"/>
    <w:rsid w:val="00E96722"/>
    <w:rsid w:val="00E9F599"/>
    <w:rsid w:val="00EB37E5"/>
    <w:rsid w:val="00EE16F6"/>
    <w:rsid w:val="00F22EE3"/>
    <w:rsid w:val="0315F869"/>
    <w:rsid w:val="08FA59E8"/>
    <w:rsid w:val="0A579584"/>
    <w:rsid w:val="0CBFECD2"/>
    <w:rsid w:val="124358E9"/>
    <w:rsid w:val="13D594B9"/>
    <w:rsid w:val="17A93BED"/>
    <w:rsid w:val="1AE0DCAF"/>
    <w:rsid w:val="1D6BEB9D"/>
    <w:rsid w:val="234150EB"/>
    <w:rsid w:val="284F9DAD"/>
    <w:rsid w:val="2899FA4D"/>
    <w:rsid w:val="2923B52D"/>
    <w:rsid w:val="29EC61E5"/>
    <w:rsid w:val="2FDCFF41"/>
    <w:rsid w:val="305F1F61"/>
    <w:rsid w:val="3800BA2F"/>
    <w:rsid w:val="38A71792"/>
    <w:rsid w:val="393A0319"/>
    <w:rsid w:val="39532B76"/>
    <w:rsid w:val="3AD5D37A"/>
    <w:rsid w:val="3C490FEB"/>
    <w:rsid w:val="3D1403FE"/>
    <w:rsid w:val="3D464D4E"/>
    <w:rsid w:val="3D4744DE"/>
    <w:rsid w:val="3E897BD4"/>
    <w:rsid w:val="425EEDE3"/>
    <w:rsid w:val="42E73E53"/>
    <w:rsid w:val="435EB7D2"/>
    <w:rsid w:val="45AF19A1"/>
    <w:rsid w:val="4A0B9A37"/>
    <w:rsid w:val="4B9F4B3C"/>
    <w:rsid w:val="4D81A35B"/>
    <w:rsid w:val="4ED0A67E"/>
    <w:rsid w:val="525BE950"/>
    <w:rsid w:val="578BB357"/>
    <w:rsid w:val="5A13AC62"/>
    <w:rsid w:val="622C9E10"/>
    <w:rsid w:val="634CA7B0"/>
    <w:rsid w:val="63619D29"/>
    <w:rsid w:val="6520B8A5"/>
    <w:rsid w:val="6D1CEAC7"/>
    <w:rsid w:val="74A346EA"/>
    <w:rsid w:val="764FDDC6"/>
    <w:rsid w:val="79D9FA84"/>
    <w:rsid w:val="7AE4DBF0"/>
    <w:rsid w:val="7D119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744A71"/>
  <w15:chartTrackingRefBased/>
  <w15:docId w15:val="{10216D99-C123-4C40-A64E-8DFB195B2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6C7EC6"/>
    <w:rPr>
      <w:color w:val="0563C1" w:themeColor="hyperlink"/>
      <w:u w:val="single"/>
    </w:rPr>
  </w:style>
  <w:style w:type="character" w:styleId="UnresolvedMention">
    <w:name w:val="Unresolved Mention"/>
    <w:basedOn w:val="DefaultParagraphFont"/>
    <w:uiPriority w:val="99"/>
    <w:semiHidden/>
    <w:unhideWhenUsed/>
    <w:rsid w:val="006C7EC6"/>
    <w:rPr>
      <w:color w:val="605E5C"/>
      <w:shd w:val="clear" w:color="auto" w:fill="E1DFDD"/>
    </w:rPr>
  </w:style>
  <w:style w:type="character" w:styleId="Strong">
    <w:name w:val="Strong"/>
    <w:basedOn w:val="DefaultParagraphFont"/>
    <w:uiPriority w:val="22"/>
    <w:qFormat/>
    <w:rsid w:val="003A5EBF"/>
    <w:rPr>
      <w:b/>
      <w:bCs/>
    </w:rPr>
  </w:style>
  <w:style w:type="paragraph" w:styleId="NoSpacing">
    <w:name w:val="No Spacing"/>
    <w:link w:val="NoSpacingChar"/>
    <w:uiPriority w:val="1"/>
    <w:qFormat/>
    <w:rsid w:val="00DA2F40"/>
    <w:pPr>
      <w:spacing w:after="0" w:line="240" w:lineRule="auto"/>
    </w:pPr>
    <w:rPr>
      <w:rFonts w:eastAsiaTheme="minorEastAsia"/>
    </w:rPr>
  </w:style>
  <w:style w:type="character" w:customStyle="1" w:styleId="NoSpacingChar">
    <w:name w:val="No Spacing Char"/>
    <w:basedOn w:val="DefaultParagraphFont"/>
    <w:link w:val="NoSpacing"/>
    <w:uiPriority w:val="1"/>
    <w:rsid w:val="00DA2F4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06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computing-news.net/news/2017/jun/27/american-airlines-moves-consumer-facing-apps-cloud-ibms-hel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case-studies/american-airlines" TargetMode="External"/><Relationship Id="rId12" Type="http://schemas.openxmlformats.org/officeDocument/2006/relationships/hyperlink" Target="http://cloud.google.com/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icrosoft.com/en-ca/azure/security/journey/" TargetMode="External"/><Relationship Id="rId5" Type="http://schemas.openxmlformats.org/officeDocument/2006/relationships/image" Target="media/image1.png"/><Relationship Id="rId10" Type="http://schemas.openxmlformats.org/officeDocument/2006/relationships/hyperlink" Target="https://aws.amazon.com/security" TargetMode="External"/><Relationship Id="rId4" Type="http://schemas.openxmlformats.org/officeDocument/2006/relationships/webSettings" Target="webSettings.xml"/><Relationship Id="rId9" Type="http://schemas.openxmlformats.org/officeDocument/2006/relationships/hyperlink" Target="https://www.eweek.com/cloud/american-airlines-heads-for-a-new-cloud-with-ib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5</Pages>
  <Words>1265</Words>
  <Characters>7213</Characters>
  <Application>Microsoft Office Word</Application>
  <DocSecurity>0</DocSecurity>
  <Lines>60</Lines>
  <Paragraphs>16</Paragraphs>
  <ScaleCrop>false</ScaleCrop>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Prabhnoor Kaur</dc:creator>
  <cp:keywords/>
  <dc:description/>
  <cp:lastModifiedBy>Prabhnoor Kaur</cp:lastModifiedBy>
  <cp:revision>67</cp:revision>
  <dcterms:created xsi:type="dcterms:W3CDTF">2023-11-22T02:25:00Z</dcterms:created>
  <dcterms:modified xsi:type="dcterms:W3CDTF">2023-11-28T01:18:00Z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73df1ee58f2ff9fdc2d06cb69a6268db0cebf8c4be5e400d4a1b6383bc262811</vt:lpwstr>
  </property>
</Properties>
</file>