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67"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this framework, the candidate set can include material outside the scored set, producing intrusions when off-target material is sampled</w:t>
      </w:r>
      <w:r>
        <w:t xml:space="preserve"> </w:t>
      </w:r>
      <w:r>
        <w:t xml:space="preserve">(</w:t>
      </w:r>
      <w:hyperlink w:anchor="ref-cohen2022memory">
        <w:r>
          <w:rPr>
            <w:rStyle w:val="Hyperlink"/>
          </w:rPr>
          <w:t xml:space="preserve">Cohen &amp; Kahana, 2022</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At test, each sampling event draws from the candidates supported by the current context.</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53"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7"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7"/>
    </w:p>
    <w:p>
      <w:pPr>
        <w:pStyle w:val="FirstParagraph"/>
      </w:pPr>
      <w:bookmarkStart w:id="48"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8"/>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49"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49"/>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0"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0"/>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1"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1"/>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2"/>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3"/>
    <w:bookmarkStart w:id="56"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4"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4"/>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5"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5"/>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film-related context, without weakening the film-item associations formed during film encoding.</w:t>
      </w:r>
    </w:p>
    <w:bookmarkEnd w:id="56"/>
    <w:bookmarkStart w:id="61"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7"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7"/>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8"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8"/>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59"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59"/>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0"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0"/>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Film cues can therefore drive the retrieval context toward film-associated states while leaving recall dependent on candidate sampling from that context.</w:t>
      </w:r>
    </w:p>
    <w:bookmarkEnd w:id="61"/>
    <w:bookmarkStart w:id="64"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therefore increases film recall, yet only to the extent that film-associated context selectively cues film candidates.</w:t>
      </w:r>
      <w:r>
        <w:t xml:space="preserve"> </w:t>
      </w:r>
      <w:r>
        <w:t xml:space="preserve">Reminder-linked task encoding interferes with film recall primarily by making film-associated context also supportive of task candidates, so a start-of-film reinstatement specified this way cannot substantially protect deliberate recall from the interference effect.</w:t>
      </w:r>
    </w:p>
    <w:p>
      <w:pPr>
        <w:pStyle w:val="BodyText"/>
      </w:pPr>
      <w:r>
        <w:t xml:space="preserve">In retrieved-context models of externalized free recall, monitoring is implemented as a post-sampling match check: if a candidate’s associated context insufficiently matches the test context, the candidate is rejected as a target response, but still updates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They assume that deliberate recall can always recognize that non-film candidates from task or filler events are off-target.</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2"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2"/>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p>
    <w:p>
      <w:pPr>
        <w:pStyle w:val="BodyText"/>
      </w:pPr>
      <w:r>
        <w:t xml:space="preserve">Specified this way, this mechanism can keep the next retrieval context closer to the current state rather than shifting it toward the sampled non-film candidate’s associated context.</w:t>
      </w:r>
      <w:r>
        <w:t xml:space="preserve"> </w:t>
      </w:r>
      <w:r>
        <w:t xml:space="preserve">It can therefore help deliberate recall return to film material after non-film items are sampled.</w:t>
      </w:r>
      <w:r>
        <w:t xml:space="preserve"> </w:t>
      </w:r>
      <w:r>
        <w:t xml:space="preserve">However, like start-of-film reinstatement, monitoring only facilitates film recall to the extent that preserving a film-associated context state helps selectively cue film candidates.</w:t>
      </w:r>
      <w:r>
        <w:t xml:space="preserve"> </w:t>
      </w:r>
      <w:r>
        <w:t xml:space="preserve">Since reminder-linked task encoding makes that context less selective, monitoring similarly does not protect deliberate recall from the effects of reminder-linked task encoding.</w:t>
      </w:r>
    </w:p>
    <w:p>
      <w:pPr>
        <w:pStyle w:val="BodyText"/>
      </w:pPr>
      <w:r>
        <w:t xml:space="preserve">The maintained film-retrieval goal is specified as a retrieval-stage film-category cue.</w:t>
      </w:r>
      <w:r>
        <w:t xml:space="preserve"> </w:t>
      </w:r>
      <w:r>
        <w:t xml:space="preserve">This term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goal adds support to candidates marked as film items during sampling:</w:t>
      </w:r>
    </w:p>
    <w:p>
      <w:pPr>
        <w:pStyle w:val="BodyText"/>
      </w:pPr>
      <w:bookmarkStart w:id="63" w:name="eq-film-goal-support"/>
      <m:oMathPara>
        <m:oMathParaPr>
          <m:jc m:val="center"/>
        </m:oMathParaPr>
        <m:oMath>
          <m:sSubSup>
            <m:e>
              <m:r>
                <m:t>a</m:t>
              </m:r>
            </m:e>
            <m:sub>
              <m:r>
                <m:t>i</m:t>
              </m:r>
              <m:r>
                <m:rPr>
                  <m:sty m:val="p"/>
                </m:rPr>
                <m:t>,</m:t>
              </m:r>
              <m:r>
                <m:t>j</m:t>
              </m:r>
            </m:sub>
            <m:sup>
              <m:r>
                <m:rPr>
                  <m:sty m:val="p"/>
                </m:rPr>
                <m:t>g</m:t>
              </m:r>
              <m:r>
                <m:rPr>
                  <m:sty m:val="p"/>
                </m:rPr>
                <m:t>o</m:t>
              </m:r>
              <m:r>
                <m:rPr>
                  <m:sty m:val="p"/>
                </m:rPr>
                <m:t>a</m:t>
              </m:r>
              <m:r>
                <m:rPr>
                  <m:sty m:val="p"/>
                </m:rPr>
                <m:t>l</m:t>
              </m:r>
            </m:sup>
          </m:sSubSup>
          <m:r>
            <m:rPr>
              <m:sty m:val="p"/>
            </m:rPr>
            <m:t>=</m:t>
          </m:r>
          <m:sSub>
            <m:e>
              <m:r>
                <m:t>a</m:t>
              </m:r>
            </m:e>
            <m:sub>
              <m:r>
                <m:t>i</m:t>
              </m:r>
              <m:r>
                <m:rPr>
                  <m:sty m:val="p"/>
                </m:rPr>
                <m:t>,</m:t>
              </m:r>
              <m:r>
                <m:t>j</m:t>
              </m:r>
            </m:sub>
          </m:sSub>
          <m:r>
            <m:rPr>
              <m:sty m:val="p"/>
            </m:rPr>
            <m:t>+</m:t>
          </m:r>
          <m:sSub>
            <m:e>
              <m:r>
                <m:t>ω</m:t>
              </m:r>
            </m:e>
            <m:sub>
              <m:r>
                <m:rPr>
                  <m:sty m:val="p"/>
                </m:rPr>
                <m:t>g</m:t>
              </m:r>
              <m:r>
                <m:rPr>
                  <m:sty m:val="p"/>
                </m:rPr>
                <m:t>o</m:t>
              </m:r>
              <m:r>
                <m:rPr>
                  <m:sty m:val="p"/>
                </m:rPr>
                <m:t>a</m:t>
              </m:r>
              <m:r>
                <m:rPr>
                  <m:sty m:val="p"/>
                </m:rPr>
                <m:t>l</m:t>
              </m:r>
            </m:sub>
          </m:sSub>
          <m:sSub>
            <m:e>
              <m:r>
                <m:t>g</m:t>
              </m:r>
            </m:e>
            <m:sub>
              <m:r>
                <m:t>i</m:t>
              </m:r>
            </m:sub>
          </m:sSub>
          <m:r>
            <m:rPr>
              <m:sty m:val="p"/>
            </m:rPr>
            <m:t>.</m:t>
          </m:r>
          <m:r>
            <m:t>  </m:t>
          </m:r>
          <m:d>
            <m:dPr>
              <m:begChr m:val="("/>
              <m:sepChr m:val=""/>
              <m:endChr m:val=")"/>
              <m:grow/>
            </m:dPr>
            <m:e>
              <m:r>
                <m:t>14</m:t>
              </m:r>
            </m:e>
          </m:d>
        </m:oMath>
      </m:oMathPara>
      <w:bookmarkEnd w:id="63"/>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items encoded in film-overlapping context can still compete through</w:t>
      </w:r>
      <w:r>
        <w:t xml:space="preserve"> </w:t>
      </w:r>
      <m:oMath>
        <m:sSub>
          <m:e>
            <m:r>
              <m:t>a</m:t>
            </m:r>
          </m:e>
          <m:sub>
            <m:r>
              <m:t>i</m:t>
            </m:r>
            <m:r>
              <m:rPr>
                <m:sty m:val="p"/>
              </m:rPr>
              <m:t>,</m:t>
            </m:r>
            <m:r>
              <m:t>j</m:t>
            </m:r>
          </m:sub>
        </m:sSub>
      </m:oMath>
      <w:r>
        <w:t xml:space="preserve">, but they do not receive the film-category increment.</w:t>
      </w:r>
      <w:r>
        <w:t xml:space="preserve"> </w:t>
      </w:r>
      <w:r>
        <w:t xml:space="preserve">Therefore, unlike start-of-film reinstatement and post-sampling monitoring, the maintained film-retrieval goal can reduce the impact of reminder-linked task encoding on film recall.</w:t>
      </w:r>
    </w:p>
    <w:p>
      <w:pPr>
        <w:pStyle w:val="BodyText"/>
      </w:pPr>
      <w:r>
        <w:t xml:space="preserve">The three evaluated control mechanisms therefore enter the same retrieval cycle at different points: start-state reinstatement before sampling, film-category support during sampling, and monitoring after sampling.</w:t>
      </w:r>
    </w:p>
    <w:bookmarkEnd w:id="64"/>
    <w:bookmarkStart w:id="66" w:name="supplied-item-recognition"/>
    <w:p>
      <w:pPr>
        <w:pStyle w:val="Heading2"/>
      </w:pPr>
      <w:r>
        <w:t xml:space="preserve">Supplied-Item Recognition</w:t>
      </w:r>
    </w:p>
    <w:p>
      <w:pPr>
        <w:pStyle w:val="FirstParagraph"/>
      </w:pPr>
      <w:r>
        <w:t xml:space="preserve">Recognition begins with a supplied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Recognition evidence is computed from the match between the probe-retrieved context and the context active during the test:</w:t>
      </w:r>
    </w:p>
    <w:p>
      <w:pPr>
        <w:pStyle w:val="BodyText"/>
      </w:pPr>
      <w:bookmarkStart w:id="65" w:name="eq-recognition-evidence"/>
      <m:oMathPara>
        <m:oMathParaPr>
          <m:jc m:val="center"/>
        </m:oMathParaPr>
        <m:oMath>
          <m:sSub>
            <m:e>
              <m:r>
                <m:t>E</m:t>
              </m:r>
            </m:e>
            <m:sub>
              <m:r>
                <m:t>q</m:t>
              </m:r>
            </m:sub>
          </m:sSub>
          <m:r>
            <m:rPr>
              <m:sty m:val="p"/>
            </m:rPr>
            <m:t>=</m:t>
          </m:r>
          <m:sSup>
            <m:e>
              <m:acc>
                <m:accPr>
                  <m:chr m:val="̂"/>
                </m:accPr>
                <m:e>
                  <m:sSup>
                    <m:e>
                      <m:r>
                        <m:t>M</m:t>
                      </m:r>
                    </m:e>
                    <m:sup>
                      <m:r>
                        <m:t>F</m:t>
                      </m:r>
                      <m:r>
                        <m:t>C</m:t>
                      </m:r>
                    </m:sup>
                  </m:sSup>
                  <m:sSub>
                    <m:e>
                      <m:r>
                        <m:t>f</m:t>
                      </m:r>
                    </m:e>
                    <m:sub>
                      <m:r>
                        <m:t>q</m:t>
                      </m:r>
                    </m:sub>
                  </m:sSub>
                </m:e>
              </m:acc>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5"/>
    </w:p>
    <w:p>
      <w:pPr>
        <w:pStyle w:val="FirstParagraph"/>
      </w:pPr>
      <w:r>
        <w:t xml:space="preserve">A recognition probe can update context after evidence is scored, but it is not treated as a recalled output.</w:t>
      </w:r>
      <w:r>
        <w:t xml:space="preserve"> </w:t>
      </w:r>
      <w:r>
        <w:t xml:space="preserve">It does not enter the recallable candidate set, make the probed item unavailable for later recall, or add new learning.</w:t>
      </w:r>
      <w:r>
        <w:t xml:space="preserve"> </w:t>
      </w:r>
      <w:r>
        <w:t xml:space="preserve">This implements the Figure 13 distinction: recall requires film material to be selected from</w:t>
      </w:r>
      <w:r>
        <w:t xml:space="preserve"> </w:t>
      </w:r>
      <w:r>
        <w:t xml:space="preserve">context-supported candidates, whereas recognition starts with the candidate item and evaluates the context it retrieves.</w:t>
      </w:r>
      <w:r>
        <w:t xml:space="preserve"> </w:t>
      </w:r>
      <w:r>
        <w:t xml:space="preserve">The implementation isolates supplied-item access without modeling full old-new criteria, confidence, or complete foil processing.</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1</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6</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3</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3</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 maintained film-category cue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overlap with task-encoding context.</w:t>
      </w:r>
      <w:r>
        <w:t xml:space="preserve"> </w:t>
      </w:r>
      <w:r>
        <w:t xml:space="preserve">Adding the maintained film-category cue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illustrates why the goal-present conditions are less affected by reminder-linked task encoding.</w:t>
      </w:r>
      <w:r>
        <w:t xml:space="preserve"> </w:t>
      </w:r>
      <w:r>
        <w:t xml:space="preserve">Adding the maintained film-category cue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44" w:name="references"/>
    <w:p>
      <w:pPr>
        <w:pStyle w:val="Heading1"/>
      </w:pPr>
      <w:r>
        <w:t xml:space="preserve">References</w:t>
      </w:r>
    </w:p>
    <w:bookmarkStart w:id="243"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7">
        <w:r>
          <w:rPr>
            <w:rStyle w:val="Hyperlink"/>
          </w:rPr>
          <w:t xml:space="preserve">https://doi.org/10.1006/jmps.1999.1282</w:t>
        </w:r>
      </w:hyperlink>
    </w:p>
    <w:bookmarkEnd w:id="128"/>
    <w:bookmarkStart w:id="130"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9">
        <w:r>
          <w:rPr>
            <w:rStyle w:val="Hyperlink"/>
          </w:rPr>
          <w:t xml:space="preserve">https://doi.org/10.1037/rev0000334</w:t>
        </w:r>
      </w:hyperlink>
    </w:p>
    <w:bookmarkEnd w:id="130"/>
    <w:bookmarkStart w:id="132"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1">
        <w:r>
          <w:rPr>
            <w:rStyle w:val="Hyperlink"/>
          </w:rPr>
          <w:t xml:space="preserve">https://doi.org/10.1016/j.jbtep.2011.10.008</w:t>
        </w:r>
      </w:hyperlink>
    </w:p>
    <w:bookmarkEnd w:id="132"/>
    <w:bookmarkStart w:id="133"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3"/>
    <w:bookmarkStart w:id="135"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4">
        <w:r>
          <w:rPr>
            <w:rStyle w:val="Hyperlink"/>
          </w:rPr>
          <w:t xml:space="preserve">https://doi.org/10.1016/S0005-7967(99)00123-0</w:t>
        </w:r>
      </w:hyperlink>
    </w:p>
    <w:bookmarkEnd w:id="135"/>
    <w:bookmarkStart w:id="137"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6">
        <w:r>
          <w:rPr>
            <w:rStyle w:val="Hyperlink"/>
          </w:rPr>
          <w:t xml:space="preserve">https://doi.org/10.1037/a0033715</w:t>
        </w:r>
      </w:hyperlink>
    </w:p>
    <w:bookmarkEnd w:id="137"/>
    <w:bookmarkStart w:id="139"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8">
        <w:r>
          <w:rPr>
            <w:rStyle w:val="Hyperlink"/>
          </w:rPr>
          <w:t xml:space="preserve">https://doi.org/10.1037/rev0000015</w:t>
        </w:r>
      </w:hyperlink>
    </w:p>
    <w:bookmarkEnd w:id="139"/>
    <w:bookmarkStart w:id="141"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0">
        <w:r>
          <w:rPr>
            <w:rStyle w:val="Hyperlink"/>
          </w:rPr>
          <w:t xml:space="preserve">https://doi.org/10.3758/s13421-023-01453-z</w:t>
        </w:r>
      </w:hyperlink>
    </w:p>
    <w:bookmarkEnd w:id="141"/>
    <w:bookmarkStart w:id="143"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2">
        <w:r>
          <w:rPr>
            <w:rStyle w:val="Hyperlink"/>
          </w:rPr>
          <w:t xml:space="preserve">https://doi.org/10.1016/j.jbtep.2023.101858</w:t>
        </w:r>
      </w:hyperlink>
    </w:p>
    <w:bookmarkEnd w:id="143"/>
    <w:bookmarkStart w:id="145"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4">
        <w:r>
          <w:rPr>
            <w:rStyle w:val="Hyperlink"/>
          </w:rPr>
          <w:t xml:space="preserve">https://doi.org/10.31234/osf.io/sm3fw</w:t>
        </w:r>
      </w:hyperlink>
    </w:p>
    <w:bookmarkEnd w:id="145"/>
    <w:bookmarkStart w:id="147"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6">
        <w:r>
          <w:rPr>
            <w:rStyle w:val="Hyperlink"/>
          </w:rPr>
          <w:t xml:space="preserve">https://doi.org/10.1016/j.actpsy.2007.11.002</w:t>
        </w:r>
      </w:hyperlink>
    </w:p>
    <w:bookmarkEnd w:id="147"/>
    <w:bookmarkStart w:id="149"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8">
        <w:r>
          <w:rPr>
            <w:rStyle w:val="Hyperlink"/>
          </w:rPr>
          <w:t xml:space="preserve">https://doi.org/10.1037/0096-3445.133.1.3</w:t>
        </w:r>
      </w:hyperlink>
    </w:p>
    <w:bookmarkEnd w:id="149"/>
    <w:bookmarkStart w:id="151"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0">
        <w:r>
          <w:rPr>
            <w:rStyle w:val="Hyperlink"/>
          </w:rPr>
          <w:t xml:space="preserve">https://doi.org/10.1371/journal.pone.0004153</w:t>
        </w:r>
      </w:hyperlink>
    </w:p>
    <w:bookmarkEnd w:id="151"/>
    <w:bookmarkStart w:id="153"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2">
        <w:r>
          <w:rPr>
            <w:rStyle w:val="Hyperlink"/>
          </w:rPr>
          <w:t xml:space="preserve">https://doi.org/10.1371/journal.pone.0013706</w:t>
        </w:r>
      </w:hyperlink>
    </w:p>
    <w:bookmarkEnd w:id="153"/>
    <w:bookmarkStart w:id="155"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4">
        <w:r>
          <w:rPr>
            <w:rStyle w:val="Hyperlink"/>
          </w:rPr>
          <w:t xml:space="preserve">https://doi.org/10.1016/j.brat.2017.03.018</w:t>
        </w:r>
      </w:hyperlink>
    </w:p>
    <w:bookmarkEnd w:id="155"/>
    <w:bookmarkStart w:id="157"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6">
        <w:r>
          <w:rPr>
            <w:rStyle w:val="Hyperlink"/>
          </w:rPr>
          <w:t xml:space="preserve">https://doi.org/10.1037/0278-7393.25.4.923</w:t>
        </w:r>
      </w:hyperlink>
    </w:p>
    <w:bookmarkEnd w:id="157"/>
    <w:bookmarkStart w:id="15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8">
        <w:r>
          <w:rPr>
            <w:rStyle w:val="Hyperlink"/>
          </w:rPr>
          <w:t xml:space="preserve">https://doi.org/10.1006/jmps.2001.1388</w:t>
        </w:r>
      </w:hyperlink>
    </w:p>
    <w:bookmarkEnd w:id="159"/>
    <w:bookmarkStart w:id="16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0"/>
    <w:bookmarkStart w:id="162"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1">
        <w:r>
          <w:rPr>
            <w:rStyle w:val="Hyperlink"/>
          </w:rPr>
          <w:t xml:space="preserve">https://doi.org/10.1101/lm.1022308</w:t>
        </w:r>
      </w:hyperlink>
    </w:p>
    <w:bookmarkEnd w:id="162"/>
    <w:bookmarkStart w:id="164"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3">
        <w:r>
          <w:rPr>
            <w:rStyle w:val="Hyperlink"/>
          </w:rPr>
          <w:t xml:space="preserve">https://doi.org/10.1038/mp.2017.23</w:t>
        </w:r>
      </w:hyperlink>
    </w:p>
    <w:bookmarkEnd w:id="164"/>
    <w:bookmarkStart w:id="166"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5">
        <w:r>
          <w:rPr>
            <w:rStyle w:val="Hyperlink"/>
          </w:rPr>
          <w:t xml:space="preserve">https://doi.org/10.1038/s41398-023-02578-0</w:t>
        </w:r>
      </w:hyperlink>
    </w:p>
    <w:bookmarkEnd w:id="166"/>
    <w:bookmarkStart w:id="168"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7">
        <w:r>
          <w:rPr>
            <w:rStyle w:val="Hyperlink"/>
          </w:rPr>
          <w:t xml:space="preserve">https://doi.org/10.1016/j.cpr.2018.08.005</w:t>
        </w:r>
      </w:hyperlink>
    </w:p>
    <w:bookmarkEnd w:id="168"/>
    <w:bookmarkStart w:id="170"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9">
        <w:r>
          <w:rPr>
            <w:rStyle w:val="Hyperlink"/>
          </w:rPr>
          <w:t xml:space="preserve">https://doi.org/10.1177/0956797615583071</w:t>
        </w:r>
      </w:hyperlink>
    </w:p>
    <w:bookmarkEnd w:id="170"/>
    <w:bookmarkStart w:id="172"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1">
        <w:r>
          <w:rPr>
            <w:rStyle w:val="Hyperlink"/>
          </w:rPr>
          <w:t xml:space="preserve">https://doi.org/10.1016/j.cpr.2016.04.010</w:t>
        </w:r>
      </w:hyperlink>
    </w:p>
    <w:bookmarkEnd w:id="172"/>
    <w:bookmarkStart w:id="174"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3">
        <w:r>
          <w:rPr>
            <w:rStyle w:val="Hyperlink"/>
          </w:rPr>
          <w:t xml:space="preserve">https://memory.psych.upenn.edu/files/pubs/JinEtal24.pdf</w:t>
        </w:r>
      </w:hyperlink>
    </w:p>
    <w:bookmarkEnd w:id="174"/>
    <w:bookmarkStart w:id="175"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5"/>
    <w:bookmarkStart w:id="177"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6">
        <w:r>
          <w:rPr>
            <w:rStyle w:val="Hyperlink"/>
          </w:rPr>
          <w:t xml:space="preserve">https://doi.org/10.1146/annurev-psych-010418-103358</w:t>
        </w:r>
      </w:hyperlink>
    </w:p>
    <w:bookmarkEnd w:id="177"/>
    <w:bookmarkStart w:id="179"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8">
        <w:r>
          <w:rPr>
            <w:rStyle w:val="Hyperlink"/>
          </w:rPr>
          <w:t xml:space="preserve">https://doi.org/10.1002/cpp.2489</w:t>
        </w:r>
      </w:hyperlink>
    </w:p>
    <w:bookmarkEnd w:id="179"/>
    <w:bookmarkStart w:id="181"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0">
        <w:r>
          <w:rPr>
            <w:rStyle w:val="Hyperlink"/>
          </w:rPr>
          <w:t xml:space="preserve">https://doi.org/10.1186/s12916-024-03569-8</w:t>
        </w:r>
      </w:hyperlink>
    </w:p>
    <w:bookmarkEnd w:id="181"/>
    <w:bookmarkStart w:id="183"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2">
        <w:r>
          <w:rPr>
            <w:rStyle w:val="Hyperlink"/>
          </w:rPr>
          <w:t xml:space="preserve">https://doi.org/10.1016/j.jbtep.2019.01.006</w:t>
        </w:r>
      </w:hyperlink>
    </w:p>
    <w:bookmarkEnd w:id="183"/>
    <w:bookmarkStart w:id="185"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4">
        <w:r>
          <w:rPr>
            <w:rStyle w:val="Hyperlink"/>
          </w:rPr>
          <w:t xml:space="preserve">https://doi.org/10.1038/nn.2271</w:t>
        </w:r>
      </w:hyperlink>
    </w:p>
    <w:bookmarkEnd w:id="185"/>
    <w:bookmarkStart w:id="187"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6">
        <w:r>
          <w:rPr>
            <w:rStyle w:val="Hyperlink"/>
          </w:rPr>
          <w:t xml:space="preserve">https://doi.org/10.1523/JNEUROSCI.3378-14.2015</w:t>
        </w:r>
      </w:hyperlink>
    </w:p>
    <w:bookmarkEnd w:id="187"/>
    <w:bookmarkStart w:id="189"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8">
        <w:r>
          <w:rPr>
            <w:rStyle w:val="Hyperlink"/>
          </w:rPr>
          <w:t xml:space="preserve">https://doi.org/10.1002/acp.1611</w:t>
        </w:r>
      </w:hyperlink>
    </w:p>
    <w:bookmarkEnd w:id="189"/>
    <w:bookmarkStart w:id="191"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0">
        <w:r>
          <w:rPr>
            <w:rStyle w:val="Hyperlink"/>
          </w:rPr>
          <w:t xml:space="preserve">https://doi.org/10.1037/xge0000598</w:t>
        </w:r>
      </w:hyperlink>
    </w:p>
    <w:bookmarkEnd w:id="191"/>
    <w:bookmarkStart w:id="193"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2">
        <w:r>
          <w:rPr>
            <w:rStyle w:val="Hyperlink"/>
          </w:rPr>
          <w:t xml:space="preserve">https://doi.org/10.1177/2167702621998315</w:t>
        </w:r>
      </w:hyperlink>
    </w:p>
    <w:bookmarkEnd w:id="193"/>
    <w:bookmarkStart w:id="195"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4">
        <w:r>
          <w:rPr>
            <w:rStyle w:val="Hyperlink"/>
          </w:rPr>
          <w:t xml:space="preserve">https://doi.org/10.1037/xge0001354</w:t>
        </w:r>
      </w:hyperlink>
    </w:p>
    <w:bookmarkEnd w:id="195"/>
    <w:bookmarkStart w:id="197"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6">
        <w:r>
          <w:rPr>
            <w:rStyle w:val="Hyperlink"/>
          </w:rPr>
          <w:t xml:space="preserve">https://doi.org/10.1037/a0039036</w:t>
        </w:r>
      </w:hyperlink>
    </w:p>
    <w:bookmarkEnd w:id="197"/>
    <w:bookmarkStart w:id="199"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98">
        <w:r>
          <w:rPr>
            <w:rStyle w:val="Hyperlink"/>
          </w:rPr>
          <w:t xml:space="preserve">https://doi.org/10.3758/s13423-025-02744-z</w:t>
        </w:r>
      </w:hyperlink>
    </w:p>
    <w:bookmarkEnd w:id="199"/>
    <w:bookmarkStart w:id="200"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200"/>
    <w:bookmarkStart w:id="202"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1">
        <w:r>
          <w:rPr>
            <w:rStyle w:val="Hyperlink"/>
          </w:rPr>
          <w:t xml:space="preserve">https://osf.io/preprints/psyarxiv/m3pnz_v1/</w:t>
        </w:r>
      </w:hyperlink>
    </w:p>
    <w:bookmarkEnd w:id="202"/>
    <w:bookmarkStart w:id="204"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3">
        <w:r>
          <w:rPr>
            <w:rStyle w:val="Hyperlink"/>
          </w:rPr>
          <w:t xml:space="preserve">https://doi.org/10.1016/j.jml.2015.10.002</w:t>
        </w:r>
      </w:hyperlink>
    </w:p>
    <w:bookmarkEnd w:id="204"/>
    <w:bookmarkStart w:id="206"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5">
        <w:r>
          <w:rPr>
            <w:rStyle w:val="Hyperlink"/>
          </w:rPr>
          <w:t xml:space="preserve">https://doi.org/10.1038/s41467-017-01184-1</w:t>
        </w:r>
      </w:hyperlink>
    </w:p>
    <w:bookmarkEnd w:id="206"/>
    <w:bookmarkStart w:id="208"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07">
        <w:r>
          <w:rPr>
            <w:rStyle w:val="Hyperlink"/>
          </w:rPr>
          <w:t xml:space="preserve">https://doi.org/10.1037/a0022475</w:t>
        </w:r>
      </w:hyperlink>
    </w:p>
    <w:bookmarkEnd w:id="208"/>
    <w:bookmarkStart w:id="210"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9">
        <w:r>
          <w:rPr>
            <w:rStyle w:val="Hyperlink"/>
          </w:rPr>
          <w:t xml:space="preserve">https://doi.org/10.1016/j.neuropsychologia.2011.08.025</w:t>
        </w:r>
      </w:hyperlink>
    </w:p>
    <w:bookmarkEnd w:id="210"/>
    <w:bookmarkStart w:id="212"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1">
        <w:r>
          <w:rPr>
            <w:rStyle w:val="Hyperlink"/>
          </w:rPr>
          <w:t xml:space="preserve">https://doi.org/10.1037/a0014420</w:t>
        </w:r>
      </w:hyperlink>
    </w:p>
    <w:bookmarkEnd w:id="212"/>
    <w:bookmarkStart w:id="214"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3">
        <w:r>
          <w:rPr>
            <w:rStyle w:val="Hyperlink"/>
          </w:rPr>
          <w:t xml:space="preserve">https://doi.org/10.1016/j.neuropsychologia.2009.02.013</w:t>
        </w:r>
      </w:hyperlink>
    </w:p>
    <w:bookmarkEnd w:id="214"/>
    <w:bookmarkStart w:id="216"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5">
        <w:r>
          <w:rPr>
            <w:rStyle w:val="Hyperlink"/>
          </w:rPr>
          <w:t xml:space="preserve">https://doi.org/10.1016/S0079-7421(08)60162-0</w:t>
        </w:r>
      </w:hyperlink>
    </w:p>
    <w:bookmarkEnd w:id="216"/>
    <w:bookmarkStart w:id="218"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7">
        <w:r>
          <w:rPr>
            <w:rStyle w:val="Hyperlink"/>
          </w:rPr>
          <w:t xml:space="preserve">https://doi.org/10.1038/s41380-023-02062-7</w:t>
        </w:r>
      </w:hyperlink>
    </w:p>
    <w:bookmarkEnd w:id="218"/>
    <w:bookmarkStart w:id="220"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9">
        <w:r>
          <w:rPr>
            <w:rStyle w:val="Hyperlink"/>
          </w:rPr>
          <w:t xml:space="preserve">https://doi.org/10.1111/j.1467-9280.2005.01634.x</w:t>
        </w:r>
      </w:hyperlink>
    </w:p>
    <w:bookmarkEnd w:id="220"/>
    <w:bookmarkStart w:id="222"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1">
        <w:r>
          <w:rPr>
            <w:rStyle w:val="Hyperlink"/>
          </w:rPr>
          <w:t xml:space="preserve">https://doi.org/10.3758/s13423-011-0086-9</w:t>
        </w:r>
      </w:hyperlink>
    </w:p>
    <w:bookmarkEnd w:id="222"/>
    <w:bookmarkStart w:id="224"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3">
        <w:r>
          <w:rPr>
            <w:rStyle w:val="Hyperlink"/>
          </w:rPr>
          <w:t xml:space="preserve">https://doi.org/10.1037/a0013396</w:t>
        </w:r>
      </w:hyperlink>
    </w:p>
    <w:bookmarkEnd w:id="224"/>
    <w:bookmarkStart w:id="226"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5">
        <w:r>
          <w:rPr>
            <w:rStyle w:val="Hyperlink"/>
          </w:rPr>
          <w:t xml:space="preserve">https://doi.org/10.1177/0963721413498893</w:t>
        </w:r>
      </w:hyperlink>
    </w:p>
    <w:bookmarkEnd w:id="226"/>
    <w:bookmarkStart w:id="228"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7">
        <w:r>
          <w:rPr>
            <w:rStyle w:val="Hyperlink"/>
          </w:rPr>
          <w:t xml:space="preserve">https://doi.org/10.1037/rev0000132</w:t>
        </w:r>
      </w:hyperlink>
    </w:p>
    <w:bookmarkEnd w:id="228"/>
    <w:bookmarkStart w:id="230"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9">
        <w:r>
          <w:rPr>
            <w:rStyle w:val="Hyperlink"/>
          </w:rPr>
          <w:t xml:space="preserve">https://doi.org/10.1016/j.jml.2007.01.002</w:t>
        </w:r>
      </w:hyperlink>
    </w:p>
    <w:bookmarkEnd w:id="230"/>
    <w:bookmarkStart w:id="232"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1">
        <w:r>
          <w:rPr>
            <w:rStyle w:val="Hyperlink"/>
          </w:rPr>
          <w:t xml:space="preserve">https://doi.org/10.3758/bf03195864</w:t>
        </w:r>
      </w:hyperlink>
    </w:p>
    <w:bookmarkEnd w:id="232"/>
    <w:bookmarkStart w:id="234"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3">
        <w:r>
          <w:rPr>
            <w:rStyle w:val="Hyperlink"/>
          </w:rPr>
          <w:t xml:space="preserve">https://doi.org/10.3758/MC.38.4.419</w:t>
        </w:r>
      </w:hyperlink>
    </w:p>
    <w:bookmarkEnd w:id="234"/>
    <w:bookmarkStart w:id="236"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5">
        <w:r>
          <w:rPr>
            <w:rStyle w:val="Hyperlink"/>
          </w:rPr>
          <w:t xml:space="preserve">https://doi.org/10.1038/s41562-024-01956-y</w:t>
        </w:r>
      </w:hyperlink>
    </w:p>
    <w:bookmarkEnd w:id="236"/>
    <w:bookmarkStart w:id="238"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7">
        <w:r>
          <w:rPr>
            <w:rStyle w:val="Hyperlink"/>
          </w:rPr>
          <w:t xml:space="preserve">https://doi.org/10.1525/collabra.130791</w:t>
        </w:r>
      </w:hyperlink>
    </w:p>
    <w:bookmarkEnd w:id="238"/>
    <w:bookmarkStart w:id="240"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9">
        <w:r>
          <w:rPr>
            <w:rStyle w:val="Hyperlink"/>
          </w:rPr>
          <w:t xml:space="preserve">https://doi.org/10.1037/0278-7393.32.4.792</w:t>
        </w:r>
      </w:hyperlink>
    </w:p>
    <w:bookmarkEnd w:id="240"/>
    <w:bookmarkStart w:id="242"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1">
        <w:r>
          <w:rPr>
            <w:rStyle w:val="Hyperlink"/>
          </w:rPr>
          <w:t xml:space="preserve">https://doi.org/10.1037/rev0000505</w:t>
        </w:r>
      </w:hyperlink>
    </w:p>
    <w:bookmarkEnd w:id="242"/>
    <w:bookmarkEnd w:id="243"/>
    <w:bookmarkEnd w:id="24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88" Target="https://doi.org/10.1002/acp.1611" TargetMode="External" /><Relationship Type="http://schemas.openxmlformats.org/officeDocument/2006/relationships/hyperlink" Id="rId178" Target="https://doi.org/10.1002/cpp.2489" TargetMode="External" /><Relationship Type="http://schemas.openxmlformats.org/officeDocument/2006/relationships/hyperlink" Id="rId127" Target="https://doi.org/10.1006/jmps.1999.1282" TargetMode="External" /><Relationship Type="http://schemas.openxmlformats.org/officeDocument/2006/relationships/hyperlink" Id="rId158" Target="https://doi.org/10.1006/jmps.2001.1388" TargetMode="External" /><Relationship Type="http://schemas.openxmlformats.org/officeDocument/2006/relationships/hyperlink" Id="rId134" Target="https://doi.org/10.1016/S0005-7967(99)00123-0" TargetMode="External" /><Relationship Type="http://schemas.openxmlformats.org/officeDocument/2006/relationships/hyperlink" Id="rId215" Target="https://doi.org/10.1016/S0079-7421(08)60162-0" TargetMode="External" /><Relationship Type="http://schemas.openxmlformats.org/officeDocument/2006/relationships/hyperlink" Id="rId146" Target="https://doi.org/10.1016/j.actpsy.2007.11.002" TargetMode="External" /><Relationship Type="http://schemas.openxmlformats.org/officeDocument/2006/relationships/hyperlink" Id="rId154" Target="https://doi.org/10.1016/j.brat.2017.03.018" TargetMode="External" /><Relationship Type="http://schemas.openxmlformats.org/officeDocument/2006/relationships/hyperlink" Id="rId171" Target="https://doi.org/10.1016/j.cpr.2016.04.010" TargetMode="External" /><Relationship Type="http://schemas.openxmlformats.org/officeDocument/2006/relationships/hyperlink" Id="rId167" Target="https://doi.org/10.1016/j.cpr.2018.08.005" TargetMode="External" /><Relationship Type="http://schemas.openxmlformats.org/officeDocument/2006/relationships/hyperlink" Id="rId131" Target="https://doi.org/10.1016/j.jbtep.2011.10.008" TargetMode="External" /><Relationship Type="http://schemas.openxmlformats.org/officeDocument/2006/relationships/hyperlink" Id="rId182" Target="https://doi.org/10.1016/j.jbtep.2019.01.006" TargetMode="External" /><Relationship Type="http://schemas.openxmlformats.org/officeDocument/2006/relationships/hyperlink" Id="rId142"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229" Target="https://doi.org/10.1016/j.jml.2007.01.002" TargetMode="External" /><Relationship Type="http://schemas.openxmlformats.org/officeDocument/2006/relationships/hyperlink" Id="rId203"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213" Target="https://doi.org/10.1016/j.neuropsychologia.2009.02.013" TargetMode="External" /><Relationship Type="http://schemas.openxmlformats.org/officeDocument/2006/relationships/hyperlink" Id="rId209" Target="https://doi.org/10.1016/j.neuropsychologia.2011.08.025"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8" Target="https://doi.org/10.1037/0096-3445.133.1.3" TargetMode="External" /><Relationship Type="http://schemas.openxmlformats.org/officeDocument/2006/relationships/hyperlink" Id="rId156" Target="https://doi.org/10.1037/0278-7393.25.4.923" TargetMode="External" /><Relationship Type="http://schemas.openxmlformats.org/officeDocument/2006/relationships/hyperlink" Id="rId239" Target="https://doi.org/10.1037/0278-7393.32.4.792" TargetMode="External" /><Relationship Type="http://schemas.openxmlformats.org/officeDocument/2006/relationships/hyperlink" Id="rId223" Target="https://doi.org/10.1037/a0013396" TargetMode="External" /><Relationship Type="http://schemas.openxmlformats.org/officeDocument/2006/relationships/hyperlink" Id="rId211"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207" Target="https://doi.org/10.1037/a0022475" TargetMode="External" /><Relationship Type="http://schemas.openxmlformats.org/officeDocument/2006/relationships/hyperlink" Id="rId136" Target="https://doi.org/10.1037/a0033715" TargetMode="External" /><Relationship Type="http://schemas.openxmlformats.org/officeDocument/2006/relationships/hyperlink" Id="rId121" Target="https://doi.org/10.1037/a0033722" TargetMode="External" /><Relationship Type="http://schemas.openxmlformats.org/officeDocument/2006/relationships/hyperlink" Id="rId196" Target="https://doi.org/10.1037/a0039036" TargetMode="External" /><Relationship Type="http://schemas.openxmlformats.org/officeDocument/2006/relationships/hyperlink" Id="rId138" Target="https://doi.org/10.1037/rev0000015" TargetMode="External" /><Relationship Type="http://schemas.openxmlformats.org/officeDocument/2006/relationships/hyperlink" Id="rId227" Target="https://doi.org/10.1037/rev0000132" TargetMode="External" /><Relationship Type="http://schemas.openxmlformats.org/officeDocument/2006/relationships/hyperlink" Id="rId129" Target="https://doi.org/10.1037/rev0000334" TargetMode="External" /><Relationship Type="http://schemas.openxmlformats.org/officeDocument/2006/relationships/hyperlink" Id="rId241" Target="https://doi.org/10.1037/rev0000505" TargetMode="External" /><Relationship Type="http://schemas.openxmlformats.org/officeDocument/2006/relationships/hyperlink" Id="rId190" Target="https://doi.org/10.1037/xge0000598" TargetMode="External" /><Relationship Type="http://schemas.openxmlformats.org/officeDocument/2006/relationships/hyperlink" Id="rId194" Target="https://doi.org/10.1037/xge0001354" TargetMode="External" /><Relationship Type="http://schemas.openxmlformats.org/officeDocument/2006/relationships/hyperlink" Id="rId163" Target="https://doi.org/10.1038/mp.2017.23" TargetMode="External" /><Relationship Type="http://schemas.openxmlformats.org/officeDocument/2006/relationships/hyperlink" Id="rId184" Target="https://doi.org/10.1038/nn.2271" TargetMode="External" /><Relationship Type="http://schemas.openxmlformats.org/officeDocument/2006/relationships/hyperlink" Id="rId217" Target="https://doi.org/10.1038/s41380-023-02062-7" TargetMode="External" /><Relationship Type="http://schemas.openxmlformats.org/officeDocument/2006/relationships/hyperlink" Id="rId165" Target="https://doi.org/10.1038/s41398-023-02578-0" TargetMode="External" /><Relationship Type="http://schemas.openxmlformats.org/officeDocument/2006/relationships/hyperlink" Id="rId205" Target="https://doi.org/10.1038/s41467-017-01184-1" TargetMode="External" /><Relationship Type="http://schemas.openxmlformats.org/officeDocument/2006/relationships/hyperlink" Id="rId235" Target="https://doi.org/10.1038/s41562-024-01956-y" TargetMode="External" /><Relationship Type="http://schemas.openxmlformats.org/officeDocument/2006/relationships/hyperlink" Id="rId161" Target="https://doi.org/10.1101/lm.1022308" TargetMode="External" /><Relationship Type="http://schemas.openxmlformats.org/officeDocument/2006/relationships/hyperlink" Id="rId219" Target="https://doi.org/10.1111/j.1467-9280.2005.01634.x" TargetMode="External" /><Relationship Type="http://schemas.openxmlformats.org/officeDocument/2006/relationships/hyperlink" Id="rId176" Target="https://doi.org/10.1146/annurev-psych-010418-103358" TargetMode="External" /><Relationship Type="http://schemas.openxmlformats.org/officeDocument/2006/relationships/hyperlink" Id="rId169" Target="https://doi.org/10.1177/0956797615583071" TargetMode="External" /><Relationship Type="http://schemas.openxmlformats.org/officeDocument/2006/relationships/hyperlink" Id="rId225" Target="https://doi.org/10.1177/0963721413498893" TargetMode="External" /><Relationship Type="http://schemas.openxmlformats.org/officeDocument/2006/relationships/hyperlink" Id="rId192" Target="https://doi.org/10.1177/2167702621998315" TargetMode="External" /><Relationship Type="http://schemas.openxmlformats.org/officeDocument/2006/relationships/hyperlink" Id="rId180" Target="https://doi.org/10.1186/s12916-024-03569-8" TargetMode="External" /><Relationship Type="http://schemas.openxmlformats.org/officeDocument/2006/relationships/hyperlink" Id="rId150" Target="https://doi.org/10.1371/journal.pone.0004153" TargetMode="External" /><Relationship Type="http://schemas.openxmlformats.org/officeDocument/2006/relationships/hyperlink" Id="rId152" Target="https://doi.org/10.1371/journal.pone.0013706" TargetMode="External" /><Relationship Type="http://schemas.openxmlformats.org/officeDocument/2006/relationships/hyperlink" Id="rId186" Target="https://doi.org/10.1523/JNEUROSCI.3378-14.2015" TargetMode="External" /><Relationship Type="http://schemas.openxmlformats.org/officeDocument/2006/relationships/hyperlink" Id="rId237" Target="https://doi.org/10.1525/collabra.130791" TargetMode="External" /><Relationship Type="http://schemas.openxmlformats.org/officeDocument/2006/relationships/hyperlink" Id="rId144" Target="https://doi.org/10.31234/osf.io/sm3fw" TargetMode="External" /><Relationship Type="http://schemas.openxmlformats.org/officeDocument/2006/relationships/hyperlink" Id="rId233" Target="https://doi.org/10.3758/MC.38.4.419" TargetMode="External" /><Relationship Type="http://schemas.openxmlformats.org/officeDocument/2006/relationships/hyperlink" Id="rId231" Target="https://doi.org/10.3758/bf03195864" TargetMode="External" /><Relationship Type="http://schemas.openxmlformats.org/officeDocument/2006/relationships/hyperlink" Id="rId140" Target="https://doi.org/10.3758/s13421-023-01453-z" TargetMode="External" /><Relationship Type="http://schemas.openxmlformats.org/officeDocument/2006/relationships/hyperlink" Id="rId221" Target="https://doi.org/10.3758/s13423-011-0086-9" TargetMode="External" /><Relationship Type="http://schemas.openxmlformats.org/officeDocument/2006/relationships/hyperlink" Id="rId198" Target="https://doi.org/10.3758/s13423-025-02744-z" TargetMode="External" /><Relationship Type="http://schemas.openxmlformats.org/officeDocument/2006/relationships/hyperlink" Id="rId173" Target="https://memory.psych.upenn.edu/files/pubs/JinEtal24.pdf" TargetMode="External" /><Relationship Type="http://schemas.openxmlformats.org/officeDocument/2006/relationships/hyperlink" Id="rId201"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8" Target="https://doi.org/10.1002/acp.1611" TargetMode="External" /><Relationship Type="http://schemas.openxmlformats.org/officeDocument/2006/relationships/hyperlink" Id="rId178" Target="https://doi.org/10.1002/cpp.2489" TargetMode="External" /><Relationship Type="http://schemas.openxmlformats.org/officeDocument/2006/relationships/hyperlink" Id="rId127" Target="https://doi.org/10.1006/jmps.1999.1282" TargetMode="External" /><Relationship Type="http://schemas.openxmlformats.org/officeDocument/2006/relationships/hyperlink" Id="rId158" Target="https://doi.org/10.1006/jmps.2001.1388" TargetMode="External" /><Relationship Type="http://schemas.openxmlformats.org/officeDocument/2006/relationships/hyperlink" Id="rId134" Target="https://doi.org/10.1016/S0005-7967(99)00123-0" TargetMode="External" /><Relationship Type="http://schemas.openxmlformats.org/officeDocument/2006/relationships/hyperlink" Id="rId215" Target="https://doi.org/10.1016/S0079-7421(08)60162-0" TargetMode="External" /><Relationship Type="http://schemas.openxmlformats.org/officeDocument/2006/relationships/hyperlink" Id="rId146" Target="https://doi.org/10.1016/j.actpsy.2007.11.002" TargetMode="External" /><Relationship Type="http://schemas.openxmlformats.org/officeDocument/2006/relationships/hyperlink" Id="rId154" Target="https://doi.org/10.1016/j.brat.2017.03.018" TargetMode="External" /><Relationship Type="http://schemas.openxmlformats.org/officeDocument/2006/relationships/hyperlink" Id="rId171" Target="https://doi.org/10.1016/j.cpr.2016.04.010" TargetMode="External" /><Relationship Type="http://schemas.openxmlformats.org/officeDocument/2006/relationships/hyperlink" Id="rId167" Target="https://doi.org/10.1016/j.cpr.2018.08.005" TargetMode="External" /><Relationship Type="http://schemas.openxmlformats.org/officeDocument/2006/relationships/hyperlink" Id="rId131" Target="https://doi.org/10.1016/j.jbtep.2011.10.008" TargetMode="External" /><Relationship Type="http://schemas.openxmlformats.org/officeDocument/2006/relationships/hyperlink" Id="rId182" Target="https://doi.org/10.1016/j.jbtep.2019.01.006" TargetMode="External" /><Relationship Type="http://schemas.openxmlformats.org/officeDocument/2006/relationships/hyperlink" Id="rId142"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229" Target="https://doi.org/10.1016/j.jml.2007.01.002" TargetMode="External" /><Relationship Type="http://schemas.openxmlformats.org/officeDocument/2006/relationships/hyperlink" Id="rId203"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213" Target="https://doi.org/10.1016/j.neuropsychologia.2009.02.013" TargetMode="External" /><Relationship Type="http://schemas.openxmlformats.org/officeDocument/2006/relationships/hyperlink" Id="rId209" Target="https://doi.org/10.1016/j.neuropsychologia.2011.08.025"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8" Target="https://doi.org/10.1037/0096-3445.133.1.3" TargetMode="External" /><Relationship Type="http://schemas.openxmlformats.org/officeDocument/2006/relationships/hyperlink" Id="rId156" Target="https://doi.org/10.1037/0278-7393.25.4.923" TargetMode="External" /><Relationship Type="http://schemas.openxmlformats.org/officeDocument/2006/relationships/hyperlink" Id="rId239" Target="https://doi.org/10.1037/0278-7393.32.4.792" TargetMode="External" /><Relationship Type="http://schemas.openxmlformats.org/officeDocument/2006/relationships/hyperlink" Id="rId223" Target="https://doi.org/10.1037/a0013396" TargetMode="External" /><Relationship Type="http://schemas.openxmlformats.org/officeDocument/2006/relationships/hyperlink" Id="rId211"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207" Target="https://doi.org/10.1037/a0022475" TargetMode="External" /><Relationship Type="http://schemas.openxmlformats.org/officeDocument/2006/relationships/hyperlink" Id="rId136" Target="https://doi.org/10.1037/a0033715" TargetMode="External" /><Relationship Type="http://schemas.openxmlformats.org/officeDocument/2006/relationships/hyperlink" Id="rId121" Target="https://doi.org/10.1037/a0033722" TargetMode="External" /><Relationship Type="http://schemas.openxmlformats.org/officeDocument/2006/relationships/hyperlink" Id="rId196" Target="https://doi.org/10.1037/a0039036" TargetMode="External" /><Relationship Type="http://schemas.openxmlformats.org/officeDocument/2006/relationships/hyperlink" Id="rId138" Target="https://doi.org/10.1037/rev0000015" TargetMode="External" /><Relationship Type="http://schemas.openxmlformats.org/officeDocument/2006/relationships/hyperlink" Id="rId227" Target="https://doi.org/10.1037/rev0000132" TargetMode="External" /><Relationship Type="http://schemas.openxmlformats.org/officeDocument/2006/relationships/hyperlink" Id="rId129" Target="https://doi.org/10.1037/rev0000334" TargetMode="External" /><Relationship Type="http://schemas.openxmlformats.org/officeDocument/2006/relationships/hyperlink" Id="rId241" Target="https://doi.org/10.1037/rev0000505" TargetMode="External" /><Relationship Type="http://schemas.openxmlformats.org/officeDocument/2006/relationships/hyperlink" Id="rId190" Target="https://doi.org/10.1037/xge0000598" TargetMode="External" /><Relationship Type="http://schemas.openxmlformats.org/officeDocument/2006/relationships/hyperlink" Id="rId194" Target="https://doi.org/10.1037/xge0001354" TargetMode="External" /><Relationship Type="http://schemas.openxmlformats.org/officeDocument/2006/relationships/hyperlink" Id="rId163" Target="https://doi.org/10.1038/mp.2017.23" TargetMode="External" /><Relationship Type="http://schemas.openxmlformats.org/officeDocument/2006/relationships/hyperlink" Id="rId184" Target="https://doi.org/10.1038/nn.2271" TargetMode="External" /><Relationship Type="http://schemas.openxmlformats.org/officeDocument/2006/relationships/hyperlink" Id="rId217" Target="https://doi.org/10.1038/s41380-023-02062-7" TargetMode="External" /><Relationship Type="http://schemas.openxmlformats.org/officeDocument/2006/relationships/hyperlink" Id="rId165" Target="https://doi.org/10.1038/s41398-023-02578-0" TargetMode="External" /><Relationship Type="http://schemas.openxmlformats.org/officeDocument/2006/relationships/hyperlink" Id="rId205" Target="https://doi.org/10.1038/s41467-017-01184-1" TargetMode="External" /><Relationship Type="http://schemas.openxmlformats.org/officeDocument/2006/relationships/hyperlink" Id="rId235" Target="https://doi.org/10.1038/s41562-024-01956-y" TargetMode="External" /><Relationship Type="http://schemas.openxmlformats.org/officeDocument/2006/relationships/hyperlink" Id="rId161" Target="https://doi.org/10.1101/lm.1022308" TargetMode="External" /><Relationship Type="http://schemas.openxmlformats.org/officeDocument/2006/relationships/hyperlink" Id="rId219" Target="https://doi.org/10.1111/j.1467-9280.2005.01634.x" TargetMode="External" /><Relationship Type="http://schemas.openxmlformats.org/officeDocument/2006/relationships/hyperlink" Id="rId176" Target="https://doi.org/10.1146/annurev-psych-010418-103358" TargetMode="External" /><Relationship Type="http://schemas.openxmlformats.org/officeDocument/2006/relationships/hyperlink" Id="rId169" Target="https://doi.org/10.1177/0956797615583071" TargetMode="External" /><Relationship Type="http://schemas.openxmlformats.org/officeDocument/2006/relationships/hyperlink" Id="rId225" Target="https://doi.org/10.1177/0963721413498893" TargetMode="External" /><Relationship Type="http://schemas.openxmlformats.org/officeDocument/2006/relationships/hyperlink" Id="rId192" Target="https://doi.org/10.1177/2167702621998315" TargetMode="External" /><Relationship Type="http://schemas.openxmlformats.org/officeDocument/2006/relationships/hyperlink" Id="rId180" Target="https://doi.org/10.1186/s12916-024-03569-8" TargetMode="External" /><Relationship Type="http://schemas.openxmlformats.org/officeDocument/2006/relationships/hyperlink" Id="rId150" Target="https://doi.org/10.1371/journal.pone.0004153" TargetMode="External" /><Relationship Type="http://schemas.openxmlformats.org/officeDocument/2006/relationships/hyperlink" Id="rId152" Target="https://doi.org/10.1371/journal.pone.0013706" TargetMode="External" /><Relationship Type="http://schemas.openxmlformats.org/officeDocument/2006/relationships/hyperlink" Id="rId186" Target="https://doi.org/10.1523/JNEUROSCI.3378-14.2015" TargetMode="External" /><Relationship Type="http://schemas.openxmlformats.org/officeDocument/2006/relationships/hyperlink" Id="rId237" Target="https://doi.org/10.1525/collabra.130791" TargetMode="External" /><Relationship Type="http://schemas.openxmlformats.org/officeDocument/2006/relationships/hyperlink" Id="rId144" Target="https://doi.org/10.31234/osf.io/sm3fw" TargetMode="External" /><Relationship Type="http://schemas.openxmlformats.org/officeDocument/2006/relationships/hyperlink" Id="rId233" Target="https://doi.org/10.3758/MC.38.4.419" TargetMode="External" /><Relationship Type="http://schemas.openxmlformats.org/officeDocument/2006/relationships/hyperlink" Id="rId231" Target="https://doi.org/10.3758/bf03195864" TargetMode="External" /><Relationship Type="http://schemas.openxmlformats.org/officeDocument/2006/relationships/hyperlink" Id="rId140" Target="https://doi.org/10.3758/s13421-023-01453-z" TargetMode="External" /><Relationship Type="http://schemas.openxmlformats.org/officeDocument/2006/relationships/hyperlink" Id="rId221" Target="https://doi.org/10.3758/s13423-011-0086-9" TargetMode="External" /><Relationship Type="http://schemas.openxmlformats.org/officeDocument/2006/relationships/hyperlink" Id="rId198" Target="https://doi.org/10.3758/s13423-025-02744-z" TargetMode="External" /><Relationship Type="http://schemas.openxmlformats.org/officeDocument/2006/relationships/hyperlink" Id="rId173" Target="https://memory.psych.upenn.edu/files/pubs/JinEtal24.pdf" TargetMode="External" /><Relationship Type="http://schemas.openxmlformats.org/officeDocument/2006/relationships/hyperlink" Id="rId201"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2026-07-03T01:43:50Z</dcterms:created>
  <dcterms:modified xsi:type="dcterms:W3CDTF">2026-07-03T01:43:50Z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