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083EE0D6" w:rsidR="00F8399E" w:rsidRDefault="00CC1CAB">
      <w:pPr>
        <w:pStyle w:val="Heading1"/>
      </w:pPr>
      <w:bookmarkStart w:id="0" w:name="title"/>
      <w:r w:rsidRPr="00CC1CAB">
        <w:t>Competition and control in episodic memory search</w:t>
      </w:r>
      <w:r w:rsidR="00F54748">
        <w:t>: 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1"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6F443301" w:rsidR="00F8399E" w:rsidRDefault="00C16791">
      <w:pPr>
        <w:pStyle w:val="Heading1"/>
      </w:pPr>
      <w:bookmarkStart w:id="2" w:name="firstheader"/>
      <w:bookmarkEnd w:id="1"/>
      <w:r w:rsidRPr="00C16791">
        <w:lastRenderedPageBreak/>
        <w:t>Competition and control in episodic memory search</w:t>
      </w:r>
      <w:r w:rsidR="00F54748">
        <w:t>: A retrieved-context account of selective interference</w:t>
      </w:r>
    </w:p>
    <w:p w14:paraId="5CDA6A4E" w14:textId="77777777" w:rsidR="00F8399E" w:rsidRDefault="00F54748">
      <w:pPr>
        <w:pStyle w:val="Heading1"/>
      </w:pPr>
      <w:bookmarkStart w:id="3" w:name="abstract"/>
      <w:bookmarkEnd w:id="2"/>
      <w:r>
        <w:t>Abstract</w:t>
      </w:r>
    </w:p>
    <w:p w14:paraId="422D0954" w14:textId="0BDE0CFF" w:rsidR="00F8399E" w:rsidRDefault="00F54748">
      <w:pPr>
        <w:pStyle w:val="FirstParagraph"/>
      </w:pPr>
      <w:r>
        <w:t xml:space="preserve">Goal-directed remembering can </w:t>
      </w:r>
      <w:r w:rsidR="00AE694B">
        <w:t>stay relatively robust even when</w:t>
      </w:r>
      <w:r>
        <w:t xml:space="preserve"> interference </w:t>
      </w:r>
      <w:r w:rsidR="00AE694B">
        <w:t>makes</w:t>
      </w:r>
      <w:r>
        <w:t xml:space="preserve"> the same material less likely to come to mind inadvertently. </w:t>
      </w:r>
      <w:r w:rsidR="00C16791">
        <w:t xml:space="preserve">Studies </w:t>
      </w:r>
      <w:r w:rsidR="00EC5095">
        <w:t>using t</w:t>
      </w:r>
      <w:r>
        <w:t>he trauma-film paradigm examine this asymmetry in memory for distressing films: a</w:t>
      </w:r>
      <w:r w:rsidR="007676E2">
        <w:t>n imagery-competing</w:t>
      </w:r>
      <w:r>
        <w:t xml:space="preserve"> task performed after a film reminder can reduce later intrusions while leaving </w:t>
      </w:r>
      <w:r w:rsidR="00C16791" w:rsidRPr="00C16791">
        <w:t>goal-directed remembering</w:t>
      </w:r>
      <w:r w:rsidR="00C16791">
        <w:t xml:space="preserve"> </w:t>
      </w:r>
      <w:r>
        <w:t xml:space="preserve">relatively intact. This selective interference effect is often interpreted through theories of traumatic memory in which intrusive and </w:t>
      </w:r>
      <w:r w:rsidR="00F64692">
        <w:t>goal-directed</w:t>
      </w:r>
      <w:r>
        <w:t xml:space="preserve">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task competitors as well as film items. </w:t>
      </w:r>
      <w:r w:rsidR="00C16791">
        <w:t>In the model, s</w:t>
      </w:r>
      <w:r w:rsidR="00C63A83" w:rsidRPr="00C63A83">
        <w:t xml:space="preserve">trong </w:t>
      </w:r>
      <w:r w:rsidR="00866E4D">
        <w:t>task competitors</w:t>
      </w:r>
      <w:r w:rsidR="00866E4D" w:rsidRPr="00C63A83">
        <w:t xml:space="preserve"> </w:t>
      </w:r>
      <w:r w:rsidR="00C63A83" w:rsidRPr="00C63A83">
        <w:t>reduce unguided film recall more than deliberate</w:t>
      </w:r>
      <w:r w:rsidR="00866E4D">
        <w:t xml:space="preserve"> film</w:t>
      </w:r>
      <w:r w:rsidR="00C63A83" w:rsidRPr="00C63A83">
        <w:t xml:space="preserve"> recall when a maintained film-category cue selectively favors film candidates.</w:t>
      </w:r>
      <w:r w:rsidR="00C63A83">
        <w:t xml:space="preserve"> </w:t>
      </w:r>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r w:rsidR="00700D0B" w:rsidRPr="00700D0B">
        <w:t>We discuss how these results motivate tests of selective interference in standard episodic memory paradigms.</w:t>
      </w:r>
    </w:p>
    <w:p w14:paraId="54CBB0EF" w14:textId="77777777" w:rsidR="00F8399E" w:rsidRDefault="00F54748">
      <w:pPr>
        <w:pStyle w:val="Heading1"/>
      </w:pPr>
      <w:bookmarkStart w:id="4" w:name="introduction"/>
      <w:bookmarkEnd w:id="3"/>
      <w:r>
        <w:t>Introduction</w:t>
      </w:r>
    </w:p>
    <w:p w14:paraId="254F9D5D" w14:textId="1E0D8B3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In </w:t>
      </w:r>
      <w:r w:rsidR="00901AB6">
        <w:t>posttraumatic stress disorder (</w:t>
      </w:r>
      <w:r>
        <w:t>PTSD</w:t>
      </w:r>
      <w:r w:rsidR="00901AB6">
        <w:t>)</w:t>
      </w:r>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14E8166" w:rsidR="00F8399E" w:rsidRDefault="00F54748">
      <w:pPr>
        <w:pStyle w:val="BodyText"/>
      </w:pPr>
      <w:r>
        <w:t xml:space="preserve">The trauma-film paradigm provides a controlled setting for comparing intrusive and voluntary memory for the same </w:t>
      </w:r>
      <w:r w:rsidR="00F07F2D">
        <w:t xml:space="preserve">material </w:t>
      </w:r>
      <w:r>
        <w:t>(</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xml:space="preserve">). Participants view </w:t>
      </w:r>
      <w:r w:rsidR="00F07F2D">
        <w:t xml:space="preserve">a </w:t>
      </w:r>
      <w:r>
        <w:t>distressing film, record later intrusi</w:t>
      </w:r>
      <w:r w:rsidR="00F07F2D">
        <w:t>ons</w:t>
      </w:r>
      <w:r>
        <w:t>, and often complete voluntary-memory tests</w:t>
      </w:r>
      <w:r w:rsidR="00F07F2D">
        <w:t xml:space="preserve"> of its contents</w:t>
      </w:r>
      <w:r>
        <w:t xml:space="preserve">. This design makes it possible to ask whether the same </w:t>
      </w:r>
      <w:r w:rsidR="00F07F2D">
        <w:t>material</w:t>
      </w:r>
      <w:r>
        <w:t xml:space="preserve"> can remain accessible to </w:t>
      </w:r>
      <w:r w:rsidR="00934791">
        <w:t xml:space="preserve">voluntary </w:t>
      </w:r>
      <w:r>
        <w:t>retrieval while becoming more or less likely to come to mind involuntarily. In such research, intrusion frequency is often only weakly related to voluntary-memory performance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xml:space="preserve">). </w:t>
      </w:r>
      <w:r w:rsidR="00934791" w:rsidRPr="00934791">
        <w:t>Memory for the same film can therefore arise involuntarily or be retrieved voluntarily, and the two outcomes need not vary together.</w:t>
      </w:r>
    </w:p>
    <w:p w14:paraId="1F41626B" w14:textId="465212F1" w:rsidR="00F8399E" w:rsidRDefault="000475BA">
      <w:pPr>
        <w:pStyle w:val="BodyText"/>
      </w:pPr>
      <w:r w:rsidRPr="000475BA">
        <w:t xml:space="preserve">Researchers </w:t>
      </w:r>
      <w:r w:rsidR="007A0EEB">
        <w:t xml:space="preserve">have </w:t>
      </w:r>
      <w:r w:rsidRPr="000475BA">
        <w:t>sharpen</w:t>
      </w:r>
      <w:r w:rsidR="007A0EEB">
        <w:t>ed</w:t>
      </w:r>
      <w:r w:rsidRPr="000475BA">
        <w:t xml:space="preserve"> this dissociation </w:t>
      </w:r>
      <w:r w:rsidR="00CC53CD">
        <w:t xml:space="preserve">using </w:t>
      </w:r>
      <w:r w:rsidR="007A0EEB">
        <w:t>the</w:t>
      </w:r>
      <w:r w:rsidR="00D71331">
        <w:t xml:space="preserve"> imagery-competing task </w:t>
      </w:r>
      <w:r w:rsidRPr="000475BA">
        <w:t>i</w:t>
      </w:r>
      <w:r w:rsidR="00D71331">
        <w:t>ntervention (ICTI)</w:t>
      </w:r>
      <w:r w:rsidR="00CC53CD">
        <w:t xml:space="preserve"> and related procedures. </w:t>
      </w:r>
      <w:r w:rsidR="00CC53CD" w:rsidRPr="00CC53CD">
        <w:t xml:space="preserve">In an ICTI, participants receive reminders of the target event and then complete a brief task designed to compete with the visual imagery those reminders </w:t>
      </w:r>
      <w:r w:rsidR="00CC53CD">
        <w:t>call</w:t>
      </w:r>
      <w:r w:rsidR="00CC53CD" w:rsidRPr="00CC53CD">
        <w:t xml:space="preserve"> to mind</w:t>
      </w:r>
      <w:r w:rsidR="00CC53CD">
        <w:t xml:space="preserve"> </w:t>
      </w:r>
      <w:r w:rsidR="00D71331">
        <w:t>(</w:t>
      </w:r>
      <w:r w:rsidR="00CC53CD">
        <w:t xml:space="preserve">deBettencourt et al., 2026; </w:t>
      </w:r>
      <w:r w:rsidR="00D71331">
        <w:t>Highfield et al., 2025)</w:t>
      </w:r>
      <w:r w:rsidRPr="000475BA">
        <w:t>.</w:t>
      </w:r>
      <w:r>
        <w:t xml:space="preserve"> </w:t>
      </w:r>
      <w:r w:rsidR="00CC53CD">
        <w:t>I</w:t>
      </w:r>
      <w:r w:rsidR="00CC53CD" w:rsidRPr="00CC53CD">
        <w:t>magery-competing tasks administered within hours of film viewing have</w:t>
      </w:r>
      <w:r w:rsidR="00CC53CD">
        <w:t xml:space="preserve"> </w:t>
      </w:r>
      <w:r w:rsidR="007C5A94">
        <w:t>reduce</w:t>
      </w:r>
      <w:r w:rsidR="00CC53CD">
        <w:t>d</w:t>
      </w:r>
      <w:r w:rsidR="007C5A94">
        <w:t xml:space="preserve"> later film intrusions while </w:t>
      </w:r>
      <w:r w:rsidR="007C5A94">
        <w:lastRenderedPageBreak/>
        <w:t>voluntary memory for the same material</w:t>
      </w:r>
      <w:r w:rsidR="00CC53CD">
        <w:t xml:space="preserve"> has</w:t>
      </w:r>
      <w:r w:rsidR="007C5A94">
        <w:t xml:space="preserve"> remain</w:t>
      </w:r>
      <w:r w:rsidR="00CC53CD">
        <w:t>ed</w:t>
      </w:r>
      <w:r w:rsidR="007C5A94">
        <w:t xml:space="preserve"> relatively intact (</w:t>
      </w:r>
      <w:hyperlink w:anchor="ref-asselbergs2024effectiveness">
        <w:r w:rsidR="00AC5315">
          <w:rPr>
            <w:rStyle w:val="Hyperlink"/>
          </w:rPr>
          <w:t>Asselbergs et al., 2024</w:t>
        </w:r>
      </w:hyperlink>
      <w:r w:rsidR="00AC5315">
        <w:t xml:space="preserve">, </w:t>
      </w:r>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r w:rsidR="00AC5315">
        <w:t xml:space="preserve">, </w:t>
      </w:r>
      <w:hyperlink w:anchor="ref-lau2021selectively">
        <w:r w:rsidR="00AC5315">
          <w:rPr>
            <w:rStyle w:val="Hyperlink"/>
          </w:rPr>
          <w:t>2021</w:t>
        </w:r>
      </w:hyperlink>
      <w:r w:rsidR="007C5A94">
        <w:t xml:space="preserve">). </w:t>
      </w:r>
      <w:r>
        <w:t>In d</w:t>
      </w:r>
      <w:r w:rsidR="007C5A94">
        <w:t xml:space="preserve">elayed variants </w:t>
      </w:r>
      <w:r w:rsidR="00076E40">
        <w:t>p</w:t>
      </w:r>
      <w:r w:rsidR="007C5A94">
        <w:t xml:space="preserve">articipants return </w:t>
      </w:r>
      <w:r w:rsidR="00CC53CD">
        <w:t>a</w:t>
      </w:r>
      <w:r w:rsidR="007C5A94">
        <w:t xml:space="preserve"> day</w:t>
      </w:r>
      <w:r w:rsidR="00CC53CD">
        <w:t xml:space="preserve"> or more after film viewing and receive a</w:t>
      </w:r>
      <w:r w:rsidR="007C5A94">
        <w:t xml:space="preserve"> reminder</w:t>
      </w:r>
      <w:r w:rsidR="00CC53CD">
        <w:t xml:space="preserve"> before </w:t>
      </w:r>
      <w:r w:rsidR="007C5A94">
        <w:t>complet</w:t>
      </w:r>
      <w:r w:rsidR="00CC53CD">
        <w:t>ing</w:t>
      </w:r>
      <w:r w:rsidR="007C5A94">
        <w:t xml:space="preserve"> the </w:t>
      </w:r>
      <w:r w:rsidR="00CC53CD">
        <w:t>task</w:t>
      </w:r>
      <w:r w:rsidR="007C5A94">
        <w:t xml:space="preserve">. </w:t>
      </w:r>
      <w:r w:rsidR="008467A3" w:rsidRPr="008467A3">
        <w:t>These studies likewise report reduced intrusions while recognition performance remains relatively intact</w:t>
      </w:r>
      <w:r w:rsidR="007C5A94">
        <w:t xml:space="preserve"> (</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r w:rsidR="008467A3">
        <w:t>.</w:t>
      </w:r>
      <w:r w:rsidR="007C5A94">
        <w:t xml:space="preserve"> </w:t>
      </w:r>
      <w:r w:rsidR="008467A3">
        <w:t>C</w:t>
      </w:r>
      <w:r w:rsidR="007C5A94">
        <w:t xml:space="preserve">linical </w:t>
      </w:r>
      <w:r w:rsidR="007B5A30">
        <w:t>studies</w:t>
      </w:r>
      <w:r w:rsidR="007C5A94">
        <w:t xml:space="preserve"> </w:t>
      </w:r>
      <w:r w:rsidR="008467A3" w:rsidRPr="008467A3">
        <w:t>have also found that ICTIs reduce</w:t>
      </w:r>
      <w:r w:rsidR="008467A3" w:rsidRPr="008467A3" w:rsidDel="008467A3">
        <w:t xml:space="preserve"> </w:t>
      </w:r>
      <w:r w:rsidR="007B5A30">
        <w:t>intrusive memories after real-world trauma</w:t>
      </w:r>
      <w:r w:rsidR="007C5A94">
        <w:t xml:space="preserve"> </w:t>
      </w:r>
      <w:r w:rsidR="007B5A30">
        <w:t>(</w:t>
      </w:r>
      <w:hyperlink w:anchor="ref-beckenstrom2026digital" w:history="1">
        <w:r w:rsidR="007B5A30" w:rsidRPr="007B5A30">
          <w:rPr>
            <w:rStyle w:val="Hyperlink"/>
          </w:rPr>
          <w:t>Beckenstrom et al., 2026</w:t>
        </w:r>
      </w:hyperlink>
      <w:r w:rsidR="007B5A30">
        <w:t xml:space="preserve">; </w:t>
      </w:r>
      <w:hyperlink w:anchor="ref-iyadurai2023reducing" w:history="1">
        <w:r w:rsidR="007B5A30" w:rsidRPr="007B5A30">
          <w:rPr>
            <w:rStyle w:val="Hyperlink"/>
          </w:rPr>
          <w:t>Iyadurai et al., 2023</w:t>
        </w:r>
      </w:hyperlink>
      <w:r w:rsidR="007B5A30">
        <w:t xml:space="preserve">; </w:t>
      </w:r>
      <w:hyperlink w:anchor="ref-kanstrup2024guided" w:history="1">
        <w:r w:rsidR="007B5A30" w:rsidRPr="007B5A30">
          <w:rPr>
            <w:rStyle w:val="Hyperlink"/>
          </w:rPr>
          <w:t>Kanstrup et al., 2024</w:t>
        </w:r>
      </w:hyperlink>
      <w:r w:rsidR="007B5A30">
        <w:t xml:space="preserve">; </w:t>
      </w:r>
      <w:hyperlink w:anchor="ref_kessler2018reducing" w:history="1">
        <w:r w:rsidR="007B5A30" w:rsidRPr="007B5A30">
          <w:rPr>
            <w:rStyle w:val="Hyperlink"/>
          </w:rPr>
          <w:t>Kessler et al., 2018</w:t>
        </w:r>
      </w:hyperlink>
      <w:r w:rsidR="006B4CA7">
        <w:t xml:space="preserve">; </w:t>
      </w:r>
      <w:hyperlink w:anchor="ref-ramineni2023treating" w:history="1">
        <w:r w:rsidR="006B4CA7" w:rsidRPr="00700D0B">
          <w:rPr>
            <w:rStyle w:val="Hyperlink"/>
          </w:rPr>
          <w:t>Ramineni et al., 2023</w:t>
        </w:r>
      </w:hyperlink>
      <w:r w:rsidR="007B5A30">
        <w:t>)</w:t>
      </w:r>
      <w:r w:rsidR="007C5A94">
        <w:t xml:space="preserve">. The pattern of reduced intrusions </w:t>
      </w:r>
      <w:r w:rsidR="00EF4CDD">
        <w:t xml:space="preserve">alongside </w:t>
      </w:r>
      <w:r w:rsidR="007C5A94">
        <w:t xml:space="preserve">relatively preserved </w:t>
      </w:r>
      <w:r w:rsidR="00EF4CDD">
        <w:t xml:space="preserve">voluntary </w:t>
      </w:r>
      <w:r w:rsidR="007C5A94">
        <w:t xml:space="preserve">memory is termed </w:t>
      </w:r>
      <w:r w:rsidR="006B4CA7">
        <w:t>‘</w:t>
      </w:r>
      <w:r w:rsidR="00AB5405">
        <w:t xml:space="preserve">the </w:t>
      </w:r>
      <w:r w:rsidR="007C5A94">
        <w:t>selective interference</w:t>
      </w:r>
      <w:r w:rsidR="00AB5405">
        <w:t xml:space="preserve"> effect</w:t>
      </w:r>
      <w:r w:rsidR="006B4CA7">
        <w:t>’</w:t>
      </w:r>
      <w:r w:rsidR="00EF4CDD">
        <w:t xml:space="preserve"> </w:t>
      </w:r>
      <w:r w:rsidR="006B4CA7">
        <w:t>(</w:t>
      </w:r>
      <w:hyperlink w:anchor="ref-lau2019intrusive">
        <w:r w:rsidR="00EF4CDD">
          <w:rPr>
            <w:rStyle w:val="Hyperlink"/>
          </w:rPr>
          <w:t>Lau-Zhu et al., 2019</w:t>
        </w:r>
      </w:hyperlink>
      <w:r w:rsidR="00EF4CDD">
        <w:t xml:space="preserve">, </w:t>
      </w:r>
      <w:hyperlink w:anchor="ref-lau2021selectively">
        <w:r w:rsidR="00EF4CDD">
          <w:rPr>
            <w:rStyle w:val="Hyperlink"/>
          </w:rPr>
          <w:t>2021</w:t>
        </w:r>
      </w:hyperlink>
      <w:r w:rsidR="006B4CA7">
        <w:t>)</w:t>
      </w:r>
      <w:r w:rsidR="007C5A94">
        <w:t xml:space="preserve">. </w:t>
      </w:r>
      <w:r w:rsidR="00AB5405" w:rsidRPr="00AB5405">
        <w:t xml:space="preserve">Explaining this effect within a broader theory of episodic memory search is the central aim of this </w:t>
      </w:r>
      <w:r w:rsidR="00AB5405">
        <w:t>work</w:t>
      </w:r>
      <w:r w:rsidR="00EF4CDD">
        <w:t>.</w:t>
      </w:r>
    </w:p>
    <w:p w14:paraId="2A69584C" w14:textId="06FE91AE" w:rsidR="00F8399E" w:rsidRDefault="00AB5405">
      <w:pPr>
        <w:pStyle w:val="BodyText"/>
      </w:pPr>
      <w:r w:rsidRPr="00AB5405">
        <w:t>One prominent existing explanation holds</w:t>
      </w:r>
      <w:r w:rsidRPr="00AB5405" w:rsidDel="00AB5405">
        <w:t xml:space="preserve"> </w:t>
      </w:r>
      <w:r w:rsidR="00F54748">
        <w:t xml:space="preserve">that intrusive and voluntary remembering depend on </w:t>
      </w:r>
      <w:r w:rsidR="00076E40">
        <w:t>separate memory representations</w:t>
      </w:r>
      <w:r w:rsidR="00EF4CDD">
        <w:t xml:space="preserve"> that </w:t>
      </w:r>
      <w:r w:rsidR="00076E40">
        <w:t xml:space="preserve">are </w:t>
      </w:r>
      <w:r w:rsidR="00F54748">
        <w:t>different</w:t>
      </w:r>
      <w:r w:rsidR="00076E40">
        <w:t>ly</w:t>
      </w:r>
      <w:r w:rsidR="00F54748">
        <w:t xml:space="preserve"> vulnerable</w:t>
      </w:r>
      <w:r w:rsidR="00076E40">
        <w:t xml:space="preserve"> to interference</w:t>
      </w:r>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link coherent </w:t>
      </w:r>
      <w:r>
        <w:t xml:space="preserve">voluntary </w:t>
      </w:r>
      <w:r w:rsidR="00F54748">
        <w:t>recollection to hippocampally 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 xml:space="preserve">). </w:t>
      </w:r>
      <w:r w:rsidR="007C5A94">
        <w:t>They suggest that i</w:t>
      </w:r>
      <w:r w:rsidR="00F54748">
        <w:t xml:space="preserve">ntrusive re-experiencing </w:t>
      </w:r>
      <w:r w:rsidR="00BB0282">
        <w:t>is</w:t>
      </w:r>
      <w:r w:rsidR="007C5A94">
        <w:t xml:space="preserve"> due to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r w:rsidR="007E4C3B" w:rsidRPr="007E4C3B">
        <w:t>When the task follows soon after film viewing, it is proposed to interfere with consolidation of the sensory-perceptual representation</w:t>
      </w:r>
      <w:r w:rsidR="007E4C3B">
        <w:t xml:space="preserve"> (</w:t>
      </w:r>
      <w:hyperlink w:anchor="ref-holmes2009can">
        <w:r w:rsidR="007E4C3B">
          <w:rPr>
            <w:rStyle w:val="Hyperlink"/>
          </w:rPr>
          <w:t>Holmes et al., 2009</w:t>
        </w:r>
      </w:hyperlink>
      <w:r w:rsidR="007E4C3B">
        <w:t xml:space="preserve">, </w:t>
      </w:r>
      <w:hyperlink w:anchor="ref-holmes2010key">
        <w:r w:rsidR="007E4C3B">
          <w:rPr>
            <w:rStyle w:val="Hyperlink"/>
          </w:rPr>
          <w:t>2010</w:t>
        </w:r>
      </w:hyperlink>
      <w:r w:rsidR="00F54748">
        <w:t xml:space="preserve">). </w:t>
      </w:r>
      <w:r w:rsidR="007E4C3B" w:rsidRPr="007E4C3B">
        <w:t>When the intervention is delayed,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r w:rsidR="007E4C3B" w:rsidRPr="007E4C3B">
        <w:t xml:space="preserve">The selective interference effect is therefore interpreted as evidence that the intervention disrupts the </w:t>
      </w:r>
      <w:r w:rsidR="007E4C3B" w:rsidRPr="007E4C3B">
        <w:lastRenderedPageBreak/>
        <w:t>sensory-bound representation supporting intrusions more strongly than the contextualized representation supporting voluntary recollection</w:t>
      </w:r>
      <w:r w:rsidR="007E4C3B">
        <w:t xml:space="preserve"> (</w:t>
      </w:r>
      <w:hyperlink w:anchor="ref-deeprose2012imagery" w:history="1">
        <w:r w:rsidR="007E4C3B" w:rsidRPr="007E4C3B">
          <w:rPr>
            <w:rStyle w:val="Hyperlink"/>
          </w:rPr>
          <w:t>Deeprose et al, 2012</w:t>
        </w:r>
      </w:hyperlink>
      <w:r w:rsidR="007E4C3B">
        <w:t xml:space="preserve">; </w:t>
      </w:r>
      <w:hyperlink w:anchor="ref-lau2019intrusive">
        <w:r w:rsidR="007E4C3B">
          <w:rPr>
            <w:rStyle w:val="Hyperlink"/>
          </w:rPr>
          <w:t>Lau-Zhu et al., 2019</w:t>
        </w:r>
      </w:hyperlink>
      <w:r w:rsidR="007E4C3B">
        <w:t>).</w:t>
      </w:r>
    </w:p>
    <w:p w14:paraId="15F99360" w14:textId="5DE94CE5" w:rsidR="00076E40" w:rsidRDefault="00F54748" w:rsidP="006D5518">
      <w:pPr>
        <w:pStyle w:val="BodyText"/>
      </w:pPr>
      <w:r>
        <w:t xml:space="preserve">Here we argue that preserved voluntary memory does not, by itself, establish that a separate representation was spared. </w:t>
      </w:r>
      <w:r w:rsidR="00E47871" w:rsidRPr="00E47871">
        <w:t>More generally, differences in retrieval outcomes need not reveal differences in what was stored</w:t>
      </w:r>
      <w:r w:rsidR="00E47871">
        <w:t>. The s</w:t>
      </w:r>
      <w:r>
        <w:t>elective interference</w:t>
      </w:r>
      <w:r w:rsidR="00E47871">
        <w:t xml:space="preserve"> effect</w:t>
      </w:r>
      <w:r>
        <w:t xml:space="preserve"> can instead arise from differences in how </w:t>
      </w:r>
      <w:r w:rsidR="00E47871">
        <w:t xml:space="preserve">the same </w:t>
      </w:r>
      <w:r>
        <w:t>memor</w:t>
      </w:r>
      <w:r w:rsidR="00E47871">
        <w:t>y</w:t>
      </w:r>
      <w:r>
        <w:t xml:space="preserve"> </w:t>
      </w:r>
      <w:r w:rsidR="00E47871">
        <w:t xml:space="preserve">is </w:t>
      </w:r>
      <w:r>
        <w:t xml:space="preserve">cued and controlled at retrieval. </w:t>
      </w:r>
    </w:p>
    <w:p w14:paraId="704E9F4B" w14:textId="0E556B08" w:rsidR="003D0872" w:rsidRDefault="00076E40" w:rsidP="006D5518">
      <w:pPr>
        <w:pStyle w:val="BodyText"/>
      </w:pPr>
      <w:r w:rsidRPr="0077017D">
        <w:t xml:space="preserve">Retrieved-context models offer a general theory of episodic memory search in which context can guide </w:t>
      </w:r>
      <w:r w:rsidR="00E47871">
        <w:t>goal-directed remembering</w:t>
      </w:r>
      <w:r w:rsidRPr="0077017D">
        <w:t xml:space="preserve"> and give rise to unintended intrusions (</w:t>
      </w:r>
      <w:hyperlink w:anchor="ref-cohen2022memory" w:history="1">
        <w:r w:rsidRPr="0077017D">
          <w:rPr>
            <w:rStyle w:val="Hyperlink"/>
          </w:rPr>
          <w:t>Cohen &amp; Kahana, 2022</w:t>
        </w:r>
      </w:hyperlink>
      <w:r w:rsidRPr="0077017D">
        <w:t xml:space="preserve">; </w:t>
      </w:r>
      <w:hyperlink w:anchor="ref-lohnas2015expanding" w:history="1">
        <w:r w:rsidRPr="0077017D">
          <w:rPr>
            <w:rStyle w:val="Hyperlink"/>
          </w:rPr>
          <w:t>Lohnas et al., 2015</w:t>
        </w:r>
      </w:hyperlink>
      <w:r w:rsidRPr="0077017D">
        <w:t xml:space="preserve">; </w:t>
      </w:r>
      <w:hyperlink w:anchor="ref-polyn2011semantic" w:history="1">
        <w:r w:rsidRPr="0077017D">
          <w:rPr>
            <w:rStyle w:val="Hyperlink"/>
          </w:rPr>
          <w:t>Polyn et al., 2011</w:t>
        </w:r>
      </w:hyperlink>
      <w:r w:rsidRPr="0077017D">
        <w:t xml:space="preserve">). </w:t>
      </w:r>
      <w:r w:rsidR="00A67075" w:rsidRPr="00A67075">
        <w:t>Yet, to our knowledge, they have not explained how a single episodic memory system can yield different effects of interference under unguided and goal-directed retrieval</w:t>
      </w:r>
      <w:r w:rsidR="00A67075">
        <w:t xml:space="preserve">. </w:t>
      </w:r>
      <w:r w:rsidR="00EA4F52">
        <w:t xml:space="preserve">To address </w:t>
      </w:r>
      <w:r w:rsidR="00A67075">
        <w:t>this gap</w:t>
      </w:r>
      <w:r w:rsidR="00EA4F52">
        <w:t>,</w:t>
      </w:r>
      <w:r w:rsidR="00A67075">
        <w:t xml:space="preserve"> </w:t>
      </w:r>
      <w:r w:rsidR="00EA4F52">
        <w:t>we model unguided and deliberate recall as arising</w:t>
      </w:r>
      <w:r w:rsidR="00A67075">
        <w:t xml:space="preserve"> from the same learned associations</w:t>
      </w:r>
      <w:r w:rsidR="0023026D">
        <w:t>.</w:t>
      </w:r>
      <w:r w:rsidR="00A67075">
        <w:t xml:space="preserve"> </w:t>
      </w:r>
      <w:r w:rsidR="00EA4F52" w:rsidRPr="00EA4F52">
        <w:t>We</w:t>
      </w:r>
      <w:r w:rsidR="00EA4F52">
        <w:t xml:space="preserve"> evaluate</w:t>
      </w:r>
      <w:r w:rsidR="00EA4F52" w:rsidRPr="00EA4F52">
        <w:t xml:space="preserve"> alternative mechanisms </w:t>
      </w:r>
      <w:r w:rsidR="00EA4F52">
        <w:t>for controlling how</w:t>
      </w:r>
      <w:r w:rsidR="00EA4F52" w:rsidRPr="00EA4F52">
        <w:t xml:space="preserve"> those associations</w:t>
      </w:r>
      <w:r w:rsidR="00EA4F52">
        <w:t xml:space="preserve"> guide</w:t>
      </w:r>
      <w:r w:rsidR="00EA4F52" w:rsidRPr="00EA4F52">
        <w:t xml:space="preserve"> deliberate recall</w:t>
      </w:r>
      <w:r w:rsidR="00EA4F52">
        <w:t xml:space="preserve">, asking whether they </w:t>
      </w:r>
      <w:r w:rsidR="00A67075" w:rsidRPr="00A67075">
        <w:t>reduce the effect of interference o</w:t>
      </w:r>
      <w:r w:rsidR="00EA4F52">
        <w:t>r merely raise</w:t>
      </w:r>
      <w:r w:rsidR="00A67075" w:rsidRPr="00A67075">
        <w:t xml:space="preserve"> recall overall.</w:t>
      </w:r>
      <w:r w:rsidR="00EA4F52">
        <w:t xml:space="preserve"> </w:t>
      </w:r>
      <w:r w:rsidR="003D0872" w:rsidRPr="003D0872">
        <w:t>Selective interference therefore provides a demanding test: preserved voluntary memory must emerge from the model rather than be assumed to follow from deliberate retrieval.</w:t>
      </w:r>
    </w:p>
    <w:p w14:paraId="4088CC4E" w14:textId="28EB4947" w:rsidR="001D3FDA" w:rsidRDefault="00F54748" w:rsidP="006D5518">
      <w:pPr>
        <w:pStyle w:val="BodyText"/>
      </w:pPr>
      <w:r>
        <w:t xml:space="preserve">In </w:t>
      </w:r>
      <w:r w:rsidR="00240ACD">
        <w:t xml:space="preserve">our </w:t>
      </w:r>
      <w:r w:rsidR="007B5A30">
        <w:t>account</w:t>
      </w:r>
      <w:r>
        <w:t xml:space="preserve">, </w:t>
      </w:r>
      <w:r w:rsidR="001D3FDA" w:rsidRPr="001D3FDA">
        <w:t>task material interferes with film recall by becoming a competitor during later memory search.</w:t>
      </w:r>
      <w:r w:rsidR="001D3FDA">
        <w:t xml:space="preserve"> F</w:t>
      </w:r>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r>
        <w:t>context associated task material is encoded. Task material then become</w:t>
      </w:r>
      <w:r w:rsidR="00567B9E">
        <w:t>s</w:t>
      </w:r>
      <w:r>
        <w:t xml:space="preserve"> linked to th</w:t>
      </w:r>
      <w:r w:rsidR="00360FED">
        <w:t>e reinstated</w:t>
      </w:r>
      <w:r>
        <w:t xml:space="preserve"> context. </w:t>
      </w:r>
      <w:r w:rsidR="001D3FDA" w:rsidRPr="001D3FDA">
        <w:t>When this context later guides retrieval, it supports task items alongside film items, placing them in competition for recall.</w:t>
      </w:r>
    </w:p>
    <w:p w14:paraId="43D6CEE9" w14:textId="2157F09D" w:rsidR="00F8399E" w:rsidRDefault="001D3FDA" w:rsidP="006D5518">
      <w:pPr>
        <w:pStyle w:val="BodyText"/>
      </w:pPr>
      <w:r>
        <w:lastRenderedPageBreak/>
        <w:t xml:space="preserve">How strongly this competition affects performance depends on retrieval control and test format. </w:t>
      </w:r>
      <w:r w:rsidR="00BB0282">
        <w:t>In d</w:t>
      </w:r>
      <w:r w:rsidR="00F54748">
        <w:t>eliberate recall</w:t>
      </w:r>
      <w:r w:rsidR="00BB0282">
        <w:t xml:space="preserve">, </w:t>
      </w:r>
      <w:r w:rsidR="00F54748">
        <w:t xml:space="preserve">a maintained film-category cue </w:t>
      </w:r>
      <w:r>
        <w:t xml:space="preserve">can </w:t>
      </w:r>
      <w:r w:rsidR="00F54748">
        <w:t xml:space="preserve">give film candidates an additional source of support without equally supporting task competitors. </w:t>
      </w:r>
      <w:r w:rsidR="00BB0282">
        <w:t>Deliberate</w:t>
      </w:r>
      <w:r w:rsidR="00F54748">
        <w:t xml:space="preserve"> recognition can also be less affected because the test presents candidate film item</w:t>
      </w:r>
      <w:r w:rsidR="00BB0282">
        <w:t>s</w:t>
      </w:r>
      <w:r w:rsidR="00F54748">
        <w:t xml:space="preserve"> for judgment rather than requiring </w:t>
      </w:r>
      <w:r w:rsidR="00360FED">
        <w:t>selection among film and task candidates</w:t>
      </w:r>
      <w:r w:rsidR="00F54748">
        <w:t xml:space="preserve">. </w:t>
      </w:r>
      <w:r>
        <w:t>The same</w:t>
      </w:r>
      <w:r w:rsidR="009D1576" w:rsidRPr="009D1576">
        <w:t xml:space="preserve"> contextual associations</w:t>
      </w:r>
      <w:r>
        <w:t xml:space="preserve"> can therefore </w:t>
      </w:r>
      <w:r w:rsidR="009F1A4A">
        <w:t>yield</w:t>
      </w:r>
      <w:r>
        <w:t xml:space="preserve"> different effects of interference as retrieval goals and test format change.</w:t>
      </w:r>
      <w:r w:rsidR="006D5518">
        <w:t xml:space="preserve"> </w:t>
      </w:r>
      <w:r w:rsidR="00F54748">
        <w:t>We formalize this retrieval account in an emotional variant (</w:t>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202B0CF8" w14:textId="56E7584A" w:rsidR="00F8399E" w:rsidRDefault="00EA4F52">
      <w:pPr>
        <w:pStyle w:val="BodyText"/>
      </w:pPr>
      <w:r w:rsidRPr="00EA4F52">
        <w:t>We test this account in three simulations that move from competitor formation to the roles of retrieval control and test format.</w:t>
      </w:r>
      <w:r>
        <w:t xml:space="preserve"> </w:t>
      </w:r>
      <w:hyperlink w:anchor="fig-empirical-target" w:history="1">
        <w:r w:rsidR="0023026D" w:rsidRPr="00EA4F52">
          <w:rPr>
            <w:rStyle w:val="Hyperlink"/>
          </w:rPr>
          <w:t>Figure 1</w:t>
        </w:r>
      </w:hyperlink>
      <w:r w:rsidR="0023026D">
        <w:t xml:space="preserve"> summarizes the modeled paradigm and the selective-interference contrast between unguided and deliberate film recall. </w:t>
      </w:r>
      <w:r w:rsidR="009C1512" w:rsidRPr="009C1512">
        <w:t xml:space="preserve">Simulation 1 tests the account’s core </w:t>
      </w:r>
      <w:r w:rsidR="003D0872">
        <w:t>interference account</w:t>
      </w:r>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r w:rsidR="003D0872">
        <w:t>can account for the relative preservation of deliberate recall</w:t>
      </w:r>
      <w:r w:rsidR="00F54748">
        <w:t xml:space="preserve">. </w:t>
      </w:r>
      <w:r w:rsidR="009C1512" w:rsidRPr="009C1512">
        <w:t xml:space="preserve">Simulation 3 </w:t>
      </w:r>
      <w:r w:rsidR="003D0872">
        <w:t xml:space="preserve">extends the account to </w:t>
      </w:r>
      <w:r w:rsidR="009C1512" w:rsidRPr="009C1512">
        <w:t>deliberate recognition</w:t>
      </w:r>
      <w:r w:rsidR="009F1A4A">
        <w:t>, isolating the role of test format</w:t>
      </w:r>
      <w:r w:rsidR="009C1512">
        <w:t xml:space="preserve">. </w:t>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5" w:name="fig-empirical-target"/>
      <w:r>
        <w:lastRenderedPageBreak/>
        <w:t>Figure 1</w:t>
      </w:r>
    </w:p>
    <w:p w14:paraId="635149B5" w14:textId="50CD3625" w:rsidR="00F8399E" w:rsidRDefault="00F54748">
      <w:pPr>
        <w:pStyle w:val="Caption"/>
      </w:pPr>
      <w:r>
        <w:rPr>
          <w:b/>
          <w:bCs/>
        </w:rPr>
        <w:t xml:space="preserve">Modeled trauma-film paradigm and schematic selective-interference </w:t>
      </w:r>
      <w:r w:rsidR="001B0FFC">
        <w:rPr>
          <w:b/>
          <w:bCs/>
        </w:rPr>
        <w:t>effect</w:t>
      </w:r>
      <w:r>
        <w:rPr>
          <w:b/>
          <w:bCs/>
        </w:rPr>
        <w:t>.</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w:t>
      </w:r>
      <w:r w:rsidR="001B0FFC">
        <w:t>recall simulations target an</w:t>
      </w:r>
      <w:r>
        <w:t xml:space="preserve">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r w:rsidR="001B0FFC">
        <w:t>n</w:t>
      </w:r>
      <w:r>
        <w:t xml:space="preserve"> </w:t>
      </w:r>
      <w:r w:rsidR="001B0FFC">
        <w:t xml:space="preserve">imagery-competing </w:t>
      </w:r>
      <w:r>
        <w:t xml:space="preserve">task condition. </w:t>
      </w:r>
      <w:r w:rsidR="001B0FFC">
        <w:t xml:space="preserve">Following a film reminder, the </w:t>
      </w:r>
      <w:r>
        <w:t xml:space="preserve">task condition </w:t>
      </w:r>
      <w:r w:rsidR="001B0FFC">
        <w:t>reduces</w:t>
      </w:r>
      <w:r>
        <w:t xml:space="preserve"> unguided film recall</w:t>
      </w:r>
      <w:r w:rsidR="001B0FFC">
        <w:t xml:space="preserve"> more than deliberate film recall</w:t>
      </w:r>
      <w:r>
        <w:t xml:space="preserve">. Bars are schematic and do not </w:t>
      </w:r>
      <w:r w:rsidR="001B0FFC">
        <w:t xml:space="preserve">depict </w:t>
      </w:r>
      <w:r>
        <w:t>empirical counts, fitted values, or model output.</w:t>
      </w:r>
    </w:p>
    <w:p w14:paraId="40858124" w14:textId="6BA311BD" w:rsidR="00F8399E" w:rsidRDefault="008A1AD9">
      <w:pPr>
        <w:pStyle w:val="FigureWithoutNote"/>
      </w:pPr>
      <w:r w:rsidRPr="008A1AD9">
        <w:lastRenderedPageBreak/>
        <w:t xml:space="preserve"> </w:t>
      </w:r>
      <w:r w:rsidR="00575613">
        <w:rPr>
          <w:noProof/>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p>
    <w:p w14:paraId="5CB81A7E" w14:textId="77777777" w:rsidR="00F8399E" w:rsidRDefault="00F54748">
      <w:pPr>
        <w:pStyle w:val="Heading2"/>
      </w:pPr>
      <w:bookmarkStart w:id="6" w:name="Xe49916d2c5d2e2d1ed2bdc43f3c89558696ba75"/>
      <w:bookmarkEnd w:id="5"/>
      <w:r>
        <w:lastRenderedPageBreak/>
        <w:t>Intentionality and Test Format in Selective Interference</w:t>
      </w:r>
    </w:p>
    <w:p w14:paraId="0B4D84B1" w14:textId="67851B6D" w:rsidR="002F65E6" w:rsidRDefault="009F1A4A" w:rsidP="00B11715">
      <w:pPr>
        <w:pStyle w:val="FigureTitle"/>
        <w:ind w:firstLine="720"/>
      </w:pPr>
      <w:r w:rsidRPr="009F1A4A">
        <w:rPr>
          <w:b w:val="0"/>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bookmarkStart w:id="7" w:name="fig-empirical-examples"/>
    </w:p>
    <w:p w14:paraId="1516F3A5" w14:textId="77777777" w:rsidR="002F65E6" w:rsidRDefault="002F65E6">
      <w:pPr>
        <w:pStyle w:val="FigureTitle"/>
      </w:pPr>
    </w:p>
    <w:p w14:paraId="4B1A1B76" w14:textId="7EFB9884" w:rsidR="00F8399E" w:rsidRDefault="00F54748">
      <w:pPr>
        <w:pStyle w:val="FigureTitle"/>
      </w:pPr>
      <w:r>
        <w:t>Figure 2</w:t>
      </w:r>
    </w:p>
    <w:p w14:paraId="439C6B56" w14:textId="2B0ECEE3"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-memory tests: diary intrusions with recognition, diary intrusions with free recall, laboratory intrusion reports with recognition, and matched voluntary</w:t>
      </w:r>
      <w:r>
        <w:t xml:space="preserve"> and </w:t>
      </w:r>
      <w:r w:rsidR="00F54748">
        <w:t xml:space="preserve">involuntary laboratory </w:t>
      </w:r>
      <w:r w:rsidR="009F1A4A">
        <w:t>report</w:t>
      </w:r>
      <w:r w:rsidR="009F1A4A">
        <w:t xml:space="preserve"> </w:t>
      </w:r>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8"/>
                    <a:stretch>
                      <a:fillRect/>
                    </a:stretch>
                  </pic:blipFill>
                  <pic:spPr bwMode="auto">
                    <a:xfrm>
                      <a:off x="0" y="0"/>
                      <a:ext cx="5943600" cy="6046032"/>
                    </a:xfrm>
                    <a:prstGeom prst="rect">
                      <a:avLst/>
                    </a:prstGeom>
                    <a:noFill/>
                    <a:ln w="9525">
                      <a:noFill/>
                      <a:headEnd/>
                      <a:tailEnd/>
                    </a:ln>
                  </pic:spPr>
                </pic:pic>
              </a:graphicData>
            </a:graphic>
          </wp:inline>
        </w:drawing>
      </w:r>
    </w:p>
    <w:bookmarkEnd w:id="7"/>
    <w:p w14:paraId="54702CB6" w14:textId="3F799476" w:rsidR="009F1A4A" w:rsidRDefault="009F1A4A" w:rsidP="009F1A4A">
      <w:pPr>
        <w:pStyle w:val="AfterWithoutNote"/>
      </w:pPr>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p>
    <w:p w14:paraId="4BFE2725" w14:textId="0FD75366" w:rsidR="00F8399E" w:rsidRDefault="009F1A4A" w:rsidP="009F1A4A">
      <w:pPr>
        <w:pStyle w:val="AfterWithoutNote"/>
        <w:spacing w:before="0"/>
      </w:pPr>
      <w:r>
        <w:t>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and deliberate recognition to examine the separate contribution of test format. The resulting challenge is to explain both forms of relative preservation within a common episodic memory system</w:t>
      </w:r>
      <w:r w:rsidR="00F54748">
        <w:t>.</w:t>
      </w:r>
    </w:p>
    <w:p w14:paraId="11A33143" w14:textId="71C001EE" w:rsidR="00F8399E" w:rsidRDefault="00F54748" w:rsidP="00B11715">
      <w:pPr>
        <w:pStyle w:val="Heading1"/>
      </w:pPr>
      <w:bookmarkStart w:id="8" w:name="Xc30ecb24643046c4752102619295de1bc2871c8"/>
      <w:bookmarkEnd w:id="4"/>
      <w:bookmarkEnd w:id="6"/>
      <w:r>
        <w:t>A Retrieved-Context Account of Selective Interference</w:t>
      </w:r>
    </w:p>
    <w:p w14:paraId="65538362" w14:textId="0A963736" w:rsidR="00E70600" w:rsidRDefault="00F54748">
      <w:pPr>
        <w:pStyle w:val="BodyText"/>
      </w:pPr>
      <w:r>
        <w:t xml:space="preserve">Retrieved-context models explain recall as </w:t>
      </w:r>
      <w:r w:rsidR="00F65008">
        <w:t xml:space="preserve">a </w:t>
      </w:r>
      <w:r>
        <w:t>search</w:t>
      </w:r>
      <w:r w:rsidR="00F65008">
        <w:t xml:space="preserve"> guided</w:t>
      </w:r>
      <w:r>
        <w:t xml:space="preserve"> </w:t>
      </w:r>
      <w:r w:rsidR="00F65008">
        <w:t xml:space="preserve">by </w:t>
      </w:r>
      <w:r>
        <w:t xml:space="preserve">a changing context state 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p>
    <w:p w14:paraId="541128A1" w14:textId="70BBBB9A" w:rsidR="00E70600" w:rsidRPr="00360168" w:rsidRDefault="00E70600" w:rsidP="00360168">
      <w:pPr>
        <w:pStyle w:val="BodyText"/>
        <w:ind w:firstLine="0"/>
        <w:rPr>
          <w:b/>
          <w:bCs/>
        </w:rPr>
      </w:pPr>
      <w:r>
        <w:rPr>
          <w:b/>
          <w:bCs/>
        </w:rPr>
        <w:t>How Context Organizes Recall</w:t>
      </w:r>
    </w:p>
    <w:p w14:paraId="5BBC62C2" w14:textId="25E0CCA6" w:rsidR="000D5E86" w:rsidRPr="000D5E86" w:rsidRDefault="00F54748" w:rsidP="00B11715">
      <w:pPr>
        <w:pStyle w:val="BodyText"/>
      </w:pPr>
      <w:bookmarkStart w:id="9" w:name="Xd59415b5fd42aab981071d489cd76f318b9874c"/>
      <w:r>
        <w:t xml:space="preserve">Retrieved-context models were developed </w:t>
      </w:r>
      <w:r w:rsidR="00360168" w:rsidRPr="00360168">
        <w:t>most prominently from laboratory free-recall studies in which participants deliberately studied and recalled a series of word lists</w:t>
      </w:r>
      <w:r>
        <w:t xml:space="preserve">. </w:t>
      </w:r>
      <w:r w:rsidR="00360168">
        <w:t xml:space="preserve">In this </w:t>
      </w:r>
      <w:r w:rsidR="00360168">
        <w:lastRenderedPageBreak/>
        <w:t xml:space="preserve">setting, </w:t>
      </w:r>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r w:rsidR="00360168">
        <w:t xml:space="preserve"> </w:t>
      </w:r>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present account, 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p>
    <w:p w14:paraId="215CF944" w14:textId="17E70945" w:rsidR="00F8399E" w:rsidRDefault="000E6E47">
      <w:pPr>
        <w:pStyle w:val="Heading2"/>
      </w:pPr>
      <w:bookmarkStart w:id="10" w:name="reminder-linked-competitor-encoding"/>
      <w:bookmarkEnd w:id="9"/>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 multi-list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they represent non-film events that can also be encoded and later sampled for retrieval. </w:t>
      </w:r>
    </w:p>
    <w:p w14:paraId="61022E62" w14:textId="68E9A2AA" w:rsidR="00F8399E" w:rsidRDefault="001D00DE" w:rsidP="001D00DE">
      <w:pPr>
        <w:pStyle w:val="BodyText"/>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pPr>
    </w:p>
    <w:p w14:paraId="32747824" w14:textId="77777777" w:rsidR="004F231F" w:rsidRDefault="004F231F" w:rsidP="004F231F">
      <w:pPr>
        <w:pStyle w:val="FigureTitle"/>
      </w:pPr>
      <w:r>
        <w:lastRenderedPageBreak/>
        <w:t>Figure 3</w:t>
      </w:r>
    </w:p>
    <w:p w14:paraId="3931BC8B" w14:textId="77777777" w:rsidR="004F231F" w:rsidRDefault="004F231F" w:rsidP="004F231F">
      <w:pPr>
        <w:pStyle w:val="Caption"/>
      </w:pPr>
      <w:r w:rsidRPr="00700D0B">
        <w:rPr>
          <w:b/>
          <w:bCs/>
        </w:rPr>
        <w:t>Encoding and associative structure in the retrieved-context account</w:t>
      </w:r>
      <w:r>
        <w:rPr>
          <w:b/>
          <w:bCs/>
        </w:rPr>
        <w:t>.</w:t>
      </w:r>
      <w:r>
        <w:t xml:space="preserve"> </w:t>
      </w:r>
      <w:r>
        <w:rPr>
          <w:b/>
          <w:bCs/>
        </w:rPr>
        <w:t>(A)</w:t>
      </w:r>
      <w:r>
        <w:t xml:space="preserve"> </w:t>
      </w:r>
      <w:r w:rsidRPr="004F231F">
        <w:t>The model stores bidirectional item-context associations: context-to-feature associations cue candidate items, while feature-to-context associations reinstate associated context</w:t>
      </w:r>
      <w:r w:rsidRPr="00700D0B">
        <w:t>.</w:t>
      </w:r>
      <w:r>
        <w:t xml:space="preserve"> </w:t>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14:paraId="441AF491" w14:textId="0F82E2A4" w:rsidR="004F231F" w:rsidRDefault="004F231F" w:rsidP="004F231F">
      <w:pPr>
        <w:pStyle w:val="FigureWithoutNote"/>
      </w:pPr>
      <w:r w:rsidRPr="00700D0B">
        <w:lastRenderedPageBreak/>
        <w:t xml:space="preserve"> </w:t>
      </w:r>
      <w:r w:rsidR="00BD285E">
        <w:rPr>
          <w:noProof/>
        </w:rPr>
        <w:drawing>
          <wp:inline distT="0" distB="0" distL="0" distR="0" wp14:anchorId="4662BE40" wp14:editId="5B3C1989">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0F595821" w14:textId="6FE17A1D" w:rsidR="004F231F" w:rsidRDefault="004F231F" w:rsidP="00B11715">
      <w:r>
        <w:br w:type="page"/>
      </w:r>
    </w:p>
    <w:p w14:paraId="2E4DC5A5" w14:textId="3A3D142B" w:rsidR="00F8399E" w:rsidRDefault="00682A9F">
      <w:pPr>
        <w:pStyle w:val="Heading2"/>
      </w:pPr>
      <w:bookmarkStart w:id="11" w:name="Xfbedde256e5c9242b660a2368ef39e7e5be0932"/>
      <w:bookmarkEnd w:id="10"/>
      <w:r>
        <w:lastRenderedPageBreak/>
        <w:t>Retrieval Control</w:t>
      </w:r>
      <w:r w:rsidR="00C50704">
        <w:t xml:space="preserve"> </w:t>
      </w:r>
      <w:r w:rsidR="00AB320F">
        <w:t>in</w:t>
      </w:r>
      <w:r w:rsidR="00C50704">
        <w:t xml:space="preserve"> Deliberate Recall</w:t>
      </w:r>
    </w:p>
    <w:p w14:paraId="3E43B793" w14:textId="68FD4025" w:rsidR="00222C09" w:rsidRDefault="00222C09">
      <w:pPr>
        <w:pStyle w:val="FirstParagraph"/>
      </w:pPr>
      <w:r w:rsidRPr="00222C09">
        <w:t>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while generating both through the same context-guided retrieval process. The present comparison instead 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sequence before sampling, maintaining target-selective support during sampling, and limiting the influence of an off-target memory after it is sampled. The following paragraphs develop these processes in the order in which they act and apply each to film recall.</w:t>
      </w:r>
    </w:p>
    <w:p w14:paraId="2726023E" w14:textId="6B8AE183" w:rsidR="00F8399E" w:rsidRDefault="00682A9F">
      <w:pPr>
        <w:pStyle w:val="BodyText"/>
      </w:pPr>
      <w:r>
        <w:t>A</w:t>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r w:rsidR="00AB320F">
        <w:t xml:space="preserve">shifting </w:t>
      </w:r>
      <w:r w:rsidR="00F54748">
        <w:t>the current context toward the state associated with the beginning of the target list before retrieval begins (</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54AEC362"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pPr>
    </w:p>
    <w:p w14:paraId="4AF14496" w14:textId="77777777" w:rsidR="004F231F" w:rsidRDefault="004F231F" w:rsidP="004F231F">
      <w:pPr>
        <w:pStyle w:val="FigureTitle"/>
      </w:pPr>
      <w:r>
        <w:lastRenderedPageBreak/>
        <w:t>Figure 4</w:t>
      </w:r>
    </w:p>
    <w:p w14:paraId="24E109E8" w14:textId="4BCE2664" w:rsidR="004F231F" w:rsidRDefault="004F231F" w:rsidP="004F231F">
      <w:pPr>
        <w:pStyle w:val="Caption"/>
      </w:pPr>
      <w:r>
        <w:rPr>
          <w:b/>
          <w:bCs/>
        </w:rPr>
        <w:t>Retrieval operations in the retrieved-context account.</w:t>
      </w:r>
      <w:r>
        <w:t xml:space="preserve"> </w:t>
      </w:r>
      <w:r w:rsidR="00BC4D7F" w:rsidRPr="00BC4D7F">
        <w:t>The three panels locate retrieval control before, during, and after candidate sampling.</w:t>
      </w:r>
      <w:r w:rsidR="00BC4D7F" w:rsidRPr="00BC4D7F">
        <w:t xml:space="preserve"> </w:t>
      </w:r>
      <w:r>
        <w:rPr>
          <w:b/>
          <w:bCs/>
        </w:rPr>
        <w:t>(A)</w:t>
      </w:r>
      <w:r>
        <w:t xml:space="preserve"> </w:t>
      </w:r>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(B)</w:t>
      </w:r>
      <w:r>
        <w:t xml:space="preserve"> </w:t>
      </w:r>
      <w:r w:rsidR="00BC4D7F" w:rsidRPr="00BC4D7F">
        <w:t>During sampling, ongoing context supports both film and task candidates, while a maintained film-category cue supplies additional support only to film candidates</w:t>
      </w:r>
      <w:r>
        <w:t xml:space="preserve">. </w:t>
      </w:r>
      <w:r>
        <w:rPr>
          <w:b/>
          <w:bCs/>
        </w:rPr>
        <w:t>(C)</w:t>
      </w:r>
      <w:r>
        <w:t xml:space="preserve"> </w:t>
      </w:r>
      <w:r w:rsidR="00BC4D7F" w:rsidRPr="00BC4D7F">
        <w:t>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MCF or MFC pathways used across the compared conditions. Dashed outlines and arrows indicate weaker support or dampened updating, not unavailable candidates.</w:t>
      </w:r>
    </w:p>
    <w:p w14:paraId="6845D3D5" w14:textId="4019DB5D" w:rsidR="004F231F" w:rsidRDefault="00BC4D7F" w:rsidP="004F231F">
      <w:pPr>
        <w:pStyle w:val="FigureWithoutNote"/>
      </w:pPr>
      <w:r>
        <w:rPr>
          <w:noProof/>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p>
    <w:p w14:paraId="59DC8851" w14:textId="77777777" w:rsidR="004F231F" w:rsidRDefault="004F231F" w:rsidP="004F231F">
      <w:r>
        <w:br w:type="page"/>
      </w:r>
    </w:p>
    <w:p w14:paraId="15FBB391" w14:textId="6F1A79C2" w:rsidR="00C50704" w:rsidRDefault="001D337F" w:rsidP="00C50704">
      <w:pPr>
        <w:pStyle w:val="Heading2"/>
      </w:pPr>
      <w:r>
        <w:lastRenderedPageBreak/>
        <w:t>Deliberate Recognition</w:t>
      </w:r>
    </w:p>
    <w:p w14:paraId="3B1B1AAB" w14:textId="567C030E" w:rsidR="009F1A4A" w:rsidRDefault="009F1A4A" w:rsidP="009F1A4A">
      <w:pPr>
        <w:pStyle w:val="BodyText"/>
      </w:pPr>
      <w:r>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p>
    <w:p w14:paraId="105737D6" w14:textId="29BB6A5B" w:rsidR="004C168C" w:rsidRPr="009F1A4A" w:rsidRDefault="009F1A4A" w:rsidP="00B11715">
      <w:pPr>
        <w:pStyle w:val="BodyText"/>
      </w:pPr>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bookmarkStart w:id="12" w:name="model-specification"/>
      <w:bookmarkEnd w:id="8"/>
      <w:bookmarkEnd w:id="11"/>
      <w:r w:rsidR="00050E60" w:rsidRPr="00050E60">
        <w:t>.</w:t>
      </w:r>
    </w:p>
    <w:p w14:paraId="09BF7D3A" w14:textId="1AA39351" w:rsidR="00F8399E" w:rsidRDefault="00F54748">
      <w:pPr>
        <w:pStyle w:val="Heading1"/>
      </w:pPr>
      <w:r>
        <w:t>Model Specification</w:t>
      </w:r>
    </w:p>
    <w:p w14:paraId="56CAD859" w14:textId="1C7461E4" w:rsidR="00EB5952" w:rsidRDefault="00EB5952">
      <w:pPr>
        <w:pStyle w:val="FirstParagraph"/>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r w:rsidR="009A3FA9" w:rsidRPr="009A3FA9">
        <w:t xml:space="preserve">The remaining subsections define the manipulations of reminder presence and task </w:t>
      </w:r>
      <w:r w:rsidR="00BC4D7F">
        <w:t>association</w:t>
      </w:r>
      <w:r w:rsidR="009A3FA9" w:rsidRPr="009A3FA9">
        <w:t xml:space="preserve"> strength used in Simulation 1, the retrieval control mechanisms compared in Simulation 2, and the operation used to model deliberate recognition in Simulation 3.</w:t>
      </w: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memory,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a context vector and </w:t>
      </w:r>
      <m:oMath>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13"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rPr>
                        <w:rFonts w:ascii="Cambria Math" w:hAnsi="Cambria Math"/>
                      </w:rPr>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rPr>
                      <w:rFonts w:ascii="Cambria Math" w:hAnsi="Cambria Math"/>
                    </w:rPr>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rPr>
                        <w:rFonts w:ascii="Cambria Math" w:hAnsi="Cambria Math"/>
                      </w:rPr>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0BE9344" w14:textId="77777777" w:rsidR="00F8399E" w:rsidRDefault="00F54748">
      <w:pPr>
        <w:pStyle w:val="Heading2"/>
      </w:pPr>
      <w:bookmarkStart w:id="14" w:name="encoding-the-paradigm-sequence"/>
      <w:bookmarkEnd w:id="13"/>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initially provides no item support in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The initial entries of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and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are therefore:</w:t>
      </w:r>
    </w:p>
    <w:bookmarkStart w:id="15" w:name="eq-mfc-pre"/>
    <w:p w14:paraId="523B47A3"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15"/>
    </w:p>
    <w:bookmarkStart w:id="16" w:name="eq-mcf-pre"/>
    <w:p w14:paraId="47380A90" w14:textId="77777777" w:rsidR="00F8399E"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16"/>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17" w:name="eq-context-input"/>
    <w:p w14:paraId="511FB2CD"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bookmarkEnd w:id="17"/>
    </w:p>
    <w:p w14:paraId="481B3199" w14:textId="77777777" w:rsidR="00F8399E" w:rsidRDefault="00F54748">
      <w:pPr>
        <w:pStyle w:val="FirstParagraph"/>
      </w:pPr>
      <w:r>
        <w:t xml:space="preserve">Context then drifts toward the normalized input. The coefficient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keeps context normalized after the update:</w:t>
      </w:r>
    </w:p>
    <w:bookmarkStart w:id="18" w:name="eq-context-update"/>
    <w:p w14:paraId="564A8D3A"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enc</m:t>
              </m:r>
            </m:sub>
          </m:sSub>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18"/>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rPr>
                <w:rFonts w:ascii="Cambria Math" w:hAnsi="Cambria Math"/>
              </w:rPr>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19"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m:t>
              </m:r>
            </m:e>
          </m:d>
        </m:oMath>
      </m:oMathPara>
      <w:bookmarkEnd w:id="19"/>
    </w:p>
    <w:p w14:paraId="71FC6E3E" w14:textId="77777777" w:rsidR="00F8399E" w:rsidRDefault="00F54748">
      <w:pPr>
        <w:pStyle w:val="FirstParagraph"/>
      </w:pPr>
      <w:r>
        <w:t xml:space="preserve">Context-to-feature learning updates </w:t>
      </w:r>
      <m:oMath>
        <m:sSup>
          <m:sSupPr>
            <m:ctrlPr>
              <w:rPr>
                <w:rFonts w:ascii="Cambria Math" w:hAnsi="Cambria Math"/>
              </w:rPr>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20"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m:t>
              </m:r>
            </m:e>
          </m:d>
        </m:oMath>
      </m:oMathPara>
      <w:bookmarkEnd w:id="20"/>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rPr>
                <w:rFonts w:ascii="Cambria Math" w:hAnsi="Cambria Math"/>
              </w:rPr>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rPr>
                <w:rFonts w:ascii="Cambria Math" w:hAnsi="Cambria Math"/>
              </w:rPr>
            </m:ctrlPr>
          </m:sSubPr>
          <m:e>
            <m:r>
              <w:rPr>
                <w:rFonts w:ascii="Cambria Math" w:hAnsi="Cambria Math"/>
              </w:rPr>
              <m:t>η</m:t>
            </m:r>
          </m:e>
          <m:sub>
            <m:r>
              <w:rPr>
                <w:rFonts w:ascii="Cambria Math" w:hAnsi="Cambria Math"/>
              </w:rPr>
              <m:t>s</m:t>
            </m:r>
          </m:sub>
        </m:sSub>
      </m:oMath>
      <w:r>
        <w:t xml:space="preserve">. For film encoding </w:t>
      </w:r>
      <w:r>
        <w:lastRenderedPageBreak/>
        <w:t xml:space="preserve">events, the source-context portion of the context-to-feature update receives an additional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173E148D" w:rsidR="00F8399E" w:rsidRDefault="00F54748">
      <w:pPr>
        <w:pStyle w:val="Heading2"/>
      </w:pPr>
      <w:bookmarkStart w:id="21" w:name="reminder-linked-task-encoding"/>
      <w:bookmarkEnd w:id="14"/>
      <w:r>
        <w:t>Task Encoding</w:t>
      </w:r>
      <w:r w:rsidR="00222C09">
        <w:t xml:space="preserve"> After a Film Reminder</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22" w:name="eq-reminder-start-update"/>
    <w:p w14:paraId="7C0268D1"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rem,start</m:t>
              </m:r>
            </m:sub>
          </m:sSub>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m:t>
              </m:r>
            </m:e>
          </m:d>
        </m:oMath>
      </m:oMathPara>
      <w:bookmarkEnd w:id="22"/>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D908F81"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w:r>
        <w:t xml:space="preserve"> term. </w:t>
      </w:r>
      <w:r w:rsidR="00BC4D7F" w:rsidRPr="00BC4D7F">
        <w:t>To vary task association strength, the simulations apply a multiplier</w:t>
      </w:r>
      <w:r w:rsidR="00BC4D7F">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rsidR="00BC4D7F">
        <w:t>t</w:t>
      </w:r>
      <w:r w:rsidR="00BC4D7F" w:rsidRPr="00BC4D7F">
        <w:t>o context-to-feature learning for task events:</w:t>
      </w:r>
    </w:p>
    <w:p w14:paraId="06AF64F7" w14:textId="77777777" w:rsidR="00F8399E" w:rsidRDefault="00F54748">
      <w:pPr>
        <w:pStyle w:val="BodyText"/>
      </w:pPr>
      <w:bookmarkStart w:id="23" w:name="eq-task-mcf-learning"/>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m:t>
              </m:r>
            </m:e>
          </m:d>
        </m:oMath>
      </m:oMathPara>
      <w:bookmarkEnd w:id="23"/>
    </w:p>
    <w:p w14:paraId="11C113C0" w14:textId="6AA70E7C" w:rsidR="00F8399E" w:rsidRDefault="00BC4D7F" w:rsidP="00BC4D7F">
      <w:pPr>
        <w:pStyle w:val="FirstParagraph"/>
      </w:pPr>
      <w:r w:rsidRPr="00BC4D7F">
        <w:t>This sensitivity manipulation determines how strongly the context active during task encoding later supports task items during recall.</w:t>
      </w:r>
      <w:r>
        <w:t xml:space="preserve"> </w:t>
      </w:r>
      <w:r w:rsidR="00222C09" w:rsidRPr="00222C09">
        <w:t>Task items encoded after the reminder become</w:t>
      </w:r>
      <w:r w:rsidR="00222C09">
        <w:t xml:space="preserve"> </w:t>
      </w:r>
      <w:r w:rsidR="00F54748">
        <w:t xml:space="preserve">competitors in later recall because they </w:t>
      </w:r>
      <w:r w:rsidR="00222C09">
        <w:t>are</w:t>
      </w:r>
      <w:r w:rsidR="00222C09">
        <w:t xml:space="preserve"> </w:t>
      </w:r>
      <w:r w:rsidR="00F54748">
        <w:t xml:space="preserve">associated with context states that </w:t>
      </w:r>
      <w:r w:rsidR="00222C09">
        <w:t>are also linked to</w:t>
      </w:r>
      <w:r w:rsidR="00F54748">
        <w:t xml:space="preserve"> film material. </w:t>
      </w:r>
      <w:r w:rsidR="00AD346C">
        <w:t>The associations formed during film encoding remain unchanged.</w:t>
      </w:r>
    </w:p>
    <w:p w14:paraId="371F732F" w14:textId="77777777" w:rsidR="00F8399E" w:rsidRDefault="00F54748">
      <w:pPr>
        <w:pStyle w:val="Heading2"/>
      </w:pPr>
      <w:bookmarkStart w:id="24" w:name="Xb155c4bf5ea3a7bf524ee6be8d44f4b46605c57"/>
      <w:bookmarkEnd w:id="21"/>
      <w:r>
        <w:t>Context-Guided Recall and Test-Phase Cues</w:t>
      </w:r>
    </w:p>
    <w:p w14:paraId="4C92A206" w14:textId="2E75198A" w:rsidR="00F8399E" w:rsidRDefault="009A3FA9">
      <w:pPr>
        <w:pStyle w:val="FirstParagraph"/>
      </w:pPr>
      <w:r w:rsidRPr="009A3FA9">
        <w:t xml:space="preserve">Unguided and deliberate recall both require film items to be sampled from a candidate set that also includes task and filler items. At sampling step </w:t>
      </w:r>
      <w:r w:rsidRPr="00B11715">
        <w:rPr>
          <w:i/>
          <w:iCs/>
        </w:rPr>
        <w:t>j</w:t>
      </w:r>
      <w:r w:rsidRPr="009A3FA9">
        <w:t>, the current context state assigns support to each candidate by probing context-to-feature memory</w:t>
      </w:r>
      <w:r w:rsidR="00F54748">
        <w:t>:</w:t>
      </w:r>
    </w:p>
    <w:bookmarkStart w:id="25" w:name="eq-recall-support"/>
    <w:p w14:paraId="305E92C0"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CF</m:t>
                      </m:r>
                    </m:sup>
                  </m:sSup>
                  <m:sSub>
                    <m:sSubPr>
                      <m:ctrlPr>
                        <w:rPr>
                          <w:rFonts w:ascii="Cambria Math" w:hAnsi="Cambria Math"/>
                        </w:rPr>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m:t>
              </m:r>
            </m:e>
          </m:d>
        </m:oMath>
      </m:oMathPara>
      <w:bookmarkEnd w:id="25"/>
    </w:p>
    <w:p w14:paraId="3730B009" w14:textId="77777777" w:rsidR="00F8399E" w:rsidRDefault="00F54748">
      <w:pPr>
        <w:pStyle w:val="FirstParagraph"/>
      </w:pPr>
      <w:r>
        <w:t xml:space="preserve">The context vector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26" w:name="eq-luce-choice"/>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rPr>
                      <w:rFonts w:ascii="Cambria Math" w:hAnsi="Cambria Math"/>
                    </w:rPr>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m:t>
              </m:r>
            </m:e>
          </m:d>
        </m:oMath>
      </m:oMathPara>
      <w:bookmarkEnd w:id="26"/>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27" w:name="eq-stopping"/>
    <w:p w14:paraId="23B2DDB6"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stop</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s</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bookmarkEnd w:id="27"/>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28" w:name="eq-recall-context-update"/>
    <w:p w14:paraId="1707C72F"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bookmarkEnd w:id="28"/>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29" w:name="deliberate-recall-control"/>
      <w:bookmarkEnd w:id="24"/>
      <w:r>
        <w:t>Deliberate Recall Control</w:t>
      </w:r>
      <w:r w:rsidR="009A3FA9">
        <w:t xml:space="preserve"> Mechanisms</w:t>
      </w:r>
    </w:p>
    <w:p w14:paraId="52ECEC76" w14:textId="0E26E86B" w:rsidR="00F8399E" w:rsidRDefault="00F54748">
      <w:pPr>
        <w:pStyle w:val="FirstParagraph"/>
      </w:pPr>
      <w:r>
        <w:t xml:space="preserve">Deliberate recall uses the same sampling rule as unguided recall, with control settings applied before, during, or after sampling. The control settings </w:t>
      </w:r>
      <w:r w:rsidR="00CD19D7">
        <w:t xml:space="preserve">only </w:t>
      </w:r>
      <w:r>
        <w:t xml:space="preserve">change </w:t>
      </w:r>
      <w:r w:rsidR="00246192">
        <w:t xml:space="preserve">post-encoding processes, including </w:t>
      </w:r>
      <w:r>
        <w:t>the retrieval cue, candidate support, or sampled-item carryover</w:t>
      </w:r>
      <w:r w:rsidR="00CD19D7">
        <w:t>. C</w:t>
      </w:r>
      <w:r w:rsidR="00246192">
        <w:t>rucially</w:t>
      </w:r>
      <w:r w:rsidR="00CD19D7">
        <w:t>, they</w:t>
      </w:r>
      <w:r w:rsidR="00246192">
        <w:t xml:space="preserve"> do not </w:t>
      </w:r>
      <w:r>
        <w:t>chang</w:t>
      </w:r>
      <w:r w:rsidR="00246192">
        <w:t>e</w:t>
      </w:r>
      <w:r>
        <w:t xml:space="preserve"> the film and task associations learned during encoding. This lets the simulations </w:t>
      </w:r>
      <w:r w:rsidR="00AD346C" w:rsidRPr="00AD346C">
        <w:t>distinguish retrieval operations that increase film recall overall from those that reduce competition from task items encoded after a film reminder.</w:t>
      </w:r>
    </w:p>
    <w:p w14:paraId="66383B6A" w14:textId="05AF160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rPr>
                <w:rFonts w:ascii="Cambria Math" w:hAnsi="Cambria Math"/>
              </w:rPr>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r w:rsidR="00AD346C" w:rsidRPr="00AD346C">
        <w:t>reduce competition from task items encoded after the reminder.</w:t>
      </w:r>
    </w:p>
    <w:p w14:paraId="164C3577" w14:textId="10CC9778" w:rsidR="00F8399E" w:rsidRDefault="003B31D8">
      <w:pPr>
        <w:pStyle w:val="BodyText"/>
      </w:pPr>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r w:rsidR="00F54748">
        <w:t xml:space="preserve">In </w:t>
      </w:r>
      <w:r>
        <w:t xml:space="preserve">a </w:t>
      </w:r>
      <w:r w:rsidR="00F54748">
        <w:t xml:space="preserve">retrieved-context model of </w:t>
      </w:r>
      <w:r>
        <w:t xml:space="preserve">this procedure </w:t>
      </w:r>
      <w:r>
        <w:t>(</w:t>
      </w:r>
      <w:hyperlink w:anchor="ref-lohnas2015expanding">
        <w:r>
          <w:rPr>
            <w:rStyle w:val="Hyperlink"/>
          </w:rPr>
          <w:t>Lohnas et al., 2015</w:t>
        </w:r>
      </w:hyperlink>
      <w:r>
        <w:t>)</w:t>
      </w:r>
      <w:r w:rsidR="00F54748">
        <w:t>, monitoring</w:t>
      </w:r>
      <w:r>
        <w:t xml:space="preserve"> occurs after sampling. </w:t>
      </w:r>
      <w:r w:rsidRPr="003B31D8">
        <w:t>A candidate is accepted as a target response when its retrieved context sufficiently matches the context associated with the target list. Whether accepted or not, the candidate updates the context guiding the next sample.</w:t>
      </w:r>
      <w:r>
        <w:t xml:space="preserve"> </w:t>
      </w:r>
      <w:r w:rsidR="00F54748">
        <w:t xml:space="preserve">The present simulations </w:t>
      </w:r>
      <w:r>
        <w:t xml:space="preserve">retain this </w:t>
      </w:r>
      <w:r w:rsidR="00F54748">
        <w:t xml:space="preserve">timing but change the consequence of </w:t>
      </w:r>
      <w:r>
        <w:t>monitoring</w:t>
      </w:r>
      <w:r w:rsidR="00F54748">
        <w:t xml:space="preserve">. </w:t>
      </w:r>
      <w:r>
        <w:t>Sampled task or filler candidates</w:t>
      </w:r>
      <w:r w:rsidR="00F54748">
        <w:t xml:space="preserve"> update</w:t>
      </w:r>
      <w:r>
        <w:t xml:space="preserve"> the next retrieval context less strongly</w:t>
      </w:r>
      <w:r w:rsidR="00F54748">
        <w:t xml:space="preserve">. Let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r>
        <w:t xml:space="preserve"> context</w:t>
      </w:r>
      <w:r w:rsidR="00F54748">
        <w:t xml:space="preserve"> update becomes:</w:t>
      </w:r>
    </w:p>
    <w:bookmarkStart w:id="30" w:name="eq-monitoring-update"/>
    <w:p w14:paraId="04ABD58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e>
          </m:d>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β</m:t>
              </m:r>
            </m:e>
            <m:sub>
              <m:r>
                <m:rPr>
                  <m:sty m:val="p"/>
                </m:rPr>
                <w:rPr>
                  <w:rFonts w:ascii="Cambria Math" w:hAnsi="Cambria Math"/>
                </w:rPr>
                <m:t>rec</m:t>
              </m:r>
            </m:sub>
          </m:sSub>
          <m:acc>
            <m:accPr>
              <m:ctrlPr>
                <w:rPr>
                  <w:rFonts w:ascii="Cambria Math" w:hAnsi="Cambria Math"/>
                </w:rPr>
              </m:ctrlPr>
            </m:acc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bookmarkEnd w:id="30"/>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31" w:name="eq-film-category-support"/>
    <w:p w14:paraId="6866142C" w14:textId="77777777" w:rsidR="00F8399E"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cat</m:t>
              </m:r>
            </m:sub>
          </m:sSub>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bookmarkEnd w:id="31"/>
    </w:p>
    <w:p w14:paraId="2F20BAEB" w14:textId="13DB8DD2" w:rsidR="00F8399E" w:rsidRDefault="00F54748">
      <w:pPr>
        <w:pStyle w:val="FirstParagraph"/>
      </w:pPr>
      <w:r>
        <w:t xml:space="preserve">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r w:rsidR="00AD346C" w:rsidRPr="00AD346C">
        <w:t>effect of those task competitors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32" w:name="item-recognition"/>
      <w:bookmarkEnd w:id="29"/>
      <w:r>
        <w:t>Item Recognition</w:t>
      </w:r>
    </w:p>
    <w:p w14:paraId="710BEE82" w14:textId="71C755D7" w:rsidR="00F8399E" w:rsidRDefault="005E7DC3">
      <w:pPr>
        <w:pStyle w:val="FirstParagraph"/>
      </w:pPr>
      <w:r w:rsidRPr="005E7DC3">
        <w:t>CMR has been used mainly to model recall, with relatively few extensions to recognition</w:t>
      </w:r>
      <w:r w:rsidRPr="005E7DC3" w:rsidDel="005E7DC3">
        <w:t xml:space="preserve"> </w:t>
      </w:r>
      <w:r w:rsidR="00F54748">
        <w:t>(</w:t>
      </w:r>
      <w:hyperlink w:anchor="ref-healey2016four">
        <w:r w:rsidR="00F8399E">
          <w:rPr>
            <w:rStyle w:val="Hyperlink"/>
          </w:rPr>
          <w:t>Healey &amp; Kahana, 2016</w:t>
        </w:r>
      </w:hyperlink>
      <w:r w:rsidR="00F54748">
        <w:t xml:space="preserve">; </w:t>
      </w:r>
      <w:hyperlink w:anchor="ref-jin2024theory">
        <w:r w:rsidR="00F8399E">
          <w:rPr>
            <w:rStyle w:val="Hyperlink"/>
          </w:rPr>
          <w:t>Jin et al., 2024</w:t>
        </w:r>
      </w:hyperlink>
      <w:r w:rsidR="00F54748">
        <w:t xml:space="preserve">; </w:t>
      </w:r>
      <w:hyperlink w:anchor="ref-lohnas2015expanding">
        <w:r w:rsidR="00F8399E">
          <w:rPr>
            <w:rStyle w:val="Hyperlink"/>
          </w:rPr>
          <w:t>Lohnas et al., 2015</w:t>
        </w:r>
      </w:hyperlink>
      <w:r w:rsidR="00F54748">
        <w:t>)</w:t>
      </w:r>
      <w:r>
        <w:t xml:space="preserve">. </w:t>
      </w:r>
      <w:r w:rsidRPr="005E7DC3">
        <w:t>Here, recognition is represented only at the level of memory evidence: the model does not specify a decision criterion or generate an old/new response.</w:t>
      </w:r>
      <w:r>
        <w:t xml:space="preserve"> </w:t>
      </w:r>
      <w:r w:rsidRPr="005E7DC3">
        <w:t xml:space="preserve">A presented probe </w:t>
      </w:r>
      <w:r>
        <w:rPr>
          <w:i/>
          <w:iCs/>
        </w:rPr>
        <w:t>q</w:t>
      </w:r>
      <w:r w:rsidRPr="005E7DC3">
        <w:t xml:space="preserve"> retrieves associated context through feature-to-context memory, the same pathway used by reminders, cues, and sampled items. Recognition evidence is the similarity between the retrieved context and the context active during the test:</w:t>
      </w:r>
    </w:p>
    <w:bookmarkStart w:id="33" w:name="eq-recognition-evidence"/>
    <w:p w14:paraId="71C9DA0C" w14:textId="77777777" w:rsidR="00F8399E"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bookmarkEnd w:id="33"/>
    </w:p>
    <w:p w14:paraId="52919FA3" w14:textId="19D9ABBB" w:rsidR="005E7DC3" w:rsidRDefault="00F54748">
      <w:pPr>
        <w:pStyle w:val="FirstParagraph"/>
      </w:pPr>
      <w:r>
        <w:lastRenderedPageBreak/>
        <w:t xml:space="preserve">This recognition implementation isolates the access difference between recognition and context-guided recall. </w:t>
      </w:r>
      <w:r w:rsidR="005E7DC3" w:rsidRPr="005E7DC3">
        <w:t>Recall must select a film item among candidates supported by context, whereas recognition evaluates a film item supplied by the test</w:t>
      </w:r>
      <w:r>
        <w:t xml:space="preserve">. </w:t>
      </w:r>
    </w:p>
    <w:p w14:paraId="67BF030E" w14:textId="4C64D023" w:rsidR="00F8399E" w:rsidRDefault="00F54748">
      <w:pPr>
        <w:pStyle w:val="FirstParagraph"/>
      </w:pPr>
      <w:r>
        <w:t>The simulation stops at recognition evidence because that evidence is sufficient for the present claim: 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34" w:name="simulations"/>
      <w:bookmarkEnd w:id="12"/>
      <w:bookmarkEnd w:id="32"/>
      <w:r>
        <w:t>Simulations</w:t>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35" w:name="methodology"/>
      <w:r>
        <w:t>Methodology</w:t>
      </w:r>
    </w:p>
    <w:p w14:paraId="56ACDC9A" w14:textId="3C3078DF" w:rsidR="00F8399E" w:rsidRDefault="00796044">
      <w:pPr>
        <w:pStyle w:val="FirstParagraph"/>
      </w:pPr>
      <w:r w:rsidRPr="00796044">
        <w:t xml:space="preserve">The simulations follow a generalization-style modeling logic </w:t>
      </w:r>
      <w:r>
        <w:t xml:space="preserve">(Busemeyer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4E9DD509" w:rsidR="00F8399E" w:rsidRDefault="00F54748">
      <w:pPr>
        <w:pStyle w:val="BodyText"/>
      </w:pPr>
      <w:r>
        <w:lastRenderedPageBreak/>
        <w:t xml:space="preserve">The selective-interference simulations then add the trauma-film phase structure and manipulations of reminder presence, task </w:t>
      </w:r>
      <w:r w:rsidR="00BC4D7F">
        <w:t>association</w:t>
      </w:r>
      <w:r w:rsidR="00BC4D7F">
        <w:t xml:space="preserve"> </w:t>
      </w:r>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36" w:name="tbl-simulation-parameters"/>
      <w:r>
        <w:t>Table 2</w:t>
      </w:r>
    </w:p>
    <w:p w14:paraId="44D7E5C8" w14:textId="77777777" w:rsidR="00F8399E" w:rsidRDefault="00F54748">
      <w:pPr>
        <w:pStyle w:val="Caption"/>
      </w:pPr>
      <w:r>
        <w:t>Default numerical 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rPr>
                      <w:rFonts w:ascii="Cambria Math" w:hAnsi="Cambria Math"/>
                    </w:rPr>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36"/>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0815C3CB" w:rsidR="00D43714" w:rsidRDefault="00D43714">
      <w:pPr>
        <w:pStyle w:val="BodyText"/>
      </w:pPr>
      <w:r w:rsidRPr="00D43714">
        <w:t>In everyday life, partial environmental reminders can bring an event memory to mind involuntarily (Berntsen, 2021).</w:t>
      </w:r>
      <w:r>
        <w:t xml:space="preserve"> </w:t>
      </w:r>
      <w:r w:rsidRPr="00D43714">
        <w:t>Film stills and blurred film images provide controlled laboratory analogues of such reminders in tasks where participants monitor for or deliberately retrieve film memories</w:t>
      </w:r>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r w:rsidRPr="00D43714">
        <w:t>The recall simulations therefore include weak film cues.</w:t>
      </w:r>
      <w:r>
        <w:t xml:space="preserve"> </w:t>
      </w:r>
      <w:r w:rsidR="00F54748">
        <w:t>The</w:t>
      </w:r>
      <w:r>
        <w:t>se cues</w:t>
      </w:r>
      <w:r w:rsidR="00F54748">
        <w:t xml:space="preserve"> are held constant across conditions so that differences reflect </w:t>
      </w:r>
      <w:r>
        <w:lastRenderedPageBreak/>
        <w:t>whether a reminder preceded task encoding</w:t>
      </w:r>
      <w:r w:rsidR="00F54748">
        <w:t xml:space="preserve">, </w:t>
      </w:r>
      <w:r>
        <w:t xml:space="preserve">the </w:t>
      </w:r>
      <w:r w:rsidR="00F54748">
        <w:t>strength</w:t>
      </w:r>
      <w:r>
        <w:t xml:space="preserve"> of task encoding</w:t>
      </w:r>
      <w:r w:rsidR="00F54748">
        <w:t>, and retrieval</w:t>
      </w:r>
      <w:r>
        <w:t xml:space="preserve"> </w:t>
      </w:r>
      <w:r w:rsidR="00F54748">
        <w:t xml:space="preserve">control rather than differences in </w:t>
      </w:r>
      <w:r>
        <w:t>the cues supplied at test</w:t>
      </w:r>
      <w:r w:rsidR="00F54748">
        <w:t>. Reminder cues and film cues</w:t>
      </w:r>
      <w:r>
        <w:t xml:space="preserve"> presented during retrieval</w:t>
      </w:r>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but add</w:t>
      </w:r>
      <w:r>
        <w:t xml:space="preserve"> neither</w:t>
      </w:r>
      <w:r w:rsidR="00F54748">
        <w:t xml:space="preserve"> recallable items </w:t>
      </w:r>
      <w:r>
        <w:t>n</w:t>
      </w:r>
      <w:r w:rsidR="00F54748">
        <w:t xml:space="preserve">or new item-context learning. </w:t>
      </w:r>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604F2A0" w:rsidR="00F8399E" w:rsidRDefault="00F54748">
      <w:pPr>
        <w:pStyle w:val="Heading2"/>
      </w:pPr>
      <w:bookmarkStart w:id="37" w:name="X0b57449337501b368012fcfcd473e33f3217151"/>
      <w:bookmarkEnd w:id="35"/>
      <w:r>
        <w:t xml:space="preserve">Simulation 1: Task </w:t>
      </w:r>
      <w:r w:rsidR="00BC4D7F">
        <w:t>Association Strength</w:t>
      </w:r>
      <w:r w:rsidR="00BC4D7F">
        <w:t xml:space="preserve"> </w:t>
      </w:r>
      <w:r>
        <w:t>and Context Similarity</w:t>
      </w:r>
    </w:p>
    <w:p w14:paraId="045F633F" w14:textId="4E165C66" w:rsidR="00F8399E" w:rsidRDefault="00F54748">
      <w:pPr>
        <w:pStyle w:val="FirstParagraph"/>
      </w:pPr>
      <w:r>
        <w:t xml:space="preserve">Simulation 1 tests whether </w:t>
      </w:r>
      <w:r w:rsidR="00AD346C" w:rsidRPr="00AD346C">
        <w:t>a film reminder before task encoding makes task items stronger</w:t>
      </w:r>
      <w:r w:rsidR="00AD346C">
        <w:t xml:space="preserve"> </w:t>
      </w:r>
      <w:r>
        <w:t xml:space="preserve">competitors for unguided film recall. Retrieval settings are held fixed, so differences </w:t>
      </w:r>
      <w:r>
        <w:lastRenderedPageBreak/>
        <w:t xml:space="preserve">across conditions reflect associations formed before retrieval rather than deliberate control. The design crosses pre-task reminder presence with task </w:t>
      </w:r>
      <w:r w:rsidR="00BC4D7F">
        <w:t>association</w:t>
      </w:r>
      <w:r w:rsidR="00BC4D7F">
        <w:t xml:space="preserve"> </w:t>
      </w:r>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r w:rsidR="00BD285E" w:rsidRPr="00BD285E">
        <w:t xml:space="preserve">Task association strength is varied using the </w:t>
      </w:r>
      <m:oMath>
        <m:sSub>
          <m:sSubPr>
            <m:ctrlPr>
              <w:rPr>
                <w:rFonts w:ascii="Cambria Math" w:hAnsi="Cambria Math"/>
              </w:rPr>
            </m:ctrlPr>
          </m:sSubPr>
          <m:e>
            <m:r>
              <w:rPr>
                <w:rFonts w:ascii="Cambria Math" w:hAnsi="Cambria Math"/>
              </w:rPr>
              <m:t>m</m:t>
            </m:r>
          </m:e>
          <m:sub>
            <m:r>
              <m:rPr>
                <m:sty m:val="p"/>
              </m:rPr>
              <w:rPr>
                <w:rFonts w:ascii="Cambria Math" w:hAnsi="Cambria Math"/>
              </w:rPr>
              <m:t>task</m:t>
            </m:r>
          </m:sub>
        </m:sSub>
      </m:oMath>
      <w:r w:rsidR="00BD285E" w:rsidRPr="00BD285E">
        <w:t xml:space="preserve"> </w:t>
      </w:r>
      <w:r w:rsidR="00BD285E" w:rsidRPr="00BD285E">
        <w:t xml:space="preserve">multiplier defined in </w:t>
      </w:r>
      <w:hyperlink w:anchor="eq-task-mcf-learning" w:history="1">
        <w:r w:rsidR="00BD285E" w:rsidRPr="00BD285E">
          <w:rPr>
            <w:rStyle w:val="Hyperlink"/>
          </w:rPr>
          <w:t>Equation 8</w:t>
        </w:r>
      </w:hyperlink>
      <w:r>
        <w:t>.</w:t>
      </w:r>
      <w:r w:rsidR="00BD285E">
        <w:t xml:space="preserve"> </w:t>
      </w:r>
      <w:r w:rsidR="00BD285E" w:rsidRPr="00BD285E">
        <w:t>The weaker and stronger settings probe the sensitivity of recall to this association strength; they do not represent particular intervention tasks or differences in engagement.</w:t>
      </w:r>
    </w:p>
    <w:p w14:paraId="5A6F09C1" w14:textId="77777777" w:rsidR="00F8399E" w:rsidRDefault="00F54748">
      <w:pPr>
        <w:pStyle w:val="FigureTitle"/>
      </w:pPr>
      <w:bookmarkStart w:id="38" w:name="fig-simulation1-unguided-sequence"/>
      <w:r>
        <w:lastRenderedPageBreak/>
        <w:t>Figure 5</w:t>
      </w:r>
    </w:p>
    <w:p w14:paraId="70D60ED9" w14:textId="164F9FFB" w:rsidR="00F8399E" w:rsidRDefault="00F54748">
      <w:pPr>
        <w:pStyle w:val="Caption"/>
      </w:pPr>
      <w:r>
        <w:rPr>
          <w:b/>
          <w:bCs/>
        </w:rPr>
        <w:t xml:space="preserve">Simulation 1: unguided film recall by reminder condition and task </w:t>
      </w:r>
      <w:r w:rsidR="00BC4D7F">
        <w:rPr>
          <w:b/>
          <w:bCs/>
        </w:rPr>
        <w:t>association</w:t>
      </w:r>
      <w:r w:rsidR="00BC4D7F">
        <w:rPr>
          <w:b/>
          <w:bCs/>
        </w:rPr>
        <w:t xml:space="preserve"> </w:t>
      </w:r>
      <w:r>
        <w:rPr>
          <w:b/>
          <w:bCs/>
        </w:rPr>
        <w:t>strength.</w:t>
      </w:r>
      <w:r>
        <w:t xml:space="preserve"> Reminder condition and task </w:t>
      </w:r>
      <w:r w:rsidR="00BC4D7F">
        <w:t>association</w:t>
      </w:r>
      <w:r w:rsidR="00BC4D7F">
        <w:t xml:space="preserve"> </w:t>
      </w:r>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07B90FB1" w:rsidR="00F8399E" w:rsidRDefault="00BD285E">
      <w:pPr>
        <w:pStyle w:val="FigureWithoutNote"/>
      </w:pPr>
      <w:r>
        <w:rPr>
          <w:noProof/>
        </w:rPr>
        <w:lastRenderedPageBreak/>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bookmarkEnd w:id="38"/>
    <w:p w14:paraId="4A52CCEA" w14:textId="77777777"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In the selected weak-versus-strong comparison, mean film </w:t>
      </w:r>
      <w:r>
        <w:lastRenderedPageBreak/>
        <w:t>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F54748">
      <w:pPr>
        <w:pStyle w:val="FigureTitle"/>
      </w:pPr>
      <w:bookmarkStart w:id="39" w:name="fig-simulation1-recall-distributions"/>
      <w:r>
        <w:lastRenderedPageBreak/>
        <w:t>Figure 6</w:t>
      </w:r>
    </w:p>
    <w:p w14:paraId="4B33FEDF" w14:textId="05A50B28" w:rsidR="00F8399E" w:rsidRDefault="00F54748">
      <w:pPr>
        <w:pStyle w:val="Caption"/>
      </w:pPr>
      <w:r>
        <w:rPr>
          <w:b/>
          <w:bCs/>
        </w:rPr>
        <w:t xml:space="preserve">Simulation 1: </w:t>
      </w:r>
      <w:r w:rsidR="00AD346C" w:rsidRPr="00AD346C">
        <w:rPr>
          <w:b/>
          <w:bCs/>
        </w:rPr>
        <w:t>Strong task encoding after a film reminder shifts recall from film to task items</w:t>
      </w:r>
      <w:r>
        <w:rPr>
          <w:b/>
          <w:bCs/>
        </w:rPr>
        <w:t>.</w:t>
      </w:r>
      <w:r>
        <w:t xml:space="preserve"> Reminder condition and task </w:t>
      </w:r>
      <w:r w:rsidR="00BC4D7F">
        <w:t>association</w:t>
      </w:r>
      <w:r w:rsidR="00BC4D7F">
        <w:t xml:space="preserve"> </w:t>
      </w:r>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r w:rsidR="00BC4D7F">
        <w:t>association</w:t>
      </w:r>
      <w:r w:rsidR="00BC4D7F">
        <w:t xml:space="preserve"> </w:t>
      </w:r>
      <w:r>
        <w:t>strength therefore changes recall probability by encoded position most clearly when task encoding follows a film reminder.</w:t>
      </w:r>
    </w:p>
    <w:p w14:paraId="24C58070" w14:textId="27A9C41E" w:rsidR="00F8399E" w:rsidRDefault="00BD285E">
      <w:pPr>
        <w:pStyle w:val="FigureWithoutNote"/>
      </w:pPr>
      <w:r>
        <w:rPr>
          <w:noProof/>
        </w:rPr>
        <w:lastRenderedPageBreak/>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p>
    <w:bookmarkEnd w:id="39"/>
    <w:p w14:paraId="47DD10D8" w14:textId="77777777" w:rsidR="00F8399E" w:rsidRDefault="00F54748">
      <w:pPr>
        <w:pStyle w:val="AfterWithoutNote"/>
      </w:pPr>
      <w:r>
        <w:t xml:space="preserve"> </w:t>
      </w:r>
    </w:p>
    <w:p w14:paraId="64DB44D4" w14:textId="495FFD85" w:rsidR="00F8399E" w:rsidRDefault="003A4685">
      <w:pPr>
        <w:pStyle w:val="AfterWithoutNote"/>
      </w:pPr>
      <w:r w:rsidRPr="003A4685">
        <w:t>Because the reminder reinstates film-associated context before task encoding, increasing task association strength makes that context more likely to support task items during later recall</w:t>
      </w:r>
      <w:r w:rsidR="00215C2C" w:rsidRPr="00215C2C">
        <w:t>. Film-item associations remain unchanged; film recall falls because the retrieval context now also supports task competitors.</w:t>
      </w:r>
      <w:r w:rsidR="00215C2C">
        <w:t xml:space="preserve"> </w:t>
      </w:r>
      <w:r w:rsidR="008F3762" w:rsidRPr="008F3762">
        <w:t>Simulation 1 therefore shows how task items encoded after a film reminder can become competitors for unguided film recall within a retrieved-context model.</w:t>
      </w:r>
      <w:r w:rsidR="00F54748">
        <w:t xml:space="preserve"> </w:t>
      </w:r>
      <w:r w:rsidR="00F54748">
        <w:lastRenderedPageBreak/>
        <w:t>Simulation 2 examines whether deliberate retrieval control reduces the effect of those learned competitors.</w:t>
      </w:r>
    </w:p>
    <w:p w14:paraId="4AEC6211" w14:textId="77777777" w:rsidR="00F8399E" w:rsidRDefault="00F54748">
      <w:pPr>
        <w:pStyle w:val="Heading2"/>
      </w:pPr>
      <w:bookmarkStart w:id="40" w:name="X01bab10be8432eead1f631bed9fce6a815fd83d"/>
      <w:bookmarkEnd w:id="37"/>
      <w:r>
        <w:t>Simulation 2: Control Mechanisms for Deliberate Recall</w:t>
      </w:r>
    </w:p>
    <w:p w14:paraId="697AF2FA" w14:textId="028DB6A1" w:rsidR="00F8399E" w:rsidRDefault="00F54748">
      <w:pPr>
        <w:pStyle w:val="FirstParagraph"/>
      </w:pPr>
      <w:r>
        <w:t xml:space="preserve">Simulation 2 examines how deliberate retrieval control can protect film recall across the same reminder conditions and task </w:t>
      </w:r>
      <w:r w:rsidR="00BC4D7F">
        <w:t>association</w:t>
      </w:r>
      <w:r w:rsidR="00BC4D7F">
        <w:t xml:space="preserve"> </w:t>
      </w:r>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11A3F3C4" w:rsidR="00F8399E" w:rsidRDefault="00F54748">
      <w:pPr>
        <w:pStyle w:val="FigureTitle"/>
      </w:pPr>
      <w:bookmarkStart w:id="41" w:name="fig-simulation2-control-cued-behavioral"/>
      <w:r>
        <w:lastRenderedPageBreak/>
        <w:t>Figure </w:t>
      </w:r>
      <w:r w:rsidR="00215C2C">
        <w:t>7</w:t>
      </w:r>
    </w:p>
    <w:p w14:paraId="198A8B0B" w14:textId="6A13E72F" w:rsidR="00F8399E" w:rsidRDefault="00F54748">
      <w:pPr>
        <w:pStyle w:val="Caption"/>
      </w:pPr>
      <w:r>
        <w:rPr>
          <w:b/>
          <w:bCs/>
        </w:rPr>
        <w:t xml:space="preserve">Simulation 2: </w:t>
      </w:r>
      <w:r w:rsidR="008F3762" w:rsidRPr="008F3762">
        <w:rPr>
          <w:b/>
          <w:bCs/>
        </w:rPr>
        <w:t>Deliberate film recall is relatively preserved when a film reminder precedes strong task encoding</w:t>
      </w:r>
      <w:r>
        <w:rPr>
          <w:b/>
          <w:bCs/>
        </w:rPr>
        <w:t>.</w:t>
      </w:r>
      <w:r>
        <w:t xml:space="preserve"> Reminder condition and task </w:t>
      </w:r>
      <w:r w:rsidR="00BC4D7F">
        <w:t>association</w:t>
      </w:r>
      <w:r w:rsidR="00BC4D7F">
        <w:t xml:space="preserve"> </w:t>
      </w:r>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1898EA97" w:rsidR="00F8399E" w:rsidRDefault="00BD285E">
      <w:pPr>
        <w:pStyle w:val="FigureWithoutNote"/>
      </w:pPr>
      <w:r>
        <w:rPr>
          <w:noProof/>
        </w:rPr>
        <w:lastRenderedPageBreak/>
        <w:drawing>
          <wp:inline distT="0" distB="0" distL="0" distR="0" wp14:anchorId="5271594F" wp14:editId="086F7006">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p>
    <w:bookmarkEnd w:id="41"/>
    <w:p w14:paraId="1BEE8BC3" w14:textId="3D6C67A4" w:rsidR="00F8399E" w:rsidRDefault="00F54748">
      <w:pPr>
        <w:pStyle w:val="AfterWithoutNote"/>
      </w:pPr>
      <w:r>
        <w:fldChar w:fldCharType="begin"/>
      </w:r>
      <w:r>
        <w:instrText>HYPERLINK \l "fig-simulation2-control-cued-behavioral" \h</w:instrText>
      </w:r>
      <w:r>
        <w:fldChar w:fldCharType="separate"/>
      </w:r>
      <w:r>
        <w:rPr>
          <w:rStyle w:val="Hyperlink"/>
        </w:rPr>
        <w:t>Figure </w:t>
      </w:r>
      <w:r w:rsidR="00215C2C">
        <w:rPr>
          <w:rStyle w:val="Hyperlink"/>
        </w:rPr>
        <w:t>7</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02D0CEAE" w:rsidR="00F8399E" w:rsidRDefault="00F54748">
      <w:pPr>
        <w:pStyle w:val="FigureTitle"/>
      </w:pPr>
      <w:bookmarkStart w:id="42" w:name="X3f1d862adb125e692948a0e1917736f72c3ad35"/>
      <w:r>
        <w:lastRenderedPageBreak/>
        <w:t>Figure </w:t>
      </w:r>
      <w:r w:rsidR="00215C2C">
        <w:t>8</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1F95A35C" w:rsidR="00F8399E" w:rsidRDefault="00BD285E">
      <w:pPr>
        <w:pStyle w:val="FigureWithoutNote"/>
      </w:pPr>
      <w:r>
        <w:rPr>
          <w:noProof/>
        </w:rPr>
        <w:drawing>
          <wp:inline distT="0" distB="0" distL="0" distR="0" wp14:anchorId="4B9FA421" wp14:editId="56AEBC02">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p>
    <w:bookmarkEnd w:id="42"/>
    <w:p w14:paraId="511C57E5" w14:textId="44C56A55" w:rsidR="00B70966" w:rsidRDefault="00F54748">
      <w:pPr>
        <w:pStyle w:val="AfterWithoutNote"/>
      </w:pPr>
      <w:r>
        <w:fldChar w:fldCharType="begin"/>
      </w:r>
      <w:r>
        <w:instrText>HYPERLINK \l "X3f1d862adb125e692948a0e1917736f72c3ad35" \h</w:instrText>
      </w:r>
      <w:r>
        <w:fldChar w:fldCharType="separate"/>
      </w:r>
      <w:r>
        <w:rPr>
          <w:rStyle w:val="Hyperlink"/>
        </w:rPr>
        <w:t>Figure </w:t>
      </w:r>
      <w:r w:rsidR="00215C2C">
        <w:rPr>
          <w:rStyle w:val="Hyperlink"/>
        </w:rPr>
        <w:t>8</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r w:rsidR="00B70966">
        <w:t xml:space="preserve"> </w:t>
      </w:r>
      <w:r w:rsidR="00B70966" w:rsidRPr="00B70966">
        <w:t>In the model, the maintained film-category cue does not alter temporal context or the associations learned during encoding. It adds support to film candidates during sampling, providing a basis for selection that task competitors do not receive.</w:t>
      </w:r>
    </w:p>
    <w:p w14:paraId="5D48258F" w14:textId="77777777" w:rsidR="00B70966" w:rsidRDefault="00B70966" w:rsidP="00B11715">
      <w:pPr>
        <w:pStyle w:val="AfterWithoutNote"/>
      </w:pPr>
      <w:bookmarkStart w:id="43" w:name="X6daa0b906c5e98f8ec58936bb9080f274712771"/>
    </w:p>
    <w:p w14:paraId="6A1B5F91" w14:textId="70645AA5" w:rsidR="00F8399E" w:rsidRDefault="00F54748">
      <w:pPr>
        <w:pStyle w:val="FigureTitle"/>
      </w:pPr>
      <w:bookmarkStart w:id="44" w:name="Xe96feb7454d6b23e449dfafb9c326dcfa9c3226"/>
      <w:bookmarkEnd w:id="43"/>
      <w:r>
        <w:lastRenderedPageBreak/>
        <w:t>Figure </w:t>
      </w:r>
      <w:r w:rsidR="00B70966">
        <w:t>9</w:t>
      </w:r>
    </w:p>
    <w:p w14:paraId="372E31E4" w14:textId="65B816D3" w:rsidR="00F8399E" w:rsidRDefault="00F54748">
      <w:pPr>
        <w:pStyle w:val="Caption"/>
      </w:pPr>
      <w:r>
        <w:rPr>
          <w:b/>
          <w:bCs/>
        </w:rPr>
        <w:t xml:space="preserve">Simulation 2: start-of-film context reinstatement </w:t>
      </w:r>
      <w:r w:rsidR="003A4685">
        <w:rPr>
          <w:b/>
          <w:bCs/>
        </w:rPr>
        <w:t>favors</w:t>
      </w:r>
      <w:r w:rsidR="003A4685">
        <w:rPr>
          <w:b/>
          <w:bCs/>
        </w:rPr>
        <w:t xml:space="preserve"> </w:t>
      </w:r>
      <w:r>
        <w:rPr>
          <w:b/>
          <w:bCs/>
        </w:rPr>
        <w:t>early film positions.</w:t>
      </w:r>
      <w:r>
        <w:t xml:space="preserve"> </w:t>
      </w:r>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(A)</w:t>
      </w:r>
      <w:r>
        <w:t xml:space="preserve"> </w:t>
      </w:r>
      <w:r w:rsidR="003A4685" w:rsidRPr="003A4685">
        <w:t>Probability that the first recalled item came from each encoded film position</w:t>
      </w:r>
      <w:r>
        <w:t xml:space="preserve">. </w:t>
      </w:r>
      <w:r>
        <w:rPr>
          <w:b/>
          <w:bCs/>
        </w:rPr>
        <w:t>(B)</w:t>
      </w:r>
      <w:r>
        <w:t xml:space="preserve"> </w:t>
      </w:r>
      <w:r w:rsidR="003A4685" w:rsidRPr="003A4685">
        <w:t>Probability of recalling each film position at any point in the search. Reinstatement produces its largest benefit at early positions, both at recall initiation and across the full search.</w:t>
      </w:r>
    </w:p>
    <w:p w14:paraId="023CC71B" w14:textId="625082C7" w:rsidR="00F8399E" w:rsidRDefault="00BD285E">
      <w:pPr>
        <w:pStyle w:val="FigureWithoutNote"/>
      </w:pPr>
      <w:r>
        <w:rPr>
          <w:noProof/>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p>
    <w:bookmarkEnd w:id="44"/>
    <w:p w14:paraId="3C7A8EE3" w14:textId="62050C4F" w:rsidR="003A4685" w:rsidRDefault="000E09B9">
      <w:pPr>
        <w:pStyle w:val="AfterWithoutNote"/>
      </w:pPr>
      <w:r w:rsidRPr="000E09B9">
        <w:t>Figure 9 shows 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cue, which can support film candidates throughout search. If deliberate recall is protected by reinstating the context present at the start of a target sequence, preservation should therefore be strongest for material encountered near the beginning of that sequence.</w:t>
      </w:r>
    </w:p>
    <w:p w14:paraId="072D188F" w14:textId="76B613E1" w:rsidR="00F8399E" w:rsidRDefault="00F54748">
      <w:pPr>
        <w:pStyle w:val="BodyText"/>
      </w:pPr>
      <w:r>
        <w:lastRenderedPageBreak/>
        <w:t xml:space="preserve">Retrieval monitoring acts after a non-film item has already been sampled. By dampening that item’s context update, monitoring limits how much the sample redirects subsequent retrieval. </w:t>
      </w:r>
      <w:hyperlink w:anchor="Xa9c4b5e1618786b5f440768b73dd7732a592b1f">
        <w:r w:rsidR="00F8399E">
          <w:rPr>
            <w:rStyle w:val="Hyperlink"/>
          </w:rPr>
          <w:t>Figure 1</w:t>
        </w:r>
        <w:r w:rsidR="00B70966">
          <w:rPr>
            <w:rStyle w:val="Hyperlink"/>
          </w:rPr>
          <w:t>0</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42258F22" w:rsidR="00F8399E" w:rsidRDefault="00F54748">
      <w:pPr>
        <w:pStyle w:val="FigureTitle"/>
      </w:pPr>
      <w:bookmarkStart w:id="45" w:name="Xa9c4b5e1618786b5f440768b73dd7732a592b1f"/>
      <w:r>
        <w:lastRenderedPageBreak/>
        <w:t>Figure 1</w:t>
      </w:r>
      <w:r w:rsidR="00B70966">
        <w:t>0</w:t>
      </w:r>
    </w:p>
    <w:p w14:paraId="5C160171" w14:textId="19D28387" w:rsidR="00F8399E" w:rsidRDefault="00F54748">
      <w:pPr>
        <w:pStyle w:val="Caption"/>
      </w:pPr>
      <w:r>
        <w:rPr>
          <w:b/>
          <w:bCs/>
        </w:rPr>
        <w:t>Simulation 2: retrieval monitoring supports return to film recall.</w:t>
      </w:r>
      <w:r>
        <w:t xml:space="preserve"> </w:t>
      </w:r>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r>
        <w:t xml:space="preserve">. </w:t>
      </w:r>
      <w:r>
        <w:rPr>
          <w:b/>
          <w:bCs/>
        </w:rPr>
        <w:t>(A)</w:t>
      </w:r>
      <w:r>
        <w:t xml:space="preserve"> Model-diagnostic probability that a non-film sample was followed by recall of a film item as retrieval monitoring increased. </w:t>
      </w:r>
      <w:r>
        <w:rPr>
          <w:b/>
          <w:bCs/>
        </w:rPr>
        <w:t>(B)</w:t>
      </w:r>
      <w:r>
        <w:t xml:space="preserve"> </w:t>
      </w:r>
      <w:r w:rsidR="0046146B" w:rsidRPr="0046146B">
        <w:t>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p w14:paraId="534230D4" w14:textId="77777777" w:rsidR="00F8399E" w:rsidRDefault="00F54748">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16"/>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46" w:name="simulation-3-recognition"/>
      <w:bookmarkEnd w:id="40"/>
      <w:bookmarkEnd w:id="45"/>
      <w:r>
        <w:t>Simulation 3: Recognition</w:t>
      </w:r>
    </w:p>
    <w:p w14:paraId="280204EE" w14:textId="3C0C85AB" w:rsidR="00F8399E" w:rsidRDefault="00F54748">
      <w:pPr>
        <w:pStyle w:val="FirstParagraph"/>
      </w:pPr>
      <w:r>
        <w:t xml:space="preserve">The recognition simulation uses the same reminder conditions, task </w:t>
      </w:r>
      <w:r w:rsidR="00BC4D7F">
        <w:t>association</w:t>
      </w:r>
      <w:r w:rsidR="00BC4D7F">
        <w:t xml:space="preserve"> </w:t>
      </w:r>
      <w:r>
        <w:t xml:space="preserve">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4770D0BB" w:rsidR="00F8399E" w:rsidRDefault="00F54748">
      <w:pPr>
        <w:pStyle w:val="FigureTitle"/>
      </w:pPr>
      <w:bookmarkStart w:id="47" w:name="fig-recognition-test-format"/>
      <w:r>
        <w:lastRenderedPageBreak/>
        <w:t>Figure 1</w:t>
      </w:r>
      <w:r w:rsidR="00B70966">
        <w:t>1</w:t>
      </w:r>
    </w:p>
    <w:p w14:paraId="74B6A17F" w14:textId="19F35F9B" w:rsidR="00F8399E" w:rsidRDefault="008F3762">
      <w:pPr>
        <w:pStyle w:val="Caption"/>
      </w:pPr>
      <w:r w:rsidRPr="008F3762">
        <w:rPr>
          <w:b/>
          <w:bCs/>
        </w:rPr>
        <w:t>Recognition supplies the film candidate rather than selecting it among competitors</w:t>
      </w:r>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r w:rsidR="00BC4D7F">
        <w:t>association</w:t>
      </w:r>
      <w:r w:rsidR="00BC4D7F">
        <w:t xml:space="preserve"> </w:t>
      </w:r>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28A78205" w:rsidR="00F8399E" w:rsidRDefault="00BD285E">
      <w:pPr>
        <w:pStyle w:val="FigureWithoutNote"/>
      </w:pPr>
      <w:r>
        <w:rPr>
          <w:noProof/>
        </w:rPr>
        <w:lastRenderedPageBreak/>
        <w:drawing>
          <wp:inline distT="0" distB="0" distL="0" distR="0" wp14:anchorId="11F8477C" wp14:editId="49157BF4">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p>
    <w:bookmarkEnd w:id="47"/>
    <w:p w14:paraId="4B45ADC6" w14:textId="05CAA28C" w:rsidR="00F8399E" w:rsidRDefault="00F54748">
      <w:pPr>
        <w:pStyle w:val="AfterWithoutNote"/>
      </w:pPr>
      <w:r>
        <w:fldChar w:fldCharType="begin"/>
      </w:r>
      <w:r>
        <w:instrText>HYPERLINK \l "fig-recognition-test-format" \h</w:instrText>
      </w:r>
      <w:r>
        <w:fldChar w:fldCharType="separate"/>
      </w:r>
      <w:r>
        <w:rPr>
          <w:rStyle w:val="Hyperlink"/>
        </w:rPr>
        <w:t>Figure 1</w:t>
      </w:r>
      <w:r w:rsidR="00B70966">
        <w:rPr>
          <w:rStyle w:val="Hyperlink"/>
        </w:rPr>
        <w:t>1</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r w:rsidR="00BC4D7F">
        <w:t>association</w:t>
      </w:r>
      <w:r w:rsidR="00BC4D7F">
        <w:t xml:space="preserve"> </w:t>
      </w:r>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48" w:name="general-discussion"/>
      <w:bookmarkEnd w:id="34"/>
      <w:bookmarkEnd w:id="46"/>
      <w:r>
        <w:t>General Discussion</w:t>
      </w:r>
    </w:p>
    <w:p w14:paraId="65B1A9C8" w14:textId="77777777" w:rsidR="00F8399E" w:rsidRDefault="00F54748">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49" w:name="X6c606fadadb583872d6ebe5f2cdc4b983e49bc5"/>
      <w:r>
        <w:t>From Contextual Competition to Selective Retrieval</w:t>
      </w:r>
    </w:p>
    <w:p w14:paraId="35734D7A" w14:textId="53FED35B" w:rsidR="004F2EA3" w:rsidRDefault="004F2EA3">
      <w:pPr>
        <w:pStyle w:val="FirstParagraph"/>
      </w:pPr>
      <w:r w:rsidRPr="004F2EA3">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w:t>
      </w:r>
      <w:r w:rsidRPr="004F2EA3">
        <w:lastRenderedPageBreak/>
        <w:t>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665B65D8"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r w:rsidR="00BC4D7F">
        <w:lastRenderedPageBreak/>
        <w:t>association</w:t>
      </w:r>
      <w:r w:rsidR="00BC4D7F">
        <w:t xml:space="preserve"> </w:t>
      </w:r>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50" w:name="X23a5f04ab4e0b3496314c425351c681f17baff0"/>
      <w:bookmarkEnd w:id="49"/>
      <w:r>
        <w:t>Interpreting Selective-Interference Evidence</w:t>
      </w:r>
    </w:p>
    <w:p w14:paraId="69A0F31E" w14:textId="77777777" w:rsidR="00F8399E" w:rsidRDefault="00F54748">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w:t>
      </w:r>
      <w:r>
        <w:lastRenderedPageBreak/>
        <w:t>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retrospectively as consequences of those factors (</w:t>
      </w:r>
      <w:hyperlink w:anchor="ref-mcconnell2026testing">
        <w:r w:rsidR="00F8399E">
          <w:rPr>
            <w:rStyle w:val="Hyperlink"/>
          </w:rPr>
          <w:t>McConnell et al., 2026</w:t>
        </w:r>
      </w:hyperlink>
      <w:r>
        <w:t>).</w:t>
      </w:r>
    </w:p>
    <w:p w14:paraId="72B5F63F" w14:textId="7E6C20A2" w:rsidR="004F2EA3" w:rsidRDefault="00F54748" w:rsidP="00B11715">
      <w:pPr>
        <w:pStyle w:val="BodyText"/>
        <w:ind w:firstLine="0"/>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xml:space="preserve">). </w:t>
      </w:r>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r>
        <w:t xml:space="preserve">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1E80DC23" w14:textId="74D44AD6" w:rsidR="004F2EA3" w:rsidRPr="00B11715" w:rsidRDefault="004F2EA3" w:rsidP="00B11715">
      <w:pPr>
        <w:pStyle w:val="BodyText"/>
        <w:ind w:firstLine="0"/>
        <w:rPr>
          <w:b/>
          <w:bCs/>
        </w:rPr>
      </w:pPr>
      <w:bookmarkStart w:id="51" w:name="X5a924f87084a44c52c4925224a8f2b0af2fbb52"/>
      <w:bookmarkEnd w:id="50"/>
      <w:r w:rsidRPr="00B11715">
        <w:rPr>
          <w:b/>
          <w:bCs/>
        </w:rPr>
        <w:t>Testing Competitor Learning and Retrieval Selectivity</w:t>
      </w:r>
    </w:p>
    <w:p w14:paraId="5F101874" w14:textId="185DADC6" w:rsidR="004F2EA3" w:rsidRDefault="004F2EA3" w:rsidP="00B11715">
      <w:pPr>
        <w:pStyle w:val="BodyText"/>
        <w:rPr>
          <w:b/>
          <w:bCs/>
        </w:rPr>
      </w:pPr>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w:t>
      </w:r>
      <w:r w:rsidRPr="004F2EA3">
        <w:lastRenderedPageBreak/>
        <w:t xml:space="preserve">conditions (Hagenaars et al., 2017; Holmes et al., 2010; Kessler et al., 2020). A strongly learned task should therefore permit selective interference when its contents remain distinguishable from film </w:t>
      </w:r>
      <w:r w:rsidRPr="004F2EA3">
        <w:t>events but</w:t>
      </w:r>
      <w:r w:rsidRPr="004F2EA3">
        <w:t xml:space="preserve"> should impair deliberate as well as unguided recall when its contents also match the film-directed cue. 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p>
    <w:p w14:paraId="4EB183B6" w14:textId="043ACE7C" w:rsidR="004F2EA3" w:rsidRPr="004F2EA3" w:rsidRDefault="004F2EA3" w:rsidP="00B11715">
      <w:pPr>
        <w:pStyle w:val="Heading2"/>
        <w:ind w:firstLine="720"/>
        <w:rPr>
          <w:rFonts w:asciiTheme="minorHAnsi" w:eastAsiaTheme="minorHAnsi" w:hAnsiTheme="minorHAnsi" w:cstheme="minorBidi"/>
          <w:b w:val="0"/>
          <w:bCs w:val="0"/>
          <w:szCs w:val="24"/>
        </w:rPr>
      </w:pPr>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14:paraId="2C448712" w14:textId="2C77CCB1" w:rsidR="004F2EA3" w:rsidRPr="004F2EA3" w:rsidRDefault="004F2EA3" w:rsidP="00B11715">
      <w:pPr>
        <w:pStyle w:val="BodyText"/>
      </w:pPr>
      <w:r w:rsidRPr="004F2EA3">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w:t>
      </w:r>
      <w:r w:rsidRPr="004F2EA3">
        <w:lastRenderedPageBreak/>
        <w:t>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p w14:paraId="32EAC24B" w14:textId="77777777" w:rsidR="00F8399E" w:rsidRDefault="00F54748">
      <w:pPr>
        <w:pStyle w:val="Heading2"/>
      </w:pPr>
      <w:bookmarkStart w:id="52" w:name="limitations-and-scope"/>
      <w:bookmarkEnd w:id="51"/>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5E6CEA83" w:rsidR="00F8399E" w:rsidRDefault="00F54748">
      <w:pPr>
        <w:pStyle w:val="BodyText"/>
      </w:pPr>
      <w:r>
        <w:t xml:space="preserve">Several implementation choices further limit the account. </w:t>
      </w:r>
      <w:r w:rsidR="003A4685" w:rsidRPr="003A4685">
        <w:t>Task association strength scales context-to-feature learning for task items without deriving that learning from task engagement or content.</w:t>
      </w:r>
      <w:r w:rsidR="003A4685">
        <w:t xml:space="preserve"> </w:t>
      </w:r>
      <w:r>
        <w:t xml:space="preserve">The maintained film-category cue is perfectly selective, whereas real retrieval cues may </w:t>
      </w:r>
      <w:r>
        <w:lastRenderedPageBreak/>
        <w:t>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F54748">
      <w:pPr>
        <w:pStyle w:val="Heading1"/>
      </w:pPr>
      <w:bookmarkStart w:id="53" w:name="references"/>
      <w:bookmarkEnd w:id="48"/>
      <w:bookmarkEnd w:id="52"/>
      <w:r>
        <w:t>References</w:t>
      </w:r>
    </w:p>
    <w:p w14:paraId="33700899" w14:textId="77777777" w:rsidR="00F8399E" w:rsidRDefault="00F54748">
      <w:pPr>
        <w:pStyle w:val="Bibliography"/>
      </w:pPr>
      <w:bookmarkStart w:id="54" w:name="ref-asselbergs2024effectiveness"/>
      <w:bookmarkStart w:id="55"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18">
        <w:r w:rsidR="00F8399E">
          <w:rPr>
            <w:rStyle w:val="Hyperlink"/>
          </w:rPr>
          <w:t>https://doi.org/10.1016/j.jbtep.2023.101920</w:t>
        </w:r>
      </w:hyperlink>
    </w:p>
    <w:p w14:paraId="6C06AEF8" w14:textId="77777777" w:rsidR="00F8399E" w:rsidRDefault="00F54748">
      <w:pPr>
        <w:pStyle w:val="Bibliography"/>
      </w:pPr>
      <w:bookmarkStart w:id="56" w:name="ref-asselbergs2023systematic"/>
      <w:bookmarkEnd w:id="54"/>
      <w:r>
        <w:lastRenderedPageBreak/>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19">
        <w:r w:rsidR="00F8399E">
          <w:rPr>
            <w:rStyle w:val="Hyperlink"/>
          </w:rPr>
          <w:t>https://doi.org/10.1016/j.jpsychires.2023.01.028</w:t>
        </w:r>
      </w:hyperlink>
    </w:p>
    <w:p w14:paraId="577354AE" w14:textId="77777777" w:rsidR="00F8399E" w:rsidRDefault="00F54748">
      <w:pPr>
        <w:pStyle w:val="Bibliography"/>
      </w:pPr>
      <w:bookmarkStart w:id="57" w:name="ref-baddeley2000working"/>
      <w:bookmarkEnd w:id="56"/>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0">
        <w:r w:rsidR="00F8399E">
          <w:rPr>
            <w:rStyle w:val="Hyperlink"/>
          </w:rPr>
          <w:t>https://doi.org/10.1037/0096-3445.129.1.126</w:t>
        </w:r>
      </w:hyperlink>
    </w:p>
    <w:p w14:paraId="7E848953" w14:textId="77777777" w:rsidR="00F8399E" w:rsidRDefault="00F54748">
      <w:pPr>
        <w:pStyle w:val="Bibliography"/>
      </w:pPr>
      <w:bookmarkStart w:id="58" w:name="ref-beckenstrom2026digital"/>
      <w:bookmarkEnd w:id="57"/>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1">
        <w:r w:rsidR="00F8399E">
          <w:rPr>
            <w:rStyle w:val="Hyperlink"/>
          </w:rPr>
          <w:t>https://doi.org/10.1016/s2215-0366(25)00397-9</w:t>
        </w:r>
      </w:hyperlink>
    </w:p>
    <w:p w14:paraId="39ED002B" w14:textId="7F203080" w:rsidR="00D43714" w:rsidRDefault="00D43714">
      <w:pPr>
        <w:pStyle w:val="Bibliography"/>
      </w:pPr>
      <w:bookmarkStart w:id="59" w:name="ref-bird2012hippocampus"/>
      <w:bookmarkEnd w:id="58"/>
      <w:r w:rsidRPr="00D43714">
        <w:t>Berntsen, D. (2021). Involuntary autobiographical memories and their relation to other forms of spontaneous thoughts. Philosophical Transactions of the Royal Society B: Biological Sciences, 376(1817), 20190693. https://doi.org/10.1098/rstb.2019.0693</w:t>
      </w:r>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2">
        <w:r w:rsidR="00F8399E">
          <w:rPr>
            <w:rStyle w:val="Hyperlink"/>
          </w:rPr>
          <w:t>https://doi.org/10.3389/fnhum.2012.00142</w:t>
        </w:r>
      </w:hyperlink>
    </w:p>
    <w:p w14:paraId="1E18EDCF" w14:textId="77777777" w:rsidR="00F8399E" w:rsidRDefault="00F54748">
      <w:pPr>
        <w:pStyle w:val="Bibliography"/>
      </w:pPr>
      <w:bookmarkStart w:id="60" w:name="ref-bisby2020reduced"/>
      <w:bookmarkEnd w:id="59"/>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3">
        <w:r w:rsidR="00F8399E">
          <w:rPr>
            <w:rStyle w:val="Hyperlink"/>
          </w:rPr>
          <w:t>https://doi.org/10.1177/0963721420917691</w:t>
        </w:r>
      </w:hyperlink>
    </w:p>
    <w:p w14:paraId="43203B4A" w14:textId="140DD3CA" w:rsidR="00575613" w:rsidRDefault="00575613">
      <w:pPr>
        <w:pStyle w:val="Bibliography"/>
      </w:pPr>
      <w:bookmarkStart w:id="61" w:name="ref_brennan2021investigating"/>
      <w:bookmarkStart w:id="62" w:name="ref-brewin2014episodic"/>
      <w:bookmarkEnd w:id="60"/>
      <w:r w:rsidRPr="00575613">
        <w:lastRenderedPageBreak/>
        <w:t xml:space="preserve">Brennen, T., Blix, I., Nissen, A., Holmes, E. A., Skumlien, M., &amp; Solberg, Ø. (2021). Investigating the frequency of intrusive memories after 24 hours using a visuospatial interference intervention: A follow-up and extension. </w:t>
      </w:r>
      <w:r w:rsidRPr="00B11715">
        <w:rPr>
          <w:i/>
          <w:iCs/>
        </w:rPr>
        <w:t>European Journal of Psychotraumatology, 12</w:t>
      </w:r>
      <w:r w:rsidRPr="00575613">
        <w:t>(1), 1953788. https://doi.org/10.1080/20008198.2021.1953788</w:t>
      </w:r>
    </w:p>
    <w:bookmarkEnd w:id="61"/>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24">
        <w:r w:rsidR="00F8399E">
          <w:rPr>
            <w:rStyle w:val="Hyperlink"/>
          </w:rPr>
          <w:t>https://doi.org/10.1037/a0033722</w:t>
        </w:r>
      </w:hyperlink>
    </w:p>
    <w:p w14:paraId="542E3CA5" w14:textId="77777777" w:rsidR="00F8399E" w:rsidRDefault="00F54748">
      <w:pPr>
        <w:pStyle w:val="Bibliography"/>
      </w:pPr>
      <w:bookmarkStart w:id="63" w:name="ref-brewin1996dual"/>
      <w:bookmarkEnd w:id="62"/>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25">
        <w:r w:rsidR="00F8399E">
          <w:rPr>
            <w:rStyle w:val="Hyperlink"/>
          </w:rPr>
          <w:t>https://doi.org/10.1037/0033-295X.103.4.670</w:t>
        </w:r>
      </w:hyperlink>
    </w:p>
    <w:p w14:paraId="0CD97823" w14:textId="77777777" w:rsidR="00F8399E" w:rsidRDefault="00F54748">
      <w:pPr>
        <w:pStyle w:val="Bibliography"/>
      </w:pPr>
      <w:bookmarkStart w:id="64" w:name="ref-brewin2010intrusive"/>
      <w:bookmarkEnd w:id="63"/>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26">
        <w:r w:rsidR="00F8399E">
          <w:rPr>
            <w:rStyle w:val="Hyperlink"/>
          </w:rPr>
          <w:t>https://doi.org/10.1037/a0018113</w:t>
        </w:r>
      </w:hyperlink>
    </w:p>
    <w:p w14:paraId="0DE2834D" w14:textId="77777777" w:rsidR="00F8399E" w:rsidRDefault="00F54748">
      <w:pPr>
        <w:pStyle w:val="Bibliography"/>
      </w:pPr>
      <w:bookmarkStart w:id="65" w:name="ref-busemeyer2000model"/>
      <w:bookmarkEnd w:id="64"/>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27">
        <w:r w:rsidR="00F8399E">
          <w:rPr>
            <w:rStyle w:val="Hyperlink"/>
          </w:rPr>
          <w:t>https://doi.org/10.1006/jmps.1999.1282</w:t>
        </w:r>
      </w:hyperlink>
    </w:p>
    <w:p w14:paraId="45D3D75F" w14:textId="77777777" w:rsidR="00F8399E" w:rsidRDefault="00F54748">
      <w:pPr>
        <w:pStyle w:val="Bibliography"/>
      </w:pPr>
      <w:bookmarkStart w:id="66" w:name="ref-cohen2022memory"/>
      <w:bookmarkEnd w:id="65"/>
      <w:r>
        <w:t xml:space="preserve">Cohen, R. T., &amp; Kahana, M. J. (2022). A memory-based theory of emotional disorders. </w:t>
      </w:r>
      <w:r>
        <w:rPr>
          <w:i/>
          <w:iCs/>
        </w:rPr>
        <w:t>Psychological Review</w:t>
      </w:r>
      <w:r>
        <w:t xml:space="preserve">, </w:t>
      </w:r>
      <w:r>
        <w:rPr>
          <w:i/>
          <w:iCs/>
        </w:rPr>
        <w:t>129</w:t>
      </w:r>
      <w:r>
        <w:t xml:space="preserve">(4), 742–776. </w:t>
      </w:r>
      <w:hyperlink r:id="rId28">
        <w:r w:rsidR="00F8399E">
          <w:rPr>
            <w:rStyle w:val="Hyperlink"/>
          </w:rPr>
          <w:t>https://doi.org/10.1037/rev0000334</w:t>
        </w:r>
      </w:hyperlink>
    </w:p>
    <w:p w14:paraId="72CB9366" w14:textId="72483C31" w:rsidR="00D43714" w:rsidRDefault="00D43714">
      <w:pPr>
        <w:pStyle w:val="Bibliography"/>
      </w:pPr>
      <w:bookmarkStart w:id="67" w:name="ref-deeprose2012imagery"/>
      <w:bookmarkEnd w:id="66"/>
      <w:r w:rsidRPr="00D43714">
        <w:t>Cortis Mack, C., Cinel, C., Davies, N., Harding, M., &amp; Ward, G. (2017). Serial position, output order, and list length effects for words presented on smartphones over very long intervals. Journal of Memory and Language, 97, 61–80. https://doi.org/10.1016/j.jml.2017.07.009</w:t>
      </w:r>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w:t>
      </w:r>
      <w:r>
        <w:lastRenderedPageBreak/>
        <w:t xml:space="preserve">development of involuntary memory. </w:t>
      </w:r>
      <w:r>
        <w:rPr>
          <w:i/>
          <w:iCs/>
        </w:rPr>
        <w:t>Journal of Behavior Therapy and Experimental Psychiatry</w:t>
      </w:r>
      <w:r>
        <w:t xml:space="preserve">, </w:t>
      </w:r>
      <w:r>
        <w:rPr>
          <w:i/>
          <w:iCs/>
        </w:rPr>
        <w:t>43</w:t>
      </w:r>
      <w:r>
        <w:t xml:space="preserve">(2), 758–764. </w:t>
      </w:r>
      <w:hyperlink r:id="rId29">
        <w:r w:rsidR="00F8399E">
          <w:rPr>
            <w:rStyle w:val="Hyperlink"/>
          </w:rPr>
          <w:t>https://doi.org/10.1016/j.jbtep.2011.10.008</w:t>
        </w:r>
      </w:hyperlink>
    </w:p>
    <w:p w14:paraId="1AB76A74" w14:textId="418001F8" w:rsidR="00D43714" w:rsidRDefault="00D43714">
      <w:pPr>
        <w:pStyle w:val="Bibliography"/>
      </w:pPr>
      <w:bookmarkStart w:id="68" w:name="ref-dupertuys2026ukraine"/>
      <w:bookmarkEnd w:id="67"/>
      <w:r w:rsidRPr="00D43714">
        <w:t xml:space="preserve">Diamond, N. B., &amp; Levine, B. (2020). Linking detail to temporal structure in naturalistic-event recall. Psychological Science, 31(12), 1557–1572. </w:t>
      </w:r>
      <w:hyperlink r:id="rId30" w:history="1">
        <w:r w:rsidRPr="00AA0DAD">
          <w:rPr>
            <w:rStyle w:val="Hyperlink"/>
          </w:rPr>
          <w:t>https://doi.org/10.1177/0956797620958651</w:t>
        </w:r>
      </w:hyperlink>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69" w:name="ref-ehlers2000cognitive"/>
      <w:bookmarkEnd w:id="68"/>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31">
        <w:r w:rsidR="00F8399E">
          <w:rPr>
            <w:rStyle w:val="Hyperlink"/>
          </w:rPr>
          <w:t>https://doi.org/10.1016/S0005-7967(99)00123-0</w:t>
        </w:r>
      </w:hyperlink>
    </w:p>
    <w:p w14:paraId="6F1FD4F9" w14:textId="77777777" w:rsidR="00F8399E" w:rsidRDefault="00F54748">
      <w:pPr>
        <w:pStyle w:val="Bibliography"/>
      </w:pPr>
      <w:bookmarkStart w:id="70" w:name="ref-hagenaars2017tetris"/>
      <w:bookmarkEnd w:id="69"/>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2">
        <w:r w:rsidR="00F8399E">
          <w:rPr>
            <w:rStyle w:val="Hyperlink"/>
          </w:rPr>
          <w:t>https://doi.org/10.1080/20008198.2017.1386959</w:t>
        </w:r>
      </w:hyperlink>
    </w:p>
    <w:p w14:paraId="333A48D2" w14:textId="77777777" w:rsidR="00F8399E" w:rsidRDefault="00F54748">
      <w:pPr>
        <w:pStyle w:val="Bibliography"/>
      </w:pPr>
      <w:bookmarkStart w:id="71" w:name="ref-healey2014memory"/>
      <w:bookmarkEnd w:id="70"/>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3">
        <w:r w:rsidR="00F8399E">
          <w:rPr>
            <w:rStyle w:val="Hyperlink"/>
          </w:rPr>
          <w:t>https://doi.org/10.1037/a0033715</w:t>
        </w:r>
      </w:hyperlink>
    </w:p>
    <w:p w14:paraId="5C07424F" w14:textId="29FCB10D" w:rsidR="00796044" w:rsidRDefault="00796044">
      <w:pPr>
        <w:pStyle w:val="Bibliography"/>
      </w:pPr>
      <w:bookmarkStart w:id="72" w:name="ref-healey2016four"/>
      <w:bookmarkEnd w:id="71"/>
      <w:r w:rsidRPr="00796044">
        <w:t xml:space="preserve">Healey, M. K. (2018). Temporal contiguity in incidentally encoded memories. </w:t>
      </w:r>
      <w:r w:rsidRPr="00B11715">
        <w:rPr>
          <w:i/>
          <w:iCs/>
        </w:rPr>
        <w:t>Journal of Memory and Language, 102</w:t>
      </w:r>
      <w:r w:rsidRPr="00796044">
        <w:t>, 28–40. https://doi.org/10.1016/j.jml.2018.04.003</w:t>
      </w:r>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34">
        <w:r w:rsidR="00F8399E">
          <w:rPr>
            <w:rStyle w:val="Hyperlink"/>
          </w:rPr>
          <w:t>https://doi.org/10.1037/rev0000015</w:t>
        </w:r>
      </w:hyperlink>
    </w:p>
    <w:p w14:paraId="06C64FB7" w14:textId="77777777" w:rsidR="00F8399E" w:rsidRDefault="00F54748">
      <w:pPr>
        <w:pStyle w:val="Bibliography"/>
      </w:pPr>
      <w:bookmarkStart w:id="73" w:name="ref-healey2024peppr"/>
      <w:bookmarkEnd w:id="72"/>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35">
        <w:r w:rsidR="00F8399E">
          <w:rPr>
            <w:rStyle w:val="Hyperlink"/>
          </w:rPr>
          <w:t>https://doi.org/10.3758/s13421-023-01453-z</w:t>
        </w:r>
      </w:hyperlink>
    </w:p>
    <w:p w14:paraId="00ECD4C2" w14:textId="77777777" w:rsidR="00F8399E" w:rsidRDefault="00F54748">
      <w:pPr>
        <w:pStyle w:val="Bibliography"/>
      </w:pPr>
      <w:bookmarkStart w:id="74" w:name="ref-hemi2023cognitive"/>
      <w:bookmarkEnd w:id="73"/>
      <w:r>
        <w:lastRenderedPageBreak/>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36">
        <w:r w:rsidR="00F8399E">
          <w:rPr>
            <w:rStyle w:val="Hyperlink"/>
          </w:rPr>
          <w:t>https://doi.org/10.1016/j.jbtep.2023.101858</w:t>
        </w:r>
      </w:hyperlink>
    </w:p>
    <w:p w14:paraId="18AACF93" w14:textId="77777777" w:rsidR="00F8399E" w:rsidRDefault="00F54748">
      <w:pPr>
        <w:pStyle w:val="Bibliography"/>
      </w:pPr>
      <w:bookmarkStart w:id="75" w:name="ref-herrema2024first"/>
      <w:bookmarkEnd w:id="74"/>
      <w:r>
        <w:t xml:space="preserve">Herrema, H. G., &amp; Kahana, M. J. (2024). </w:t>
      </w:r>
      <w:r>
        <w:rPr>
          <w:i/>
          <w:iCs/>
        </w:rPr>
        <w:t>First recall costs and benefits</w:t>
      </w:r>
      <w:r>
        <w:t xml:space="preserve">. PsyArXiv. </w:t>
      </w:r>
      <w:hyperlink r:id="rId37">
        <w:r w:rsidR="00F8399E">
          <w:rPr>
            <w:rStyle w:val="Hyperlink"/>
          </w:rPr>
          <w:t>https://doi.org/10.31234/osf.io/sm3fw</w:t>
        </w:r>
      </w:hyperlink>
    </w:p>
    <w:p w14:paraId="6BE9FD9D" w14:textId="77777777" w:rsidR="00F8399E" w:rsidRDefault="00F54748">
      <w:pPr>
        <w:pStyle w:val="Bibliography"/>
      </w:pPr>
      <w:bookmarkStart w:id="76" w:name="ref-holmes2008inducing"/>
      <w:bookmarkEnd w:id="75"/>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38">
        <w:r w:rsidR="00F8399E">
          <w:rPr>
            <w:rStyle w:val="Hyperlink"/>
          </w:rPr>
          <w:t>https://doi.org/10.1016/j.actpsy.2007.11.002</w:t>
        </w:r>
      </w:hyperlink>
    </w:p>
    <w:p w14:paraId="0AB352C2" w14:textId="77777777" w:rsidR="00F8399E" w:rsidRDefault="00F54748">
      <w:pPr>
        <w:pStyle w:val="Bibliography"/>
      </w:pPr>
      <w:bookmarkStart w:id="77" w:name="ref-holmes2004trauma"/>
      <w:bookmarkEnd w:id="76"/>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39">
        <w:r w:rsidR="00F8399E">
          <w:rPr>
            <w:rStyle w:val="Hyperlink"/>
          </w:rPr>
          <w:t>https://doi.org/10.1037/0096-3445.133.1.3</w:t>
        </w:r>
      </w:hyperlink>
    </w:p>
    <w:p w14:paraId="1C7A88C3" w14:textId="77777777" w:rsidR="00F8399E" w:rsidRDefault="00F54748">
      <w:pPr>
        <w:pStyle w:val="Bibliography"/>
      </w:pPr>
      <w:bookmarkStart w:id="78" w:name="ref-holmes2009can"/>
      <w:bookmarkEnd w:id="77"/>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0">
        <w:r w:rsidR="00F8399E">
          <w:rPr>
            <w:rStyle w:val="Hyperlink"/>
          </w:rPr>
          <w:t>https://doi.org/10.1371/journal.pone.0004153</w:t>
        </w:r>
      </w:hyperlink>
    </w:p>
    <w:p w14:paraId="23DD61BB" w14:textId="77777777" w:rsidR="00F8399E" w:rsidRDefault="00F54748">
      <w:pPr>
        <w:pStyle w:val="Bibliography"/>
      </w:pPr>
      <w:bookmarkStart w:id="79" w:name="ref-holmes2010key"/>
      <w:bookmarkEnd w:id="78"/>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1">
        <w:r w:rsidR="00F8399E">
          <w:rPr>
            <w:rStyle w:val="Hyperlink"/>
          </w:rPr>
          <w:t>https://doi.org/10.1371/journal.pone.0013706</w:t>
        </w:r>
      </w:hyperlink>
    </w:p>
    <w:p w14:paraId="7EFB01F2" w14:textId="77777777" w:rsidR="00F8399E" w:rsidRDefault="00F54748">
      <w:pPr>
        <w:pStyle w:val="Bibliography"/>
      </w:pPr>
      <w:bookmarkStart w:id="80" w:name="ref-horsch2017reducing"/>
      <w:bookmarkEnd w:id="79"/>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2">
        <w:r w:rsidR="00F8399E">
          <w:rPr>
            <w:rStyle w:val="Hyperlink"/>
          </w:rPr>
          <w:t>https://doi.org/10.1016/j.brat.2017.03.018</w:t>
        </w:r>
      </w:hyperlink>
    </w:p>
    <w:p w14:paraId="7E8697E6" w14:textId="77777777" w:rsidR="00F8399E" w:rsidRDefault="00F54748">
      <w:pPr>
        <w:pStyle w:val="Bibliography"/>
      </w:pPr>
      <w:bookmarkStart w:id="81" w:name="ref-howard1999contextual"/>
      <w:bookmarkEnd w:id="80"/>
      <w:r>
        <w:lastRenderedPageBreak/>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3">
        <w:r w:rsidR="00F8399E">
          <w:rPr>
            <w:rStyle w:val="Hyperlink"/>
          </w:rPr>
          <w:t>https://doi.org/10.1037/0278-7393.25.4.923</w:t>
        </w:r>
      </w:hyperlink>
    </w:p>
    <w:p w14:paraId="0C7E3D7B" w14:textId="77777777" w:rsidR="00F8399E" w:rsidRDefault="00F54748">
      <w:pPr>
        <w:pStyle w:val="Bibliography"/>
      </w:pPr>
      <w:bookmarkStart w:id="82" w:name="ref-howard2002distributed"/>
      <w:bookmarkEnd w:id="81"/>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4">
        <w:r w:rsidR="00F8399E">
          <w:rPr>
            <w:rStyle w:val="Hyperlink"/>
          </w:rPr>
          <w:t>https://doi.org/10.1006/jmps.2001.1388</w:t>
        </w:r>
      </w:hyperlink>
    </w:p>
    <w:p w14:paraId="620952F3" w14:textId="77777777" w:rsidR="00F8399E" w:rsidRDefault="00F54748">
      <w:pPr>
        <w:pStyle w:val="Bibliography"/>
      </w:pPr>
      <w:bookmarkStart w:id="83" w:name="ref-howard2008persistence"/>
      <w:bookmarkEnd w:id="82"/>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84" w:name="ref-hupbach2008dynamics"/>
      <w:bookmarkEnd w:id="83"/>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45">
        <w:r w:rsidR="00F8399E">
          <w:rPr>
            <w:rStyle w:val="Hyperlink"/>
          </w:rPr>
          <w:t>https://doi.org/10.1101/lm.1022308</w:t>
        </w:r>
      </w:hyperlink>
    </w:p>
    <w:p w14:paraId="58CFD9B1" w14:textId="77777777" w:rsidR="00F8399E" w:rsidRDefault="00F54748">
      <w:pPr>
        <w:pStyle w:val="Bibliography"/>
      </w:pPr>
      <w:bookmarkStart w:id="85" w:name="ref-iyadurai2018preventing"/>
      <w:bookmarkEnd w:id="84"/>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46">
        <w:r w:rsidR="00F8399E">
          <w:rPr>
            <w:rStyle w:val="Hyperlink"/>
          </w:rPr>
          <w:t>https://doi.org/10.1038/mp.2017.23</w:t>
        </w:r>
      </w:hyperlink>
    </w:p>
    <w:p w14:paraId="38DF507D" w14:textId="77777777" w:rsidR="00F8399E" w:rsidRDefault="00F54748">
      <w:pPr>
        <w:pStyle w:val="Bibliography"/>
      </w:pPr>
      <w:bookmarkStart w:id="86" w:name="ref-iyadurai2023reducing"/>
      <w:bookmarkEnd w:id="85"/>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47">
        <w:r w:rsidR="00F8399E">
          <w:rPr>
            <w:rStyle w:val="Hyperlink"/>
          </w:rPr>
          <w:t>https://doi.org/10.1038/s41398-023-02578-0</w:t>
        </w:r>
      </w:hyperlink>
    </w:p>
    <w:p w14:paraId="6A1FA88B" w14:textId="77777777" w:rsidR="00F8399E" w:rsidRDefault="00F54748">
      <w:pPr>
        <w:pStyle w:val="Bibliography"/>
      </w:pPr>
      <w:bookmarkStart w:id="87" w:name="ref-iyadurai2019intrusive"/>
      <w:bookmarkEnd w:id="86"/>
      <w:r>
        <w:lastRenderedPageBreak/>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48">
        <w:r w:rsidR="00F8399E">
          <w:rPr>
            <w:rStyle w:val="Hyperlink"/>
          </w:rPr>
          <w:t>https://doi.org/10.1016/j.cpr.2018.08.005</w:t>
        </w:r>
      </w:hyperlink>
    </w:p>
    <w:p w14:paraId="5B91D43B" w14:textId="77777777" w:rsidR="00F8399E" w:rsidRDefault="00F54748">
      <w:pPr>
        <w:pStyle w:val="Bibliography"/>
      </w:pPr>
      <w:bookmarkStart w:id="88" w:name="ref-james2015computer"/>
      <w:bookmarkEnd w:id="87"/>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49">
        <w:r w:rsidR="00F8399E">
          <w:rPr>
            <w:rStyle w:val="Hyperlink"/>
          </w:rPr>
          <w:t>https://doi.org/10.1177/0956797615583071</w:t>
        </w:r>
      </w:hyperlink>
    </w:p>
    <w:p w14:paraId="0487BF51" w14:textId="77777777" w:rsidR="00F8399E" w:rsidRDefault="00F54748">
      <w:pPr>
        <w:pStyle w:val="Bibliography"/>
      </w:pPr>
      <w:bookmarkStart w:id="89" w:name="ref-james2016trauma"/>
      <w:bookmarkEnd w:id="88"/>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50">
        <w:r w:rsidR="00F8399E">
          <w:rPr>
            <w:rStyle w:val="Hyperlink"/>
          </w:rPr>
          <w:t>https://doi.org/10.1016/j.cpr.2016.04.010</w:t>
        </w:r>
      </w:hyperlink>
    </w:p>
    <w:p w14:paraId="66C33EC5" w14:textId="77777777" w:rsidR="00F8399E" w:rsidRDefault="00F54748">
      <w:pPr>
        <w:pStyle w:val="Bibliography"/>
      </w:pPr>
      <w:bookmarkStart w:id="90" w:name="ref-jin2024theory"/>
      <w:bookmarkEnd w:id="89"/>
      <w:r>
        <w:t xml:space="preserve">Jin, B. J., Halpern, D. J., &amp; Kahana, M. J. (2024). </w:t>
      </w:r>
      <w:r>
        <w:rPr>
          <w:i/>
          <w:iCs/>
        </w:rPr>
        <w:t>A theory of memory for items and associations</w:t>
      </w:r>
      <w:r>
        <w:t xml:space="preserve">. </w:t>
      </w:r>
      <w:hyperlink r:id="rId51">
        <w:r w:rsidR="00F8399E">
          <w:rPr>
            <w:rStyle w:val="Hyperlink"/>
          </w:rPr>
          <w:t>https://memory.psych.upenn.edu/files/pubs/JinEtal24.pdf</w:t>
        </w:r>
      </w:hyperlink>
    </w:p>
    <w:p w14:paraId="6B4BFC2E" w14:textId="77777777" w:rsidR="00F8399E" w:rsidRDefault="00F54748">
      <w:pPr>
        <w:pStyle w:val="Bibliography"/>
      </w:pPr>
      <w:bookmarkStart w:id="91" w:name="ref-kahana1996associative"/>
      <w:bookmarkEnd w:id="90"/>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92" w:name="ref-kahana2020computational"/>
      <w:bookmarkEnd w:id="91"/>
      <w:r>
        <w:t xml:space="preserve">Kahana, M. J. (2020). Computational models of memory search. </w:t>
      </w:r>
      <w:r>
        <w:rPr>
          <w:i/>
          <w:iCs/>
        </w:rPr>
        <w:t>Annual Review of Psychology</w:t>
      </w:r>
      <w:r>
        <w:t xml:space="preserve">, </w:t>
      </w:r>
      <w:r>
        <w:rPr>
          <w:i/>
          <w:iCs/>
        </w:rPr>
        <w:t>71</w:t>
      </w:r>
      <w:r>
        <w:t xml:space="preserve">, 107–138. </w:t>
      </w:r>
      <w:hyperlink r:id="rId52">
        <w:r w:rsidR="00F8399E">
          <w:rPr>
            <w:rStyle w:val="Hyperlink"/>
          </w:rPr>
          <w:t>https://doi.org/10.1146/annurev-psych-010418-103358</w:t>
        </w:r>
      </w:hyperlink>
    </w:p>
    <w:p w14:paraId="40FF3271" w14:textId="77777777" w:rsidR="00F8399E" w:rsidRDefault="00F54748">
      <w:pPr>
        <w:pStyle w:val="Bibliography"/>
      </w:pPr>
      <w:bookmarkStart w:id="93" w:name="ref-kanstrup2021single"/>
      <w:bookmarkEnd w:id="92"/>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3">
        <w:r w:rsidR="00F8399E">
          <w:rPr>
            <w:rStyle w:val="Hyperlink"/>
          </w:rPr>
          <w:t>https://doi.org/10.1002/cpp.2489</w:t>
        </w:r>
      </w:hyperlink>
    </w:p>
    <w:p w14:paraId="193EF404" w14:textId="77777777" w:rsidR="00F8399E" w:rsidRDefault="00F54748">
      <w:pPr>
        <w:pStyle w:val="Bibliography"/>
      </w:pPr>
      <w:bookmarkStart w:id="94" w:name="ref-kanstrup2024guided"/>
      <w:bookmarkEnd w:id="93"/>
      <w:r>
        <w:lastRenderedPageBreak/>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4">
        <w:r w:rsidR="00F8399E">
          <w:rPr>
            <w:rStyle w:val="Hyperlink"/>
          </w:rPr>
          <w:t>https://doi.org/10.1186/s12916-024-03569-8</w:t>
        </w:r>
      </w:hyperlink>
    </w:p>
    <w:p w14:paraId="5CE74E4D" w14:textId="3D3F9DB6" w:rsidR="007B5A30" w:rsidRDefault="007B5A30">
      <w:pPr>
        <w:pStyle w:val="Bibliography"/>
      </w:pPr>
      <w:bookmarkStart w:id="95" w:name="ref_kessler2018reducing"/>
      <w:bookmarkStart w:id="96" w:name="ref-kessler2020visuospatial"/>
      <w:bookmarkEnd w:id="94"/>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hyperlink r:id="rId55" w:history="1">
        <w:r w:rsidRPr="00E36D25">
          <w:rPr>
            <w:rStyle w:val="Hyperlink"/>
          </w:rPr>
          <w:t>https://doi.org/10.1037/ccp0000340</w:t>
        </w:r>
      </w:hyperlink>
    </w:p>
    <w:bookmarkEnd w:id="95"/>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56">
        <w:r w:rsidR="00F8399E">
          <w:rPr>
            <w:rStyle w:val="Hyperlink"/>
          </w:rPr>
          <w:t>https://doi.org/10.1016/j.jbtep.2019.01.006</w:t>
        </w:r>
      </w:hyperlink>
    </w:p>
    <w:p w14:paraId="43CFCA40" w14:textId="77777777" w:rsidR="00F8399E" w:rsidRDefault="00F54748">
      <w:pPr>
        <w:pStyle w:val="Bibliography"/>
      </w:pPr>
      <w:bookmarkStart w:id="97" w:name="ref-kindt2009beyond"/>
      <w:bookmarkEnd w:id="96"/>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57">
        <w:r w:rsidR="00F8399E">
          <w:rPr>
            <w:rStyle w:val="Hyperlink"/>
          </w:rPr>
          <w:t>https://doi.org/10.1038/nn.2271</w:t>
        </w:r>
      </w:hyperlink>
    </w:p>
    <w:p w14:paraId="158ECD19" w14:textId="77777777" w:rsidR="00F8399E" w:rsidRDefault="00F54748">
      <w:pPr>
        <w:pStyle w:val="Bibliography"/>
      </w:pPr>
      <w:bookmarkStart w:id="98" w:name="ref-kragel2015neural"/>
      <w:bookmarkEnd w:id="97"/>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58">
        <w:r w:rsidR="00F8399E">
          <w:rPr>
            <w:rStyle w:val="Hyperlink"/>
          </w:rPr>
          <w:t>https://doi.org/10.1523/JNEUROSCI.3378-14.2015</w:t>
        </w:r>
      </w:hyperlink>
    </w:p>
    <w:p w14:paraId="225EF560" w14:textId="77777777" w:rsidR="00F8399E" w:rsidRDefault="00F54748">
      <w:pPr>
        <w:pStyle w:val="Bibliography"/>
      </w:pPr>
      <w:bookmarkStart w:id="99" w:name="ref-krans2009intrusive"/>
      <w:bookmarkEnd w:id="98"/>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59">
        <w:r w:rsidR="00F8399E">
          <w:rPr>
            <w:rStyle w:val="Hyperlink"/>
          </w:rPr>
          <w:t>https://doi.org/10.1002/acp.1611</w:t>
        </w:r>
      </w:hyperlink>
    </w:p>
    <w:p w14:paraId="2FF82DAE" w14:textId="77777777" w:rsidR="00F8399E" w:rsidRDefault="00F54748">
      <w:pPr>
        <w:pStyle w:val="Bibliography"/>
      </w:pPr>
      <w:bookmarkStart w:id="100" w:name="ref-lau2019intrusive"/>
      <w:bookmarkEnd w:id="99"/>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0">
        <w:r w:rsidR="00F8399E">
          <w:rPr>
            <w:rStyle w:val="Hyperlink"/>
          </w:rPr>
          <w:t>https://doi.org/10.1037/xge0000598</w:t>
        </w:r>
      </w:hyperlink>
    </w:p>
    <w:p w14:paraId="5EFD42D4" w14:textId="77777777" w:rsidR="00F8399E" w:rsidRDefault="00F54748">
      <w:pPr>
        <w:pStyle w:val="Bibliography"/>
      </w:pPr>
      <w:bookmarkStart w:id="101" w:name="ref-lau2021selectively"/>
      <w:bookmarkEnd w:id="100"/>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1">
        <w:r w:rsidR="00F8399E">
          <w:rPr>
            <w:rStyle w:val="Hyperlink"/>
          </w:rPr>
          <w:t>https://doi.org/10.1177/2167702621998315</w:t>
        </w:r>
      </w:hyperlink>
    </w:p>
    <w:p w14:paraId="34F997F5" w14:textId="77777777" w:rsidR="00F8399E" w:rsidRDefault="00F54748">
      <w:pPr>
        <w:pStyle w:val="Bibliography"/>
      </w:pPr>
      <w:bookmarkStart w:id="102" w:name="ref-lohnas2023event"/>
      <w:bookmarkEnd w:id="101"/>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2">
        <w:r w:rsidR="00F8399E">
          <w:rPr>
            <w:rStyle w:val="Hyperlink"/>
          </w:rPr>
          <w:t>https://doi.org/10.1037/xge0001354</w:t>
        </w:r>
      </w:hyperlink>
    </w:p>
    <w:p w14:paraId="66475CC8" w14:textId="77777777" w:rsidR="00F8399E" w:rsidRDefault="00F54748">
      <w:pPr>
        <w:pStyle w:val="Bibliography"/>
      </w:pPr>
      <w:bookmarkStart w:id="103" w:name="ref-lohnas2015expanding"/>
      <w:bookmarkEnd w:id="102"/>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3">
        <w:r w:rsidR="00F8399E">
          <w:rPr>
            <w:rStyle w:val="Hyperlink"/>
          </w:rPr>
          <w:t>https://doi.org/10.1037/a0039036</w:t>
        </w:r>
      </w:hyperlink>
    </w:p>
    <w:p w14:paraId="5ABF4922" w14:textId="77777777" w:rsidR="00F8399E" w:rsidRDefault="00F54748">
      <w:pPr>
        <w:pStyle w:val="Bibliography"/>
      </w:pPr>
      <w:bookmarkStart w:id="104" w:name="ref-lohnas2026specialized"/>
      <w:bookmarkEnd w:id="103"/>
      <w:r>
        <w:t xml:space="preserve">Lohnas, L. J., Polyn, S. M., &amp; Kahana, M. J. (2026). Specialized recall procedures. </w:t>
      </w:r>
      <w:r>
        <w:rPr>
          <w:i/>
          <w:iCs/>
        </w:rPr>
        <w:t>Psychonomic Bulletin &amp; Review</w:t>
      </w:r>
      <w:r>
        <w:t xml:space="preserve">, </w:t>
      </w:r>
      <w:r>
        <w:rPr>
          <w:i/>
          <w:iCs/>
        </w:rPr>
        <w:t>33</w:t>
      </w:r>
      <w:r>
        <w:t xml:space="preserve">(3), 96. </w:t>
      </w:r>
      <w:hyperlink r:id="rId64">
        <w:r w:rsidR="00F8399E">
          <w:rPr>
            <w:rStyle w:val="Hyperlink"/>
          </w:rPr>
          <w:t>https://doi.org/10.3758/s13423-025-02744-z</w:t>
        </w:r>
      </w:hyperlink>
    </w:p>
    <w:p w14:paraId="77658D71" w14:textId="77777777" w:rsidR="00F8399E" w:rsidRDefault="00F54748">
      <w:pPr>
        <w:pStyle w:val="Bibliography"/>
      </w:pPr>
      <w:bookmarkStart w:id="105" w:name="ref-luce1959individual"/>
      <w:bookmarkEnd w:id="104"/>
      <w:r>
        <w:t xml:space="preserve">Luce, R. D. (1959). </w:t>
      </w:r>
      <w:r>
        <w:rPr>
          <w:i/>
          <w:iCs/>
        </w:rPr>
        <w:t>Individual choice behavior: A theoretical analysis</w:t>
      </w:r>
      <w:r>
        <w:t>. Wiley.</w:t>
      </w:r>
    </w:p>
    <w:p w14:paraId="0DF01E11" w14:textId="77777777" w:rsidR="00F8399E" w:rsidRDefault="00F54748">
      <w:pPr>
        <w:pStyle w:val="Bibliography"/>
      </w:pPr>
      <w:bookmarkStart w:id="106" w:name="ref-mcconnell2026testing"/>
      <w:bookmarkEnd w:id="105"/>
      <w:r>
        <w:t xml:space="preserve">McConnell, T. G. W., Bernhard, H., Holmes, E. A., Henson, R., &amp; Talmi, D. (2026). </w:t>
      </w:r>
      <w:r>
        <w:rPr>
          <w:i/>
          <w:iCs/>
        </w:rPr>
        <w:t>Testing the dual representation account of memory for trauma</w:t>
      </w:r>
      <w:r>
        <w:t xml:space="preserve">. PsyArXiv preprint. </w:t>
      </w:r>
      <w:hyperlink r:id="rId65">
        <w:r w:rsidR="00F8399E">
          <w:rPr>
            <w:rStyle w:val="Hyperlink"/>
          </w:rPr>
          <w:t>https://osf.io/preprints/psyarxiv/m3pnz_v1/</w:t>
        </w:r>
      </w:hyperlink>
    </w:p>
    <w:p w14:paraId="4FBE28F3" w14:textId="77777777" w:rsidR="00F8399E" w:rsidRDefault="00F54748">
      <w:pPr>
        <w:pStyle w:val="Bibliography"/>
      </w:pPr>
      <w:bookmarkStart w:id="107" w:name="ref-moccia2022cue"/>
      <w:bookmarkEnd w:id="106"/>
      <w:r>
        <w:lastRenderedPageBreak/>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66">
        <w:r w:rsidR="00F8399E">
          <w:rPr>
            <w:rStyle w:val="Hyperlink"/>
          </w:rPr>
          <w:t>https://doi.org/10.3758/s13415-021-00971-0</w:t>
        </w:r>
      </w:hyperlink>
    </w:p>
    <w:p w14:paraId="4D35C3A6" w14:textId="77777777" w:rsidR="00F8399E" w:rsidRDefault="00F54748">
      <w:pPr>
        <w:pStyle w:val="Bibliography"/>
      </w:pPr>
      <w:bookmarkStart w:id="108" w:name="ref-moccia2025effects"/>
      <w:bookmarkEnd w:id="107"/>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67">
        <w:r w:rsidR="00F8399E">
          <w:rPr>
            <w:rStyle w:val="Hyperlink"/>
          </w:rPr>
          <w:t>https://doi.org/10.1111/ejn.70194</w:t>
        </w:r>
      </w:hyperlink>
    </w:p>
    <w:p w14:paraId="6A6CAEA3" w14:textId="43C22B23" w:rsidR="00D43714" w:rsidRDefault="00D43714">
      <w:pPr>
        <w:pStyle w:val="Bibliography"/>
      </w:pPr>
      <w:r w:rsidRPr="00D43714">
        <w:t>Moreton, B. J., &amp; Ward, G. (2010). Time scale similarity and long-term memory for autobiographical events. Psychonomic Bulletin &amp; Review, 17(4), 510–515. https://doi.org/10.3758/PBR.17.4.510</w:t>
      </w:r>
    </w:p>
    <w:p w14:paraId="229F9B30" w14:textId="77777777" w:rsidR="00F8399E" w:rsidRDefault="00F54748">
      <w:pPr>
        <w:pStyle w:val="Bibliography"/>
      </w:pPr>
      <w:bookmarkStart w:id="109" w:name="ref-morton2016predictive"/>
      <w:bookmarkEnd w:id="108"/>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68">
        <w:r w:rsidR="00F8399E">
          <w:rPr>
            <w:rStyle w:val="Hyperlink"/>
          </w:rPr>
          <w:t>https://doi.org/10.1016/j.jml.2015.10.002</w:t>
        </w:r>
      </w:hyperlink>
    </w:p>
    <w:p w14:paraId="241DEF07" w14:textId="3A8754E2" w:rsidR="00796044" w:rsidRDefault="00796044">
      <w:pPr>
        <w:pStyle w:val="Bibliography"/>
      </w:pPr>
      <w:bookmarkStart w:id="110" w:name="ref-norman2017neuronal"/>
      <w:bookmarkEnd w:id="109"/>
      <w:r w:rsidRPr="00796044">
        <w:t xml:space="preserve">Mundorf, A. M. D., Lazarus, L. T. T., Uitvlugt, M. G., &amp; Healey, M. K. (2021). A test of retrieved context theory: Dynamics of recall after incidental encoding. </w:t>
      </w:r>
      <w:r w:rsidRPr="00B11715">
        <w:rPr>
          <w:i/>
          <w:iCs/>
        </w:rPr>
        <w:t>Journal of Experimental Psychology: Learning, Memory, and Cognition, 47</w:t>
      </w:r>
      <w:r w:rsidRPr="00796044">
        <w:t>(8), 1264–1287. https://doi.org/10.1037/xlm0001001</w:t>
      </w:r>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69">
        <w:r w:rsidR="00F8399E">
          <w:rPr>
            <w:rStyle w:val="Hyperlink"/>
          </w:rPr>
          <w:t>https://doi.org/10.1038/s41467-017-01184-1</w:t>
        </w:r>
      </w:hyperlink>
    </w:p>
    <w:p w14:paraId="0FBC4147" w14:textId="77777777" w:rsidR="00F8399E" w:rsidRDefault="00F54748">
      <w:pPr>
        <w:pStyle w:val="Bibliography"/>
      </w:pPr>
      <w:bookmarkStart w:id="111" w:name="ref-parks2026unified"/>
      <w:bookmarkEnd w:id="110"/>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0">
        <w:r w:rsidR="00F8399E">
          <w:rPr>
            <w:rStyle w:val="Hyperlink"/>
          </w:rPr>
          <w:t>https://doi.org/10.3758/s13423-025-02855-7</w:t>
        </w:r>
      </w:hyperlink>
    </w:p>
    <w:p w14:paraId="4420F47E" w14:textId="77777777" w:rsidR="00F8399E" w:rsidRDefault="00F54748">
      <w:pPr>
        <w:pStyle w:val="Bibliography"/>
      </w:pPr>
      <w:bookmarkStart w:id="112" w:name="ref-polyn2011semantic"/>
      <w:bookmarkEnd w:id="111"/>
      <w:r>
        <w:lastRenderedPageBreak/>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1">
        <w:r w:rsidR="00F8399E">
          <w:rPr>
            <w:rStyle w:val="Hyperlink"/>
          </w:rPr>
          <w:t>https://doi.org/10.1037/a0022475</w:t>
        </w:r>
      </w:hyperlink>
    </w:p>
    <w:p w14:paraId="3F506C5A" w14:textId="77777777" w:rsidR="00F8399E" w:rsidRDefault="00F54748">
      <w:pPr>
        <w:pStyle w:val="Bibliography"/>
      </w:pPr>
      <w:bookmarkStart w:id="113" w:name="ref-polyn2012neural"/>
      <w:bookmarkEnd w:id="112"/>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2">
        <w:r w:rsidR="00F8399E">
          <w:rPr>
            <w:rStyle w:val="Hyperlink"/>
          </w:rPr>
          <w:t>https://doi.org/10.1016/j.neuropsychologia.2011.08.025</w:t>
        </w:r>
      </w:hyperlink>
    </w:p>
    <w:p w14:paraId="0B5985BA" w14:textId="77777777" w:rsidR="00F8399E" w:rsidRDefault="00F54748">
      <w:pPr>
        <w:pStyle w:val="Bibliography"/>
      </w:pPr>
      <w:bookmarkStart w:id="114" w:name="ref-polyn2009context"/>
      <w:bookmarkEnd w:id="113"/>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3">
        <w:r w:rsidR="00F8399E">
          <w:rPr>
            <w:rStyle w:val="Hyperlink"/>
          </w:rPr>
          <w:t>https://doi.org/10.1037/a0014420</w:t>
        </w:r>
      </w:hyperlink>
    </w:p>
    <w:p w14:paraId="046BD98F" w14:textId="77777777" w:rsidR="00F8399E" w:rsidRDefault="00F54748">
      <w:pPr>
        <w:pStyle w:val="Bibliography"/>
      </w:pPr>
      <w:bookmarkStart w:id="115" w:name="ref-polyn2009task"/>
      <w:bookmarkEnd w:id="114"/>
      <w:r>
        <w:t xml:space="preserve">Polyn, S. M., Norman, K. A., &amp; Kahana, M. J. (2009b). Task context and organization in free recall. </w:t>
      </w:r>
      <w:r>
        <w:rPr>
          <w:i/>
          <w:iCs/>
        </w:rPr>
        <w:t>Neuropsychologia</w:t>
      </w:r>
      <w:r>
        <w:t xml:space="preserve">, </w:t>
      </w:r>
      <w:r>
        <w:rPr>
          <w:i/>
          <w:iCs/>
        </w:rPr>
        <w:t>47</w:t>
      </w:r>
      <w:r>
        <w:t xml:space="preserve">(11), 2158–2163. </w:t>
      </w:r>
      <w:hyperlink r:id="rId74">
        <w:r w:rsidR="00F8399E">
          <w:rPr>
            <w:rStyle w:val="Hyperlink"/>
          </w:rPr>
          <w:t>https://doi.org/10.1016/j.neuropsychologia.2009.02.013</w:t>
        </w:r>
      </w:hyperlink>
    </w:p>
    <w:p w14:paraId="38860423" w14:textId="77777777" w:rsidR="00F8399E" w:rsidRDefault="00F54748">
      <w:pPr>
        <w:pStyle w:val="Bibliography"/>
      </w:pPr>
      <w:bookmarkStart w:id="116" w:name="ref-raaijmakers1980sam"/>
      <w:bookmarkEnd w:id="115"/>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5">
        <w:r w:rsidR="00F8399E">
          <w:rPr>
            <w:rStyle w:val="Hyperlink"/>
          </w:rPr>
          <w:t>https://doi.org/10.1016/S0079-7421(08)60162-0</w:t>
        </w:r>
      </w:hyperlink>
    </w:p>
    <w:p w14:paraId="08598D9B" w14:textId="77777777" w:rsidR="00F8399E" w:rsidRDefault="00F54748">
      <w:pPr>
        <w:pStyle w:val="Bibliography"/>
      </w:pPr>
      <w:bookmarkStart w:id="117" w:name="ref-ramineni2023treating"/>
      <w:bookmarkEnd w:id="116"/>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76">
        <w:r w:rsidR="00F8399E">
          <w:rPr>
            <w:rStyle w:val="Hyperlink"/>
          </w:rPr>
          <w:t>https://doi.org/10.1038/s41380-023-02062-7</w:t>
        </w:r>
      </w:hyperlink>
    </w:p>
    <w:p w14:paraId="6E9A3372" w14:textId="77777777" w:rsidR="00F8399E" w:rsidRDefault="00F54748">
      <w:pPr>
        <w:pStyle w:val="Bibliography"/>
      </w:pPr>
      <w:bookmarkStart w:id="118" w:name="ref-schwartz2005shadows"/>
      <w:bookmarkEnd w:id="117"/>
      <w:r>
        <w:lastRenderedPageBreak/>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77">
        <w:r w:rsidR="00F8399E">
          <w:rPr>
            <w:rStyle w:val="Hyperlink"/>
          </w:rPr>
          <w:t>https://doi.org/10.1111/j.1467-9280.2005.01634.x</w:t>
        </w:r>
      </w:hyperlink>
    </w:p>
    <w:p w14:paraId="2CB488D6" w14:textId="77777777" w:rsidR="00F8399E" w:rsidRDefault="00F54748">
      <w:pPr>
        <w:pStyle w:val="Bibliography"/>
      </w:pPr>
      <w:bookmarkStart w:id="119" w:name="ref-sederberg2011human"/>
      <w:bookmarkEnd w:id="118"/>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78">
        <w:r w:rsidR="00F8399E">
          <w:rPr>
            <w:rStyle w:val="Hyperlink"/>
          </w:rPr>
          <w:t>https://doi.org/10.3758/s13423-011-0086-9</w:t>
        </w:r>
      </w:hyperlink>
    </w:p>
    <w:p w14:paraId="24F24D4A" w14:textId="77777777" w:rsidR="00F8399E" w:rsidRDefault="00F54748">
      <w:pPr>
        <w:pStyle w:val="Bibliography"/>
      </w:pPr>
      <w:bookmarkStart w:id="120" w:name="ref-sederberg2008context"/>
      <w:bookmarkEnd w:id="119"/>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79">
        <w:r w:rsidR="00F8399E">
          <w:rPr>
            <w:rStyle w:val="Hyperlink"/>
          </w:rPr>
          <w:t>https://doi.org/10.1037/a0013396</w:t>
        </w:r>
      </w:hyperlink>
    </w:p>
    <w:p w14:paraId="7E8BD7A9" w14:textId="77777777" w:rsidR="00F8399E" w:rsidRDefault="00F54748">
      <w:pPr>
        <w:pStyle w:val="Bibliography"/>
      </w:pPr>
      <w:bookmarkStart w:id="121" w:name="ref-talmi2013enhanced"/>
      <w:bookmarkEnd w:id="120"/>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0">
        <w:r w:rsidR="00F8399E">
          <w:rPr>
            <w:rStyle w:val="Hyperlink"/>
          </w:rPr>
          <w:t>https://doi.org/10.1177/0963721413498893</w:t>
        </w:r>
      </w:hyperlink>
    </w:p>
    <w:p w14:paraId="55DD6F0C" w14:textId="77777777" w:rsidR="00F8399E" w:rsidRDefault="00F54748">
      <w:pPr>
        <w:pStyle w:val="Bibliography"/>
      </w:pPr>
      <w:bookmarkStart w:id="122" w:name="ref-talmi2019retrieved"/>
      <w:bookmarkEnd w:id="121"/>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1">
        <w:r w:rsidR="00F8399E">
          <w:rPr>
            <w:rStyle w:val="Hyperlink"/>
          </w:rPr>
          <w:t>https://doi.org/10.1037/rev0000132</w:t>
        </w:r>
      </w:hyperlink>
    </w:p>
    <w:p w14:paraId="2AF9F48E" w14:textId="77777777" w:rsidR="00F8399E" w:rsidRDefault="00F54748">
      <w:pPr>
        <w:pStyle w:val="Bibliography"/>
      </w:pPr>
      <w:bookmarkStart w:id="123" w:name="ref-talmi2007contribution"/>
      <w:bookmarkEnd w:id="122"/>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2">
        <w:r w:rsidR="00F8399E">
          <w:rPr>
            <w:rStyle w:val="Hyperlink"/>
          </w:rPr>
          <w:t>https://doi.org/10.1016/j.jml.2007.01.002</w:t>
        </w:r>
      </w:hyperlink>
    </w:p>
    <w:p w14:paraId="5227B337" w14:textId="77777777" w:rsidR="00F8399E" w:rsidRDefault="00F54748">
      <w:pPr>
        <w:pStyle w:val="Bibliography"/>
      </w:pPr>
      <w:bookmarkStart w:id="124" w:name="ref-talmi2004semantic"/>
      <w:bookmarkEnd w:id="123"/>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3">
        <w:r w:rsidR="00F8399E">
          <w:rPr>
            <w:rStyle w:val="Hyperlink"/>
          </w:rPr>
          <w:t>https://doi.org/10.3758/bf03195864</w:t>
        </w:r>
      </w:hyperlink>
    </w:p>
    <w:p w14:paraId="581337B2" w14:textId="77777777" w:rsidR="00F8399E" w:rsidRDefault="00F54748">
      <w:pPr>
        <w:pStyle w:val="Bibliography"/>
      </w:pPr>
      <w:bookmarkStart w:id="125" w:name="ref-unsworth2010understanding"/>
      <w:bookmarkEnd w:id="124"/>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4">
        <w:r w:rsidR="00F8399E">
          <w:rPr>
            <w:rStyle w:val="Hyperlink"/>
          </w:rPr>
          <w:t>https://doi.org/10.3758/MC.38.4.419</w:t>
        </w:r>
      </w:hyperlink>
    </w:p>
    <w:p w14:paraId="744C8506" w14:textId="77777777" w:rsidR="00F8399E" w:rsidRDefault="00F54748">
      <w:pPr>
        <w:pStyle w:val="Bibliography"/>
      </w:pPr>
      <w:bookmarkStart w:id="126" w:name="ref-varma2024experimental"/>
      <w:bookmarkEnd w:id="125"/>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5">
        <w:r w:rsidR="00F8399E">
          <w:rPr>
            <w:rStyle w:val="Hyperlink"/>
          </w:rPr>
          <w:t>https://doi.org/10.1038/s41562-024-01956-y</w:t>
        </w:r>
      </w:hyperlink>
    </w:p>
    <w:p w14:paraId="3E6F5FD0" w14:textId="05AC1E10" w:rsidR="000D5E86" w:rsidRDefault="000D5E86">
      <w:pPr>
        <w:pStyle w:val="Bibliography"/>
      </w:pPr>
      <w:bookmarkStart w:id="127" w:name="ref-wessel2025evidence"/>
      <w:bookmarkEnd w:id="126"/>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hyperlink r:id="rId86" w:history="1">
        <w:r w:rsidRPr="00AA0DAD">
          <w:rPr>
            <w:rStyle w:val="Hyperlink"/>
          </w:rPr>
          <w:t>https://doi.org/10.1098/rstb.2017.0209</w:t>
        </w:r>
      </w:hyperlink>
    </w:p>
    <w:p w14:paraId="156A049B" w14:textId="419EFF2D" w:rsidR="000F2EC6" w:rsidRDefault="000F2EC6">
      <w:pPr>
        <w:pStyle w:val="Bibliography"/>
      </w:pPr>
      <w:r w:rsidRPr="000F2EC6">
        <w:t>Wahlheim, C. N., Ball, B. H., &amp; Richmond, L. L. (2017). Adult age differences in production and monitoring in dual-list free recall. Psychology and Aging, 32(4), 338–353. https://doi.org/10.1037/pag0000165</w:t>
      </w:r>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87">
        <w:r w:rsidR="00F8399E">
          <w:rPr>
            <w:rStyle w:val="Hyperlink"/>
          </w:rPr>
          <w:t>https://doi.org/10.1525/collabra.130791</w:t>
        </w:r>
      </w:hyperlink>
    </w:p>
    <w:p w14:paraId="04AEE919" w14:textId="77777777" w:rsidR="00F8399E" w:rsidRDefault="00F54748">
      <w:pPr>
        <w:pStyle w:val="Bibliography"/>
      </w:pPr>
      <w:bookmarkStart w:id="128" w:name="ref-zaromb2006temporal"/>
      <w:bookmarkEnd w:id="127"/>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88">
        <w:r w:rsidR="00F8399E">
          <w:rPr>
            <w:rStyle w:val="Hyperlink"/>
          </w:rPr>
          <w:t>https://doi.org/10.1037/0278-7393.32.4.792</w:t>
        </w:r>
      </w:hyperlink>
    </w:p>
    <w:p w14:paraId="45312485" w14:textId="77777777" w:rsidR="00F8399E" w:rsidRDefault="00F54748">
      <w:pPr>
        <w:pStyle w:val="Bibliography"/>
      </w:pPr>
      <w:bookmarkStart w:id="129" w:name="ref-zhou2025episodic"/>
      <w:bookmarkEnd w:id="128"/>
      <w:r>
        <w:lastRenderedPageBreak/>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89">
        <w:r w:rsidR="00F8399E">
          <w:rPr>
            <w:rStyle w:val="Hyperlink"/>
          </w:rPr>
          <w:t>https://doi.org/10.1037/rev0000505</w:t>
        </w:r>
      </w:hyperlink>
      <w:bookmarkEnd w:id="53"/>
      <w:bookmarkEnd w:id="55"/>
      <w:bookmarkEnd w:id="129"/>
    </w:p>
    <w:p w14:paraId="78239A96" w14:textId="7B9CFDD5" w:rsidR="00215C2C" w:rsidRDefault="00215C2C">
      <w:pPr>
        <w:spacing w:after="200" w:line="240" w:lineRule="auto"/>
      </w:pPr>
      <w:r>
        <w:br w:type="page"/>
      </w:r>
    </w:p>
    <w:p w14:paraId="7D60DE63" w14:textId="77777777" w:rsidR="00215C2C" w:rsidRDefault="00215C2C" w:rsidP="00215C2C">
      <w:pPr>
        <w:pStyle w:val="Bibliography"/>
        <w:jc w:val="center"/>
        <w:rPr>
          <w:b/>
          <w:bCs/>
        </w:rPr>
      </w:pPr>
      <w:r w:rsidRPr="00B11715">
        <w:rPr>
          <w:b/>
          <w:bCs/>
        </w:rPr>
        <w:lastRenderedPageBreak/>
        <w:t>Supplementary Material</w:t>
      </w:r>
    </w:p>
    <w:p w14:paraId="73CD2832" w14:textId="77777777" w:rsidR="00215C2C" w:rsidRPr="00B11715" w:rsidRDefault="00215C2C" w:rsidP="00B11715">
      <w:pPr>
        <w:pStyle w:val="Bibliography"/>
        <w:rPr>
          <w:b/>
          <w:bCs/>
        </w:rPr>
      </w:pPr>
      <w:r w:rsidRPr="00B11715">
        <w:rPr>
          <w:b/>
          <w:bCs/>
        </w:rPr>
        <w:t xml:space="preserve">Supplementary </w:t>
      </w:r>
      <w:r w:rsidRPr="00B11715">
        <w:rPr>
          <w:b/>
          <w:bCs/>
        </w:rPr>
        <w:t>Figure </w:t>
      </w:r>
      <w:r w:rsidRPr="00B11715">
        <w:rPr>
          <w:b/>
          <w:bCs/>
        </w:rPr>
        <w:t>S1</w:t>
      </w:r>
    </w:p>
    <w:p w14:paraId="3AFF72FC" w14:textId="2DC82F59" w:rsidR="00215C2C" w:rsidRPr="00B11715" w:rsidRDefault="00215C2C" w:rsidP="00B11715">
      <w:pPr>
        <w:pStyle w:val="Bibliography"/>
        <w:ind w:left="0" w:firstLine="0"/>
        <w:rPr>
          <w:b/>
          <w:bCs/>
        </w:rPr>
      </w:pPr>
      <w:r w:rsidRPr="00215C2C">
        <w:rPr>
          <w:b/>
          <w:bCs/>
        </w:rPr>
        <w:t>Reminder reinstatement increases similarity between film- and task-encoding contexts in Simulation 1</w:t>
      </w:r>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74EB0835" w14:textId="77777777" w:rsidR="00215C2C" w:rsidRDefault="00215C2C" w:rsidP="00215C2C">
      <w:pPr>
        <w:pStyle w:val="FigureWithoutNote"/>
      </w:pPr>
      <w:r>
        <w:rPr>
          <w:noProof/>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90"/>
                    <a:stretch>
                      <a:fillRect/>
                    </a:stretch>
                  </pic:blipFill>
                  <pic:spPr bwMode="auto">
                    <a:xfrm>
                      <a:off x="0" y="0"/>
                      <a:ext cx="5943600" cy="5660571"/>
                    </a:xfrm>
                    <a:prstGeom prst="rect">
                      <a:avLst/>
                    </a:prstGeom>
                    <a:noFill/>
                    <a:ln w="9525">
                      <a:noFill/>
                      <a:headEnd/>
                      <a:tailEnd/>
                    </a:ln>
                  </pic:spPr>
                </pic:pic>
              </a:graphicData>
            </a:graphic>
          </wp:inline>
        </w:drawing>
      </w:r>
    </w:p>
    <w:p w14:paraId="6E01360F" w14:textId="4D2D6A08" w:rsidR="00215C2C" w:rsidRDefault="00215C2C">
      <w:pPr>
        <w:pStyle w:val="Bibliography"/>
      </w:pPr>
    </w:p>
    <w:sectPr w:rsidR="00215C2C">
      <w:headerReference w:type="default" r:id="rId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17F064" w14:textId="77777777" w:rsidR="004A7FC9" w:rsidRDefault="004A7FC9">
      <w:pPr>
        <w:spacing w:line="240" w:lineRule="auto"/>
      </w:pPr>
      <w:r>
        <w:separator/>
      </w:r>
    </w:p>
  </w:endnote>
  <w:endnote w:type="continuationSeparator" w:id="0">
    <w:p w14:paraId="1456959F" w14:textId="77777777" w:rsidR="004A7FC9" w:rsidRDefault="004A7F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F809A7" w14:textId="77777777" w:rsidR="004A7FC9" w:rsidRDefault="004A7FC9">
      <w:pPr>
        <w:spacing w:line="240" w:lineRule="auto"/>
      </w:pPr>
      <w:r>
        <w:separator/>
      </w:r>
    </w:p>
  </w:footnote>
  <w:footnote w:type="continuationSeparator" w:id="0">
    <w:p w14:paraId="157EA0D2" w14:textId="77777777" w:rsidR="004A7FC9" w:rsidRDefault="004A7F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12F29E65"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C16791">
          <w:t>COMPETITION AND CONTROL IN EPISODIC MEMORY SEARCH</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307C"/>
    <w:rsid w:val="000262D9"/>
    <w:rsid w:val="00041AF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A345B"/>
    <w:rsid w:val="001A4707"/>
    <w:rsid w:val="001B0FEA"/>
    <w:rsid w:val="001B0FFC"/>
    <w:rsid w:val="001D00DE"/>
    <w:rsid w:val="001D337F"/>
    <w:rsid w:val="001D3FDA"/>
    <w:rsid w:val="001E27D6"/>
    <w:rsid w:val="001E466D"/>
    <w:rsid w:val="001F08F3"/>
    <w:rsid w:val="001F1CB0"/>
    <w:rsid w:val="00204601"/>
    <w:rsid w:val="002135DC"/>
    <w:rsid w:val="00215C2C"/>
    <w:rsid w:val="00216260"/>
    <w:rsid w:val="00222C09"/>
    <w:rsid w:val="002239CF"/>
    <w:rsid w:val="00225010"/>
    <w:rsid w:val="0023026D"/>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40B9E"/>
    <w:rsid w:val="00345646"/>
    <w:rsid w:val="00360168"/>
    <w:rsid w:val="00360FED"/>
    <w:rsid w:val="00387689"/>
    <w:rsid w:val="00393121"/>
    <w:rsid w:val="00396482"/>
    <w:rsid w:val="003A4685"/>
    <w:rsid w:val="003B31D8"/>
    <w:rsid w:val="003B7C65"/>
    <w:rsid w:val="003D0872"/>
    <w:rsid w:val="003D2E3A"/>
    <w:rsid w:val="003D73FF"/>
    <w:rsid w:val="003E371B"/>
    <w:rsid w:val="004023D3"/>
    <w:rsid w:val="00425074"/>
    <w:rsid w:val="00446631"/>
    <w:rsid w:val="004544C0"/>
    <w:rsid w:val="00454F15"/>
    <w:rsid w:val="0046146B"/>
    <w:rsid w:val="00464B44"/>
    <w:rsid w:val="00467A7C"/>
    <w:rsid w:val="00496CB8"/>
    <w:rsid w:val="004A7FC9"/>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6C23"/>
    <w:rsid w:val="0059172B"/>
    <w:rsid w:val="005E7DC3"/>
    <w:rsid w:val="00602337"/>
    <w:rsid w:val="006122FA"/>
    <w:rsid w:val="00631672"/>
    <w:rsid w:val="00633291"/>
    <w:rsid w:val="00661B64"/>
    <w:rsid w:val="00666423"/>
    <w:rsid w:val="00682A9F"/>
    <w:rsid w:val="006A7CEE"/>
    <w:rsid w:val="006B4CA7"/>
    <w:rsid w:val="006D3C7F"/>
    <w:rsid w:val="006D5518"/>
    <w:rsid w:val="006D75D7"/>
    <w:rsid w:val="00700D0B"/>
    <w:rsid w:val="00717963"/>
    <w:rsid w:val="007222CE"/>
    <w:rsid w:val="007676E2"/>
    <w:rsid w:val="0077017D"/>
    <w:rsid w:val="00772034"/>
    <w:rsid w:val="007868AB"/>
    <w:rsid w:val="00796044"/>
    <w:rsid w:val="007A0EEB"/>
    <w:rsid w:val="007A1B2A"/>
    <w:rsid w:val="007B5A30"/>
    <w:rsid w:val="007C4E27"/>
    <w:rsid w:val="007C5A94"/>
    <w:rsid w:val="007E0089"/>
    <w:rsid w:val="007E2A5D"/>
    <w:rsid w:val="007E4C3B"/>
    <w:rsid w:val="00801C81"/>
    <w:rsid w:val="00831C20"/>
    <w:rsid w:val="0083560B"/>
    <w:rsid w:val="008412B2"/>
    <w:rsid w:val="008467A3"/>
    <w:rsid w:val="00852D8C"/>
    <w:rsid w:val="0086288E"/>
    <w:rsid w:val="00866E4D"/>
    <w:rsid w:val="00882CFB"/>
    <w:rsid w:val="008A1AD9"/>
    <w:rsid w:val="008A445E"/>
    <w:rsid w:val="008A506E"/>
    <w:rsid w:val="008C4BA3"/>
    <w:rsid w:val="008D4A37"/>
    <w:rsid w:val="008F09A9"/>
    <w:rsid w:val="008F27BE"/>
    <w:rsid w:val="008F3762"/>
    <w:rsid w:val="00901AB6"/>
    <w:rsid w:val="00932B9C"/>
    <w:rsid w:val="00934791"/>
    <w:rsid w:val="0096078A"/>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352D0"/>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1715"/>
    <w:rsid w:val="00B12CE3"/>
    <w:rsid w:val="00B203C2"/>
    <w:rsid w:val="00B21373"/>
    <w:rsid w:val="00B234AC"/>
    <w:rsid w:val="00B24206"/>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C16791"/>
    <w:rsid w:val="00C304F7"/>
    <w:rsid w:val="00C4693A"/>
    <w:rsid w:val="00C50704"/>
    <w:rsid w:val="00C5073C"/>
    <w:rsid w:val="00C60D7E"/>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43714"/>
    <w:rsid w:val="00D630B7"/>
    <w:rsid w:val="00D71331"/>
    <w:rsid w:val="00D807FA"/>
    <w:rsid w:val="00D855D1"/>
    <w:rsid w:val="00DA752F"/>
    <w:rsid w:val="00DB4D47"/>
    <w:rsid w:val="00DD4B3A"/>
    <w:rsid w:val="00DE772F"/>
    <w:rsid w:val="00DF6AC1"/>
    <w:rsid w:val="00E401D3"/>
    <w:rsid w:val="00E401FC"/>
    <w:rsid w:val="00E47871"/>
    <w:rsid w:val="00E528E7"/>
    <w:rsid w:val="00E70600"/>
    <w:rsid w:val="00E71E11"/>
    <w:rsid w:val="00E74A04"/>
    <w:rsid w:val="00E8427C"/>
    <w:rsid w:val="00E868AE"/>
    <w:rsid w:val="00E90878"/>
    <w:rsid w:val="00E93961"/>
    <w:rsid w:val="00EA319C"/>
    <w:rsid w:val="00EA4191"/>
    <w:rsid w:val="00EA4F52"/>
    <w:rsid w:val="00EA785F"/>
    <w:rsid w:val="00EA7B31"/>
    <w:rsid w:val="00EB5952"/>
    <w:rsid w:val="00EB6BFA"/>
    <w:rsid w:val="00EC5095"/>
    <w:rsid w:val="00ED58CD"/>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a0018113" TargetMode="External"/><Relationship Id="rId21" Type="http://schemas.openxmlformats.org/officeDocument/2006/relationships/hyperlink" Target="https://doi.org/10.1016/s2215-0366(25)00397-9" TargetMode="External"/><Relationship Id="rId42" Type="http://schemas.openxmlformats.org/officeDocument/2006/relationships/hyperlink" Target="https://doi.org/10.1016/j.brat.2017.03.018" TargetMode="External"/><Relationship Id="rId47" Type="http://schemas.openxmlformats.org/officeDocument/2006/relationships/hyperlink" Target="https://doi.org/10.1038/s41398-023-02578-0" TargetMode="External"/><Relationship Id="rId63" Type="http://schemas.openxmlformats.org/officeDocument/2006/relationships/hyperlink" Target="https://doi.org/10.1037/a0039036" TargetMode="External"/><Relationship Id="rId68" Type="http://schemas.openxmlformats.org/officeDocument/2006/relationships/hyperlink" Target="https://doi.org/10.1016/j.jml.2015.10.002" TargetMode="External"/><Relationship Id="rId84" Type="http://schemas.openxmlformats.org/officeDocument/2006/relationships/hyperlink" Target="https://doi.org/10.3758/MC.38.4.419" TargetMode="External"/><Relationship Id="rId89" Type="http://schemas.openxmlformats.org/officeDocument/2006/relationships/hyperlink" Target="https://doi.org/10.1037/rev0000505"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s://doi.org/10.1080/20008198.2017.1386959" TargetMode="External"/><Relationship Id="rId37" Type="http://schemas.openxmlformats.org/officeDocument/2006/relationships/hyperlink" Target="https://doi.org/10.31234/osf.io/sm3fw" TargetMode="External"/><Relationship Id="rId53" Type="http://schemas.openxmlformats.org/officeDocument/2006/relationships/hyperlink" Target="https://doi.org/10.1002/cpp.2489" TargetMode="External"/><Relationship Id="rId58" Type="http://schemas.openxmlformats.org/officeDocument/2006/relationships/hyperlink" Target="https://doi.org/10.1523/JNEUROSCI.3378-14.2015" TargetMode="External"/><Relationship Id="rId74" Type="http://schemas.openxmlformats.org/officeDocument/2006/relationships/hyperlink" Target="https://doi.org/10.1016/j.neuropsychologia.2009.02.013" TargetMode="External"/><Relationship Id="rId79" Type="http://schemas.openxmlformats.org/officeDocument/2006/relationships/hyperlink" Target="https://doi.org/10.1037/a0013396" TargetMode="External"/><Relationship Id="rId5" Type="http://schemas.openxmlformats.org/officeDocument/2006/relationships/footnotes" Target="footnotes.xml"/><Relationship Id="rId90" Type="http://schemas.openxmlformats.org/officeDocument/2006/relationships/image" Target="media/image12.png"/><Relationship Id="rId22" Type="http://schemas.openxmlformats.org/officeDocument/2006/relationships/hyperlink" Target="https://doi.org/10.3389/fnhum.2012.00142" TargetMode="External"/><Relationship Id="rId27" Type="http://schemas.openxmlformats.org/officeDocument/2006/relationships/hyperlink" Target="https://doi.org/10.1006/jmps.1999.1282" TargetMode="External"/><Relationship Id="rId43" Type="http://schemas.openxmlformats.org/officeDocument/2006/relationships/hyperlink" Target="https://doi.org/10.1037/0278-7393.25.4.923" TargetMode="External"/><Relationship Id="rId48" Type="http://schemas.openxmlformats.org/officeDocument/2006/relationships/hyperlink" Target="https://doi.org/10.1016/j.cpr.2018.08.005" TargetMode="External"/><Relationship Id="rId64" Type="http://schemas.openxmlformats.org/officeDocument/2006/relationships/hyperlink" Target="https://doi.org/10.3758/s13423-025-02744-z" TargetMode="External"/><Relationship Id="rId69" Type="http://schemas.openxmlformats.org/officeDocument/2006/relationships/hyperlink" Target="https://doi.org/10.1038/s41467-017-01184-1" TargetMode="External"/><Relationship Id="rId8" Type="http://schemas.openxmlformats.org/officeDocument/2006/relationships/image" Target="media/image2.png"/><Relationship Id="rId51" Type="http://schemas.openxmlformats.org/officeDocument/2006/relationships/hyperlink" Target="https://memory.psych.upenn.edu/files/pubs/JinEtal24.pdf" TargetMode="External"/><Relationship Id="rId72" Type="http://schemas.openxmlformats.org/officeDocument/2006/relationships/hyperlink" Target="https://doi.org/10.1016/j.neuropsychologia.2011.08.025" TargetMode="External"/><Relationship Id="rId80" Type="http://schemas.openxmlformats.org/officeDocument/2006/relationships/hyperlink" Target="https://doi.org/10.1177/0963721413498893" TargetMode="External"/><Relationship Id="rId85" Type="http://schemas.openxmlformats.org/officeDocument/2006/relationships/hyperlink" Target="https://doi.org/10.1038/s41562-024-01956-y"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37/0033-295X.103.4.670" TargetMode="External"/><Relationship Id="rId33" Type="http://schemas.openxmlformats.org/officeDocument/2006/relationships/hyperlink" Target="https://doi.org/10.1037/a0033715" TargetMode="External"/><Relationship Id="rId38" Type="http://schemas.openxmlformats.org/officeDocument/2006/relationships/hyperlink" Target="https://doi.org/10.1016/j.actpsy.2007.11.002" TargetMode="External"/><Relationship Id="rId46" Type="http://schemas.openxmlformats.org/officeDocument/2006/relationships/hyperlink" Target="https://doi.org/10.1038/mp.2017.23" TargetMode="External"/><Relationship Id="rId59" Type="http://schemas.openxmlformats.org/officeDocument/2006/relationships/hyperlink" Target="https://doi.org/10.1002/acp.1611" TargetMode="External"/><Relationship Id="rId67" Type="http://schemas.openxmlformats.org/officeDocument/2006/relationships/hyperlink" Target="https://doi.org/10.1111/ejn.70194" TargetMode="External"/><Relationship Id="rId20" Type="http://schemas.openxmlformats.org/officeDocument/2006/relationships/hyperlink" Target="https://doi.org/10.1037/0096-3445.129.1.126" TargetMode="External"/><Relationship Id="rId41" Type="http://schemas.openxmlformats.org/officeDocument/2006/relationships/hyperlink" Target="https://doi.org/10.1371/journal.pone.0013706" TargetMode="External"/><Relationship Id="rId54" Type="http://schemas.openxmlformats.org/officeDocument/2006/relationships/hyperlink" Target="https://doi.org/10.1186/s12916-024-03569-8" TargetMode="External"/><Relationship Id="rId62" Type="http://schemas.openxmlformats.org/officeDocument/2006/relationships/hyperlink" Target="https://doi.org/10.1037/xge0001354" TargetMode="External"/><Relationship Id="rId70" Type="http://schemas.openxmlformats.org/officeDocument/2006/relationships/hyperlink" Target="https://doi.org/10.3758/s13423-025-02855-7" TargetMode="External"/><Relationship Id="rId75" Type="http://schemas.openxmlformats.org/officeDocument/2006/relationships/hyperlink" Target="https://doi.org/10.1016/S0079-7421(08)60162-0" TargetMode="External"/><Relationship Id="rId83" Type="http://schemas.openxmlformats.org/officeDocument/2006/relationships/hyperlink" Target="https://doi.org/10.3758/bf03195864" TargetMode="External"/><Relationship Id="rId88" Type="http://schemas.openxmlformats.org/officeDocument/2006/relationships/hyperlink" Target="https://doi.org/10.1037/0278-7393.32.4.792" TargetMode="External"/><Relationship Id="rId9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177/0963721420917691" TargetMode="External"/><Relationship Id="rId28" Type="http://schemas.openxmlformats.org/officeDocument/2006/relationships/hyperlink" Target="https://doi.org/10.1037/rev0000334" TargetMode="External"/><Relationship Id="rId36" Type="http://schemas.openxmlformats.org/officeDocument/2006/relationships/hyperlink" Target="https://doi.org/10.1016/j.jbtep.2023.101858" TargetMode="External"/><Relationship Id="rId49" Type="http://schemas.openxmlformats.org/officeDocument/2006/relationships/hyperlink" Target="https://doi.org/10.1177/0956797615583071" TargetMode="External"/><Relationship Id="rId57" Type="http://schemas.openxmlformats.org/officeDocument/2006/relationships/hyperlink" Target="https://doi.org/10.1038/nn.2271" TargetMode="External"/><Relationship Id="rId10" Type="http://schemas.openxmlformats.org/officeDocument/2006/relationships/image" Target="media/image4.png"/><Relationship Id="rId31" Type="http://schemas.openxmlformats.org/officeDocument/2006/relationships/hyperlink" Target="https://doi.org/10.1016/S0005-7967(99)00123-0" TargetMode="External"/><Relationship Id="rId44" Type="http://schemas.openxmlformats.org/officeDocument/2006/relationships/hyperlink" Target="https://doi.org/10.1006/jmps.2001.1388" TargetMode="External"/><Relationship Id="rId52" Type="http://schemas.openxmlformats.org/officeDocument/2006/relationships/hyperlink" Target="https://doi.org/10.1146/annurev-psych-010418-103358" TargetMode="External"/><Relationship Id="rId60" Type="http://schemas.openxmlformats.org/officeDocument/2006/relationships/hyperlink" Target="https://doi.org/10.1037/xge0000598" TargetMode="External"/><Relationship Id="rId65" Type="http://schemas.openxmlformats.org/officeDocument/2006/relationships/hyperlink" Target="https://osf.io/preprints/psyarxiv/m3pnz_v1/" TargetMode="External"/><Relationship Id="rId73" Type="http://schemas.openxmlformats.org/officeDocument/2006/relationships/hyperlink" Target="https://doi.org/10.1037/a0014420" TargetMode="External"/><Relationship Id="rId78" Type="http://schemas.openxmlformats.org/officeDocument/2006/relationships/hyperlink" Target="https://doi.org/10.3758/s13423-011-0086-9" TargetMode="External"/><Relationship Id="rId81" Type="http://schemas.openxmlformats.org/officeDocument/2006/relationships/hyperlink" Target="https://doi.org/10.1037/rev0000132" TargetMode="External"/><Relationship Id="rId86" Type="http://schemas.openxmlformats.org/officeDocument/2006/relationships/hyperlink" Target="https://doi.org/10.1098/rstb.2017.0209"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i.org/10.1016/j.jbtep.2023.101920" TargetMode="External"/><Relationship Id="rId39" Type="http://schemas.openxmlformats.org/officeDocument/2006/relationships/hyperlink" Target="https://doi.org/10.1037/0096-3445.133.1.3" TargetMode="External"/><Relationship Id="rId34" Type="http://schemas.openxmlformats.org/officeDocument/2006/relationships/hyperlink" Target="https://doi.org/10.1037/rev0000015" TargetMode="External"/><Relationship Id="rId50" Type="http://schemas.openxmlformats.org/officeDocument/2006/relationships/hyperlink" Target="https://doi.org/10.1016/j.cpr.2016.04.010" TargetMode="External"/><Relationship Id="rId55" Type="http://schemas.openxmlformats.org/officeDocument/2006/relationships/hyperlink" Target="https://doi.org/10.1037/ccp0000340" TargetMode="External"/><Relationship Id="rId76" Type="http://schemas.openxmlformats.org/officeDocument/2006/relationships/hyperlink" Target="https://doi.org/10.1038/s41380-023-02062-7" TargetMode="External"/><Relationship Id="rId7" Type="http://schemas.openxmlformats.org/officeDocument/2006/relationships/image" Target="media/image1.png"/><Relationship Id="rId71" Type="http://schemas.openxmlformats.org/officeDocument/2006/relationships/hyperlink" Target="https://doi.org/10.1037/a0022475"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i.org/10.1016/j.jbtep.2011.10.008" TargetMode="External"/><Relationship Id="rId24" Type="http://schemas.openxmlformats.org/officeDocument/2006/relationships/hyperlink" Target="https://doi.org/10.1037/a0033722" TargetMode="External"/><Relationship Id="rId40" Type="http://schemas.openxmlformats.org/officeDocument/2006/relationships/hyperlink" Target="https://doi.org/10.1371/journal.pone.0004153" TargetMode="External"/><Relationship Id="rId45" Type="http://schemas.openxmlformats.org/officeDocument/2006/relationships/hyperlink" Target="https://doi.org/10.1101/lm.1022308" TargetMode="External"/><Relationship Id="rId66" Type="http://schemas.openxmlformats.org/officeDocument/2006/relationships/hyperlink" Target="https://doi.org/10.3758/s13415-021-00971-0" TargetMode="External"/><Relationship Id="rId87" Type="http://schemas.openxmlformats.org/officeDocument/2006/relationships/hyperlink" Target="https://doi.org/10.1525/collabra.130791" TargetMode="External"/><Relationship Id="rId61" Type="http://schemas.openxmlformats.org/officeDocument/2006/relationships/hyperlink" Target="https://doi.org/10.1177/2167702621998315" TargetMode="External"/><Relationship Id="rId82" Type="http://schemas.openxmlformats.org/officeDocument/2006/relationships/hyperlink" Target="https://doi.org/10.1016/j.jml.2007.01.002" TargetMode="External"/><Relationship Id="rId19" Type="http://schemas.openxmlformats.org/officeDocument/2006/relationships/hyperlink" Target="https://doi.org/10.1016/j.jpsychires.2023.01.028" TargetMode="External"/><Relationship Id="rId14" Type="http://schemas.openxmlformats.org/officeDocument/2006/relationships/image" Target="media/image8.png"/><Relationship Id="rId30" Type="http://schemas.openxmlformats.org/officeDocument/2006/relationships/hyperlink" Target="https://doi.org/10.1177/0956797620958651" TargetMode="External"/><Relationship Id="rId35" Type="http://schemas.openxmlformats.org/officeDocument/2006/relationships/hyperlink" Target="https://doi.org/10.3758/s13421-023-01453-z" TargetMode="External"/><Relationship Id="rId56" Type="http://schemas.openxmlformats.org/officeDocument/2006/relationships/hyperlink" Target="https://doi.org/10.1016/j.jbtep.2019.01.006" TargetMode="External"/><Relationship Id="rId77" Type="http://schemas.openxmlformats.org/officeDocument/2006/relationships/hyperlink" Target="https://doi.org/10.1111/j.1467-9280.2005.0163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17058</Words>
  <Characters>97237</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3</cp:revision>
  <dcterms:created xsi:type="dcterms:W3CDTF">2026-07-24T04:22:00Z</dcterms:created>
  <dcterms:modified xsi:type="dcterms:W3CDTF">2026-07-24T04:23:00Z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