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03" w:rsidRPr="001B6603" w:rsidRDefault="001B6603" w:rsidP="001B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6603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1B6603">
        <w:rPr>
          <w:rFonts w:ascii="Arial" w:eastAsia="Times New Roman" w:hAnsi="Arial" w:cs="Arial"/>
          <w:color w:val="000000"/>
          <w:lang w:eastAsia="en-IN"/>
        </w:rPr>
        <w:t xml:space="preserve"> 1. </w:t>
      </w:r>
    </w:p>
    <w:p w:rsidR="001B6603" w:rsidRPr="001B6603" w:rsidRDefault="001B6603" w:rsidP="001B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List of tools for web development we are using </w:t>
      </w:r>
    </w:p>
    <w:p w:rsidR="001B6603" w:rsidRPr="001B6603" w:rsidRDefault="001B6603" w:rsidP="001B66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Visual code</w:t>
      </w:r>
    </w:p>
    <w:p w:rsidR="001B6603" w:rsidRPr="001B6603" w:rsidRDefault="001B6603" w:rsidP="001B66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B6603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</w:p>
    <w:p w:rsidR="001B6603" w:rsidRPr="001B6603" w:rsidRDefault="001B6603" w:rsidP="001B66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Etc.</w:t>
      </w:r>
    </w:p>
    <w:p w:rsidR="001B6603" w:rsidRPr="001B6603" w:rsidRDefault="001B6603" w:rsidP="001B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6603" w:rsidRPr="001B6603" w:rsidRDefault="001B6603" w:rsidP="001B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6603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1B6603">
        <w:rPr>
          <w:rFonts w:ascii="Arial" w:eastAsia="Times New Roman" w:hAnsi="Arial" w:cs="Arial"/>
          <w:color w:val="000000"/>
          <w:lang w:eastAsia="en-IN"/>
        </w:rPr>
        <w:t xml:space="preserve"> 2. Features of </w:t>
      </w:r>
      <w:proofErr w:type="spellStart"/>
      <w:r w:rsidRPr="001B6603">
        <w:rPr>
          <w:rFonts w:ascii="Arial" w:eastAsia="Times New Roman" w:hAnsi="Arial" w:cs="Arial"/>
          <w:color w:val="000000"/>
          <w:lang w:eastAsia="en-IN"/>
        </w:rPr>
        <w:t>pw</w:t>
      </w:r>
      <w:proofErr w:type="spellEnd"/>
      <w:r w:rsidRPr="001B6603">
        <w:rPr>
          <w:rFonts w:ascii="Arial" w:eastAsia="Times New Roman" w:hAnsi="Arial" w:cs="Arial"/>
          <w:color w:val="000000"/>
          <w:lang w:eastAsia="en-IN"/>
        </w:rPr>
        <w:t xml:space="preserve"> lab is that -</w:t>
      </w:r>
    </w:p>
    <w:p w:rsidR="001B6603" w:rsidRPr="001B6603" w:rsidRDefault="001B6603" w:rsidP="001B66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It is very easy to use and learn.</w:t>
      </w:r>
    </w:p>
    <w:p w:rsidR="001B6603" w:rsidRPr="001B6603" w:rsidRDefault="001B6603" w:rsidP="001B66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It is connected to live server.</w:t>
      </w:r>
    </w:p>
    <w:p w:rsidR="001B6603" w:rsidRPr="001B6603" w:rsidRDefault="001B6603" w:rsidP="001B66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Many tools provided n this lab.</w:t>
      </w:r>
    </w:p>
    <w:p w:rsidR="001B6603" w:rsidRPr="001B6603" w:rsidRDefault="001B6603" w:rsidP="001B66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Query can solve by the features of this lab.</w:t>
      </w:r>
    </w:p>
    <w:p w:rsidR="001B6603" w:rsidRPr="001B6603" w:rsidRDefault="001B6603" w:rsidP="001B6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60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1B6603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1B6603">
        <w:rPr>
          <w:rFonts w:ascii="Arial" w:eastAsia="Times New Roman" w:hAnsi="Arial" w:cs="Arial"/>
          <w:color w:val="000000"/>
          <w:lang w:eastAsia="en-IN"/>
        </w:rPr>
        <w:t xml:space="preserve"> according to my current knowledge.</w:t>
      </w:r>
    </w:p>
    <w:p w:rsidR="00B23091" w:rsidRPr="001B6603" w:rsidRDefault="00B23091" w:rsidP="001B6603">
      <w:bookmarkStart w:id="0" w:name="_GoBack"/>
      <w:bookmarkEnd w:id="0"/>
    </w:p>
    <w:sectPr w:rsidR="00B23091" w:rsidRPr="001B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C9F"/>
    <w:multiLevelType w:val="multilevel"/>
    <w:tmpl w:val="698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E3B44"/>
    <w:multiLevelType w:val="multilevel"/>
    <w:tmpl w:val="A08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C"/>
    <w:rsid w:val="001B6603"/>
    <w:rsid w:val="006C28A8"/>
    <w:rsid w:val="00B12C73"/>
    <w:rsid w:val="00B23091"/>
    <w:rsid w:val="00C14F9C"/>
    <w:rsid w:val="00E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8C7"/>
  <w15:chartTrackingRefBased/>
  <w15:docId w15:val="{45CD8B59-4708-4159-A709-2FD9E2B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  <w:style w:type="paragraph" w:styleId="NoSpacing">
    <w:name w:val="No Spacing"/>
    <w:uiPriority w:val="1"/>
    <w:qFormat/>
    <w:rsid w:val="00B230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2024-03-01T07:28:00Z</dcterms:created>
  <dcterms:modified xsi:type="dcterms:W3CDTF">2024-03-01T07:28:00Z</dcterms:modified>
</cp:coreProperties>
</file>