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rFonts w:ascii="Arial" w:cs="Arial" w:eastAsia="Arial" w:hAnsi="Arial"/>
          <w:b/>
          <w:bCs/>
          <w:color w:val="0F6B6B"/>
          <w:sz w:val="28"/>
          <w:szCs w:val="28"/>
        </w:rPr>
        <w:t xml:space="preserve">Policy Desk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433"/>
          <w:sz w:val="56"/>
          <w:szCs w:val="56"/>
        </w:rPr>
        <w:t xml:space="preserve">Business Requirements Document</w:t>
      </w:r>
    </w:p>
    <w:p>
      <w:pPr>
        <w:pBdr>
          <w:bottom w:val="single" w:color="0F6B6B" w:sz="12" w:space="8"/>
        </w:pBdr>
        <w:spacing w:after="600"/>
      </w:pPr>
      <w:r>
        <w:rPr>
          <w:rFonts w:ascii="Arial" w:cs="Arial" w:eastAsia="Arial" w:hAnsi="Arial"/>
          <w:color w:val="5B6577"/>
          <w:sz w:val="26"/>
          <w:szCs w:val="26"/>
        </w:rPr>
        <w:t xml:space="preserve">AI policy assistant with cited answers over company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2"/>
        <w:gridCol w:w="6608"/>
      </w:tblGrid>
      <w:tr>
        <w:trPr>
          <w:tblHeader/>
        </w:trPr>
        <w:tc>
          <w:tcPr>
            <w:tcW w:type="dxa" w:w="2752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608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752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</w:t>
            </w:r>
          </w:p>
        </w:tc>
        <w:tc>
          <w:tcPr>
            <w:tcW w:type="dxa" w:w="6608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Business Requirements Document (BRD)</w:t>
            </w:r>
          </w:p>
        </w:tc>
      </w:tr>
      <w:tr>
        <w:tc>
          <w:tcPr>
            <w:tcW w:type="dxa" w:w="2752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</w:t>
            </w:r>
          </w:p>
        </w:tc>
        <w:tc>
          <w:tcPr>
            <w:tcW w:type="dxa" w:w="6608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 Desk (Enterprise Agentic RAG Platform)</w:t>
            </w:r>
          </w:p>
        </w:tc>
      </w:tr>
      <w:tr>
        <w:tc>
          <w:tcPr>
            <w:tcW w:type="dxa" w:w="2752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Version</w:t>
            </w:r>
          </w:p>
        </w:tc>
        <w:tc>
          <w:tcPr>
            <w:tcW w:type="dxa" w:w="6608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752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608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 October 2026</w:t>
            </w:r>
          </w:p>
        </w:tc>
      </w:tr>
      <w:tr>
        <w:tc>
          <w:tcPr>
            <w:tcW w:type="dxa" w:w="2752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6608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Draft for review</w:t>
            </w:r>
          </w:p>
        </w:tc>
      </w:tr>
      <w:tr>
        <w:tc>
          <w:tcPr>
            <w:tcW w:type="dxa" w:w="2752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Repository</w:t>
            </w:r>
          </w:p>
        </w:tc>
        <w:tc>
          <w:tcPr>
            <w:tcW w:type="dxa" w:w="6608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github.com/githubvishal1234/agentic-rag-policy-desk</w:t>
            </w:r>
          </w:p>
        </w:tc>
      </w:tr>
      <w:tr>
        <w:tc>
          <w:tcPr>
            <w:tcW w:type="dxa" w:w="2752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Related</w:t>
            </w:r>
          </w:p>
        </w:tc>
        <w:tc>
          <w:tcPr>
            <w:tcW w:type="dxa" w:w="6608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Functional Requirements Document (FRD) v1.0; RUNNING.md</w:t>
            </w:r>
          </w:p>
        </w:tc>
      </w:tr>
    </w:tbl>
    <w:p>
      <w:r>
        <w:br w:type="page"/>
      </w:r>
    </w:p>
    <w:p>
      <w:pPr>
        <w:pStyle w:val="Heading1"/>
      </w:pPr>
      <w:bookmarkStart w:name="_Toc1" w:id="1"/>
      <w:r>
        <w:rPr>
          <w:rFonts w:ascii="Arial" w:cs="Arial" w:eastAsia="Arial" w:hAnsi="Arial"/>
        </w:rPr>
        <w:t xml:space="preserve">Contents</w:t>
      </w:r>
      <w:bookmarkEnd w:id="1"/>
    </w:p>
    <w:sdt>
      <w:sdtPr>
        <w:alias w:val="Contents"/>
        <w:docPartObj>
          <w:docPartGallery w:val="Table of Contents"/>
          <w:docPartUnique/>
        </w:docPartObj>
      </w:sdtPr>
      <w:sdtContent>
        <w:p>
          <w:pPr>
            <w:pStyle w:val="TOC1"/>
            <w:tabs>
              <w:tab w:val="right" w:pos="9360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Contents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">
            <w:r>
              <w:t xml:space="preserve">1. Executive summary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3">
            <w:r>
              <w:t xml:space="preserve">2. Business problem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4">
            <w:r>
              <w:t xml:space="preserve">2.1 Current situation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5">
            <w:r>
              <w:t xml:space="preserve">2.2 Why a generic AI chatbot is not enough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6">
            <w:r>
              <w:t xml:space="preserve">3. Business objectives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7">
            <w:r>
              <w:t xml:space="preserve">4. Scope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8">
            <w:r>
              <w:t xml:space="preserve">4.1 In scope (version 1)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9">
            <w:r>
              <w:t xml:space="preserve">4.2 Out of scope (version 1)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0">
            <w:r>
              <w:t xml:space="preserve">5. Stakeholders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1">
            <w:r>
              <w:t xml:space="preserve">6. Business requirements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2">
            <w:r>
              <w:t xml:space="preserve">7. Success metrics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3">
            <w:r>
              <w:t xml:space="preserve">8. Assumptions, constraints and dependencies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14">
            <w:r>
              <w:t xml:space="preserve">8.1 Assumptions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15">
            <w:r>
              <w:t xml:space="preserve">8.2 Constraints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16">
            <w:r>
              <w:t xml:space="preserve">8.3 Dependencies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7">
            <w:r>
              <w:t xml:space="preserve">9. Risks and mitigations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8">
            <w:r>
              <w:t xml:space="preserve">10. Cost considerations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9">
            <w:r>
              <w:t xml:space="preserve">11. Current status and roadmap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20">
            <w:r>
              <w:t xml:space="preserve">11.1 Status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21">
            <w:r>
              <w:t xml:space="preserve">11.2 Next steps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2">
            <w:r>
              <w:t xml:space="preserve">12. Glossary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3">
            <w:r>
              <w:t xml:space="preserve">13. Approval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120"/>
      </w:pPr>
      <w:r>
        <w:rPr>
          <w:rFonts w:ascii="Arial" w:cs="Arial" w:eastAsia="Arial" w:hAnsi="Arial"/>
          <w:color w:val="5B6577"/>
          <w:sz w:val="18"/>
          <w:szCs w:val="18"/>
        </w:rPr>
        <w:t xml:space="preserve">If the contents list is empty, right-click it in Word and choose Update Field.</w:t>
      </w:r>
    </w:p>
    <w:p>
      <w:r>
        <w:br w:type="page"/>
      </w:r>
    </w:p>
    <w:p>
      <w:pPr>
        <w:pStyle w:val="Heading1"/>
      </w:pPr>
      <w:bookmarkStart w:name="_Toc2" w:id="2"/>
      <w:r>
        <w:rPr>
          <w:rFonts w:ascii="Arial" w:cs="Arial" w:eastAsia="Arial" w:hAnsi="Arial"/>
        </w:rPr>
        <w:t xml:space="preserve">1. Executive summary</w:t>
      </w:r>
      <w:bookmarkEnd w:id="2"/>
    </w:p>
    <w:p>
      <w:pPr>
        <w:spacing w:after="120"/>
      </w:pPr>
      <w:r>
        <w:rPr>
          <w:rFonts w:ascii="Arial" w:cs="Arial" w:eastAsia="Arial" w:hAnsi="Arial"/>
        </w:rPr>
        <w:t xml:space="preserve">Employees regularly need answers from company policy documents: how much leave they get, who approves an expense, what to do when a laptop is lost. Today those answers are buried across handbooks, PDFs and Word files, so people either search manually, ask HR, IT or Finance directly, or guess.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  <w:b/>
          <w:bCs/>
        </w:rPr>
        <w:t xml:space="preserve">Policy Desk</w:t>
      </w:r>
      <w:r>
        <w:rPr>
          <w:rFonts w:ascii="Arial" w:cs="Arial" w:eastAsia="Arial" w:hAnsi="Arial"/>
        </w:rPr>
        <w:t xml:space="preserve"> is a web application where employees ask policy questions in plain language and receive a short answer that </w:t>
      </w:r>
      <w:r>
        <w:rPr>
          <w:rFonts w:ascii="Arial" w:cs="Arial" w:eastAsia="Arial" w:hAnsi="Arial"/>
          <w:b/>
          <w:bCs/>
        </w:rPr>
        <w:t xml:space="preserve">quotes the exact passage it came from</w:t>
      </w:r>
      <w:r>
        <w:rPr>
          <w:rFonts w:ascii="Arial" w:cs="Arial" w:eastAsia="Arial" w:hAnsi="Arial"/>
        </w:rPr>
        <w:t xml:space="preserve">. An AI agent searches the company's own documents, combines what it finds and cites each claim, so employees can verify the answer themselves instead of trusting the AI blindly.</w:t>
      </w:r>
    </w:p>
    <w:p>
      <w:pPr>
        <w:spacing w:after="120"/>
      </w:pPr>
      <w:r>
        <w:rPr>
          <w:rFonts w:ascii="Arial" w:cs="Arial" w:eastAsia="Arial" w:hAnsi="Arial"/>
        </w:rPr>
        <w:t xml:space="preserve">The first version is built and tested: document upload, hybrid search, an AI agent with citations, a web interface with sign-in, Docker packaging and automated tests. It needs only an AI model API key to answer questions.</w:t>
      </w:r>
    </w:p>
    <w:p>
      <w:pPr>
        <w:pStyle w:val="Heading1"/>
      </w:pPr>
      <w:bookmarkStart w:name="_Toc3" w:id="3"/>
      <w:r>
        <w:rPr>
          <w:rFonts w:ascii="Arial" w:cs="Arial" w:eastAsia="Arial" w:hAnsi="Arial"/>
        </w:rPr>
        <w:t xml:space="preserve">2. Business problem</w:t>
      </w:r>
      <w:bookmarkEnd w:id="3"/>
    </w:p>
    <w:p>
      <w:pPr>
        <w:pStyle w:val="Heading2"/>
      </w:pPr>
      <w:bookmarkStart w:name="_Toc4" w:id="4"/>
      <w:r>
        <w:rPr>
          <w:rFonts w:ascii="Arial" w:cs="Arial" w:eastAsia="Arial" w:hAnsi="Arial"/>
        </w:rPr>
        <w:t xml:space="preserve">2.1 Current situation</w:t>
      </w:r>
      <w:bookmarkEnd w:id="4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Policies are spread across many documents and formats (text, PDF, Word).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Employees use keyword search or ask colleagues; keyword search misses questions phrased differently from the document (for example "teeth cleaning" versus "dental cover").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HR, IT and Finance teams answer the same routine questions repeatedly.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Answers given informally are not traceable to the official policy text, which creates compliance risk when they are wrong.</w:t>
      </w:r>
    </w:p>
    <w:p>
      <w:pPr>
        <w:pStyle w:val="Heading2"/>
      </w:pPr>
      <w:bookmarkStart w:name="_Toc5" w:id="5"/>
      <w:r>
        <w:rPr>
          <w:rFonts w:ascii="Arial" w:cs="Arial" w:eastAsia="Arial" w:hAnsi="Arial"/>
        </w:rPr>
        <w:t xml:space="preserve">2.2 Why a generic AI chatbot is not enough</w:t>
      </w:r>
      <w:bookmarkEnd w:id="5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 general chatbot does not know the company's own policies and may invent plausible but wrong answers.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Without citations, employees cannot tell a correct answer from a confident mistake.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Company documents must stay under company control rather than being pasted into public tools.</w:t>
      </w:r>
    </w:p>
    <w:p>
      <w:pPr>
        <w:pStyle w:val="Heading1"/>
      </w:pPr>
      <w:bookmarkStart w:name="_Toc6" w:id="6"/>
      <w:r>
        <w:rPr>
          <w:rFonts w:ascii="Arial" w:cs="Arial" w:eastAsia="Arial" w:hAnsi="Arial"/>
        </w:rPr>
        <w:t xml:space="preserve">3. Business objectives</w:t>
      </w:r>
      <w:bookmarkEnd w:id="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254"/>
        <w:gridCol w:w="4256"/>
      </w:tblGrid>
      <w:tr>
        <w:trPr>
          <w:tblHeader/>
        </w:trP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254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Objective</w:t>
            </w:r>
          </w:p>
        </w:tc>
        <w:tc>
          <w:tcPr>
            <w:tcW w:type="dxa" w:w="425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Measure</w:t>
            </w:r>
          </w:p>
        </w:tc>
      </w:tr>
      <w:t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BO-1</w:t>
            </w:r>
          </w:p>
        </w:tc>
        <w:tc>
          <w:tcPr>
            <w:tcW w:type="dxa" w:w="4254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 employees fast, self-service answers to policy questions</w:t>
            </w:r>
          </w:p>
        </w:tc>
        <w:tc>
          <w:tcPr>
            <w:tcW w:type="dxa" w:w="425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Answer within seconds; first content shown while the answer is produced</w:t>
            </w:r>
          </w:p>
        </w:tc>
      </w:tr>
      <w:t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BO-2</w:t>
            </w:r>
          </w:p>
        </w:tc>
        <w:tc>
          <w:tcPr>
            <w:tcW w:type="dxa" w:w="4254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Make every answer verifiable</w:t>
            </w:r>
          </w:p>
        </w:tc>
        <w:tc>
          <w:tcPr>
            <w:tcW w:type="dxa" w:w="425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factual claim links to the source passage</w:t>
            </w:r>
          </w:p>
        </w:tc>
      </w:tr>
      <w:t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BO-3</w:t>
            </w:r>
          </w:p>
        </w:tc>
        <w:tc>
          <w:tcPr>
            <w:tcW w:type="dxa" w:w="4254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Avoid invented answers</w:t>
            </w:r>
          </w:p>
        </w:tc>
        <w:tc>
          <w:tcPr>
            <w:tcW w:type="dxa" w:w="425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documents don't cover a question, the assistant says so</w:t>
            </w:r>
          </w:p>
        </w:tc>
      </w:tr>
      <w:t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BO-4</w:t>
            </w:r>
          </w:p>
        </w:tc>
        <w:tc>
          <w:tcPr>
            <w:tcW w:type="dxa" w:w="4254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Reduce routine questions to HR, IT and Finance</w:t>
            </w:r>
          </w:p>
        </w:tc>
        <w:tc>
          <w:tcPr>
            <w:tcW w:type="dxa" w:w="425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Fewer repeat questions after rollout (to be measured in pilot)</w:t>
            </w:r>
          </w:p>
        </w:tc>
      </w:tr>
      <w:t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BO-5</w:t>
            </w:r>
          </w:p>
        </w:tc>
        <w:tc>
          <w:tcPr>
            <w:tcW w:type="dxa" w:w="4254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Keep documents under company control</w:t>
            </w:r>
          </w:p>
        </w:tc>
        <w:tc>
          <w:tcPr>
            <w:tcW w:type="dxa" w:w="425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Documents and search index stored on company infrastructure</w:t>
            </w:r>
          </w:p>
        </w:tc>
      </w:tr>
      <w:t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BO-6</w:t>
            </w:r>
          </w:p>
        </w:tc>
        <w:tc>
          <w:tcPr>
            <w:tcW w:type="dxa" w:w="4254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Avoid lock-in to one AI vendor</w:t>
            </w:r>
          </w:p>
        </w:tc>
        <w:tc>
          <w:tcPr>
            <w:tcW w:type="dxa" w:w="425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provider changeable by configuration, no code change</w:t>
            </w:r>
          </w:p>
        </w:tc>
      </w:tr>
    </w:tbl>
    <w:p>
      <w:pPr>
        <w:pStyle w:val="Heading1"/>
      </w:pPr>
      <w:bookmarkStart w:name="_Toc7" w:id="7"/>
      <w:r>
        <w:rPr>
          <w:rFonts w:ascii="Arial" w:cs="Arial" w:eastAsia="Arial" w:hAnsi="Arial"/>
        </w:rPr>
        <w:t xml:space="preserve">4. Scope</w:t>
      </w:r>
      <w:bookmarkEnd w:id="7"/>
    </w:p>
    <w:p>
      <w:pPr>
        <w:pStyle w:val="Heading2"/>
      </w:pPr>
      <w:bookmarkStart w:name="_Toc8" w:id="8"/>
      <w:r>
        <w:rPr>
          <w:rFonts w:ascii="Arial" w:cs="Arial" w:eastAsia="Arial" w:hAnsi="Arial"/>
        </w:rPr>
        <w:t xml:space="preserve">4.1 In scope (version 1)</w:t>
      </w:r>
      <w:bookmarkEnd w:id="8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Uploading, listing and removing policy documents (.txt, .pdf, .docx).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Searching documents by meaning and by exact terms (hybrid search).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AI answers with citations to the source passages, including multi-part questions.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Follow-up questions within a conversation; conversation history kept across restarts.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Web interface (Policy Desk) for employees and administrators.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Optional sign-in with two roles: employee and administrator.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Choice of AI provider: Claude, OpenAI, Google Gemini, Groq or a locally run model (Ollama).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Deployment on a single server or as a Docker container.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Automated tests and evaluation sets that measure search and answer quality.</w:t>
      </w:r>
    </w:p>
    <w:p>
      <w:pPr>
        <w:pStyle w:val="Heading2"/>
      </w:pPr>
      <w:bookmarkStart w:name="_Toc9" w:id="9"/>
      <w:r>
        <w:rPr>
          <w:rFonts w:ascii="Arial" w:cs="Arial" w:eastAsia="Arial" w:hAnsi="Arial"/>
        </w:rPr>
        <w:t xml:space="preserve">4.2 Out of scope (version 1)</w:t>
      </w:r>
      <w:bookmarkEnd w:id="9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Individual user accounts, single sign-on (SSO) and per-document access rights.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Scanned documents that need OCR, images, spreadsheets and web pages.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Automatic syncing from SharePoint, Google Drive or other document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Taking actions on the user's behalf (submitting leave requests, raising tickets).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Languages other than English (not tested).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Analytics dashboards on usage.</w:t>
      </w:r>
    </w:p>
    <w:p>
      <w:pPr>
        <w:pStyle w:val="Heading1"/>
      </w:pPr>
      <w:bookmarkStart w:name="_Toc10" w:id="10"/>
      <w:r>
        <w:rPr>
          <w:rFonts w:ascii="Arial" w:cs="Arial" w:eastAsia="Arial" w:hAnsi="Arial"/>
        </w:rPr>
        <w:t xml:space="preserve">5. Stakeholders</w:t>
      </w:r>
      <w:bookmarkEnd w:id="10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7"/>
        <w:gridCol w:w="2340"/>
        <w:gridCol w:w="4973"/>
      </w:tblGrid>
      <w:tr>
        <w:trPr>
          <w:tblHeader/>
        </w:trPr>
        <w:tc>
          <w:tcPr>
            <w:tcW w:type="dxa" w:w="204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Stakeholder</w:t>
            </w:r>
          </w:p>
        </w:tc>
        <w:tc>
          <w:tcPr>
            <w:tcW w:type="dxa" w:w="234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4973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Interest</w:t>
            </w:r>
          </w:p>
        </w:tc>
      </w:tr>
      <w:tr>
        <w:tc>
          <w:tcPr>
            <w:tcW w:type="dxa" w:w="204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Employees</w:t>
            </w:r>
          </w:p>
        </w:tc>
        <w:tc>
          <w:tcPr>
            <w:tcW w:type="dxa" w:w="234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users</w:t>
            </w:r>
          </w:p>
        </w:tc>
        <w:tc>
          <w:tcPr>
            <w:tcW w:type="dxa" w:w="4973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Quick, trustworthy answers without waiting for HR, IT or Finance</w:t>
            </w:r>
          </w:p>
        </w:tc>
      </w:tr>
      <w:tr>
        <w:tc>
          <w:tcPr>
            <w:tcW w:type="dxa" w:w="204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HR / People Operations</w:t>
            </w:r>
          </w:p>
        </w:tc>
        <w:tc>
          <w:tcPr>
            <w:tcW w:type="dxa" w:w="234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Content owner, administrator</w:t>
            </w:r>
          </w:p>
        </w:tc>
        <w:tc>
          <w:tcPr>
            <w:tcW w:type="dxa" w:w="4973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Fewer repeat questions; correct use of current policies</w:t>
            </w:r>
          </w:p>
        </w:tc>
      </w:tr>
      <w:tr>
        <w:tc>
          <w:tcPr>
            <w:tcW w:type="dxa" w:w="204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</w:t>
            </w:r>
          </w:p>
        </w:tc>
        <w:tc>
          <w:tcPr>
            <w:tcW w:type="dxa" w:w="234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Operator, administrator</w:t>
            </w:r>
          </w:p>
        </w:tc>
        <w:tc>
          <w:tcPr>
            <w:tcW w:type="dxa" w:w="4973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Secure deployment, low maintenance, control of data</w:t>
            </w:r>
          </w:p>
        </w:tc>
      </w:tr>
      <w:tr>
        <w:tc>
          <w:tcPr>
            <w:tcW w:type="dxa" w:w="204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Finance</w:t>
            </w:r>
          </w:p>
        </w:tc>
        <w:tc>
          <w:tcPr>
            <w:tcW w:type="dxa" w:w="234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Content owner; budget holder</w:t>
            </w:r>
          </w:p>
        </w:tc>
        <w:tc>
          <w:tcPr>
            <w:tcW w:type="dxa" w:w="4973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Accurate expense and travel answers; predictable AI costs</w:t>
            </w:r>
          </w:p>
        </w:tc>
      </w:tr>
      <w:tr>
        <w:tc>
          <w:tcPr>
            <w:tcW w:type="dxa" w:w="204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Compliance / Legal</w:t>
            </w:r>
          </w:p>
        </w:tc>
        <w:tc>
          <w:tcPr>
            <w:tcW w:type="dxa" w:w="234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Reviewer</w:t>
            </w:r>
          </w:p>
        </w:tc>
        <w:tc>
          <w:tcPr>
            <w:tcW w:type="dxa" w:w="4973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Answers traceable to official text; no invented policy</w:t>
            </w:r>
          </w:p>
        </w:tc>
      </w:tr>
      <w:tr>
        <w:tc>
          <w:tcPr>
            <w:tcW w:type="dxa" w:w="204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 sponsor</w:t>
            </w:r>
          </w:p>
        </w:tc>
        <w:tc>
          <w:tcPr>
            <w:tcW w:type="dxa" w:w="234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Decision maker</w:t>
            </w:r>
          </w:p>
        </w:tc>
        <w:tc>
          <w:tcPr>
            <w:tcW w:type="dxa" w:w="4973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Business value, cost, risk</w:t>
            </w:r>
          </w:p>
        </w:tc>
      </w:tr>
    </w:tbl>
    <w:p>
      <w:pPr>
        <w:pStyle w:val="Heading1"/>
      </w:pPr>
      <w:bookmarkStart w:name="_Toc11" w:id="11"/>
      <w:r>
        <w:rPr>
          <w:rFonts w:ascii="Arial" w:cs="Arial" w:eastAsia="Arial" w:hAnsi="Arial"/>
        </w:rPr>
        <w:t xml:space="preserve">6. Business requirements</w:t>
      </w:r>
      <w:bookmarkEnd w:id="11"/>
    </w:p>
    <w:p>
      <w:pPr>
        <w:spacing w:after="120"/>
      </w:pPr>
      <w:r>
        <w:rPr>
          <w:rFonts w:ascii="Arial" w:cs="Arial" w:eastAsia="Arial" w:hAnsi="Arial"/>
        </w:rPr>
        <w:t xml:space="preserve">Priority uses MoSCoW: </w:t>
      </w:r>
      <w:r>
        <w:rPr>
          <w:rFonts w:ascii="Arial" w:cs="Arial" w:eastAsia="Arial" w:hAnsi="Arial"/>
          <w:b/>
          <w:bCs/>
        </w:rPr>
        <w:t xml:space="preserve">Must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Should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Could</w:t>
      </w:r>
      <w:r>
        <w:rPr>
          <w:rFonts w:ascii="Arial" w:cs="Arial" w:eastAsia="Arial" w:hAnsi="Arial"/>
        </w:rPr>
        <w:t xml:space="preserve">. Status reflects version 1 as built.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"/>
        <w:gridCol w:w="5590"/>
        <w:gridCol w:w="1040"/>
        <w:gridCol w:w="1820"/>
      </w:tblGrid>
      <w:tr>
        <w:trPr>
          <w:tblHeader/>
        </w:trPr>
        <w:tc>
          <w:tcPr>
            <w:tcW w:type="dxa" w:w="91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559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4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182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1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BR-01</w:t>
            </w:r>
          </w:p>
        </w:tc>
        <w:tc>
          <w:tcPr>
            <w:tcW w:type="dxa" w:w="559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Employees can ask policy questions in everyday language and receive a concise answer.</w:t>
            </w:r>
          </w:p>
        </w:tc>
        <w:tc>
          <w:tcPr>
            <w:tcW w:type="dxa" w:w="104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182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91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BR-02</w:t>
            </w:r>
          </w:p>
        </w:tc>
        <w:tc>
          <w:tcPr>
            <w:tcW w:type="dxa" w:w="559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answer cites the document passages it relies on, and users can see the quoted text.</w:t>
            </w:r>
          </w:p>
        </w:tc>
        <w:tc>
          <w:tcPr>
            <w:tcW w:type="dxa" w:w="104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182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91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BR-03</w:t>
            </w:r>
          </w:p>
        </w:tc>
        <w:tc>
          <w:tcPr>
            <w:tcW w:type="dxa" w:w="559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the documents do not contain the answer, the system says so instead of guessing.</w:t>
            </w:r>
          </w:p>
        </w:tc>
        <w:tc>
          <w:tcPr>
            <w:tcW w:type="dxa" w:w="104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182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Built; to be measured</w:t>
            </w:r>
          </w:p>
        </w:tc>
      </w:tr>
      <w:tr>
        <w:tc>
          <w:tcPr>
            <w:tcW w:type="dxa" w:w="91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BR-04</w:t>
            </w:r>
          </w:p>
        </w:tc>
        <w:tc>
          <w:tcPr>
            <w:tcW w:type="dxa" w:w="559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Administrators can add and remove documents without technical help.</w:t>
            </w:r>
          </w:p>
        </w:tc>
        <w:tc>
          <w:tcPr>
            <w:tcW w:type="dxa" w:w="104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182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91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BR-05</w:t>
            </w:r>
          </w:p>
        </w:tc>
        <w:tc>
          <w:tcPr>
            <w:tcW w:type="dxa" w:w="559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Search finds the right passage whether users use the document's exact terms (form codes, acronyms) or their own wording.</w:t>
            </w:r>
          </w:p>
        </w:tc>
        <w:tc>
          <w:tcPr>
            <w:tcW w:type="dxa" w:w="104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182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Built; 26/26 measured</w:t>
            </w:r>
          </w:p>
        </w:tc>
      </w:tr>
      <w:tr>
        <w:tc>
          <w:tcPr>
            <w:tcW w:type="dxa" w:w="91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BR-06</w:t>
            </w:r>
          </w:p>
        </w:tc>
        <w:tc>
          <w:tcPr>
            <w:tcW w:type="dxa" w:w="559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Questions with several parts are answered completely.</w:t>
            </w:r>
          </w:p>
        </w:tc>
        <w:tc>
          <w:tcPr>
            <w:tcW w:type="dxa" w:w="104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  <w:tc>
          <w:tcPr>
            <w:tcW w:type="dxa" w:w="182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91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BR-07</w:t>
            </w:r>
          </w:p>
        </w:tc>
        <w:tc>
          <w:tcPr>
            <w:tcW w:type="dxa" w:w="559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Users can ask follow-up questions and return to earlier conversations.</w:t>
            </w:r>
          </w:p>
        </w:tc>
        <w:tc>
          <w:tcPr>
            <w:tcW w:type="dxa" w:w="104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  <w:tc>
          <w:tcPr>
            <w:tcW w:type="dxa" w:w="182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91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BR-08</w:t>
            </w:r>
          </w:p>
        </w:tc>
        <w:tc>
          <w:tcPr>
            <w:tcW w:type="dxa" w:w="559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 can be restricted to signed-in staff, with only administrators changing documents.</w:t>
            </w:r>
          </w:p>
        </w:tc>
        <w:tc>
          <w:tcPr>
            <w:tcW w:type="dxa" w:w="104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  <w:tc>
          <w:tcPr>
            <w:tcW w:type="dxa" w:w="182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91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BR-09</w:t>
            </w:r>
          </w:p>
        </w:tc>
        <w:tc>
          <w:tcPr>
            <w:tcW w:type="dxa" w:w="559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Answers start appearing quickly rather than after a long silent wait.</w:t>
            </w:r>
          </w:p>
        </w:tc>
        <w:tc>
          <w:tcPr>
            <w:tcW w:type="dxa" w:w="104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  <w:tc>
          <w:tcPr>
            <w:tcW w:type="dxa" w:w="182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91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BR-10</w:t>
            </w:r>
          </w:p>
        </w:tc>
        <w:tc>
          <w:tcPr>
            <w:tcW w:type="dxa" w:w="559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AI provider can be changed by configuration to control cost or meet company policy.</w:t>
            </w:r>
          </w:p>
        </w:tc>
        <w:tc>
          <w:tcPr>
            <w:tcW w:type="dxa" w:w="104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  <w:tc>
          <w:tcPr>
            <w:tcW w:type="dxa" w:w="182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91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BR-11</w:t>
            </w:r>
          </w:p>
        </w:tc>
        <w:tc>
          <w:tcPr>
            <w:tcW w:type="dxa" w:w="559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system can run on company infrastructure (single server or container).</w:t>
            </w:r>
          </w:p>
        </w:tc>
        <w:tc>
          <w:tcPr>
            <w:tcW w:type="dxa" w:w="104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182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Built; Docker verified in CI</w:t>
            </w:r>
          </w:p>
        </w:tc>
      </w:tr>
      <w:tr>
        <w:tc>
          <w:tcPr>
            <w:tcW w:type="dxa" w:w="91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BR-12</w:t>
            </w:r>
          </w:p>
        </w:tc>
        <w:tc>
          <w:tcPr>
            <w:tcW w:type="dxa" w:w="559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Answer quality can be measured objectively before and after changes.</w:t>
            </w:r>
          </w:p>
        </w:tc>
        <w:tc>
          <w:tcPr>
            <w:tcW w:type="dxa" w:w="104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  <w:tc>
          <w:tcPr>
            <w:tcW w:type="dxa" w:w="182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Built; awaiting first run</w:t>
            </w:r>
          </w:p>
        </w:tc>
      </w:tr>
    </w:tbl>
    <w:p>
      <w:pPr>
        <w:pStyle w:val="Heading1"/>
      </w:pPr>
      <w:bookmarkStart w:name="_Toc12" w:id="12"/>
      <w:r>
        <w:rPr>
          <w:rFonts w:ascii="Arial" w:cs="Arial" w:eastAsia="Arial" w:hAnsi="Arial"/>
        </w:rPr>
        <w:t xml:space="preserve">7. Success metrics</w:t>
      </w:r>
      <w:bookmarkEnd w:id="1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1"/>
        <w:gridCol w:w="2005"/>
        <w:gridCol w:w="3344"/>
      </w:tblGrid>
      <w:tr>
        <w:trPr>
          <w:tblHeader/>
        </w:trPr>
        <w:tc>
          <w:tcPr>
            <w:tcW w:type="dxa" w:w="4011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2005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</w:t>
            </w:r>
          </w:p>
        </w:tc>
        <w:tc>
          <w:tcPr>
            <w:tcW w:type="dxa" w:w="3344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Current</w:t>
            </w:r>
          </w:p>
        </w:tc>
      </w:tr>
      <w:tr>
        <w:tc>
          <w:tcPr>
            <w:tcW w:type="dxa" w:w="4011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Search finds the answering passage in the top 4 results (26-question eval)</w:t>
            </w:r>
          </w:p>
        </w:tc>
        <w:tc>
          <w:tcPr>
            <w:tcW w:type="dxa" w:w="2005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 least 95%</w:t>
            </w:r>
          </w:p>
        </w:tc>
        <w:tc>
          <w:tcPr>
            <w:tcW w:type="dxa" w:w="3344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 (26/26) with hybrid search; 92% with vector search alone</w:t>
            </w:r>
          </w:p>
        </w:tc>
      </w:tr>
      <w:tr>
        <w:tc>
          <w:tcPr>
            <w:tcW w:type="dxa" w:w="4011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Answers containing the correct facts (answer eval)</w:t>
            </w:r>
          </w:p>
        </w:tc>
        <w:tc>
          <w:tcPr>
            <w:tcW w:type="dxa" w:w="2005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 least 85%</w:t>
            </w:r>
          </w:p>
        </w:tc>
        <w:tc>
          <w:tcPr>
            <w:tcW w:type="dxa" w:w="3344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yet measured: needs an AI key</w:t>
            </w:r>
          </w:p>
        </w:tc>
      </w:tr>
      <w:tr>
        <w:tc>
          <w:tcPr>
            <w:tcW w:type="dxa" w:w="4011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Answers citing the correct source document</w:t>
            </w:r>
          </w:p>
        </w:tc>
        <w:tc>
          <w:tcPr>
            <w:tcW w:type="dxa" w:w="2005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 least 90%</w:t>
            </w:r>
          </w:p>
        </w:tc>
        <w:tc>
          <w:tcPr>
            <w:tcW w:type="dxa" w:w="3344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yet measured</w:t>
            </w:r>
          </w:p>
        </w:tc>
      </w:tr>
      <w:tr>
        <w:tc>
          <w:tcPr>
            <w:tcW w:type="dxa" w:w="4011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Unanswerable questions correctly declined</w:t>
            </w:r>
          </w:p>
        </w:tc>
        <w:tc>
          <w:tcPr>
            <w:tcW w:type="dxa" w:w="2005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 (5 of 5)</w:t>
            </w:r>
          </w:p>
        </w:tc>
        <w:tc>
          <w:tcPr>
            <w:tcW w:type="dxa" w:w="3344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yet measured</w:t>
            </w:r>
          </w:p>
        </w:tc>
      </w:tr>
      <w:tr>
        <w:tc>
          <w:tcPr>
            <w:tcW w:type="dxa" w:w="4011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 to first visible content</w:t>
            </w:r>
          </w:p>
        </w:tc>
        <w:tc>
          <w:tcPr>
            <w:tcW w:type="dxa" w:w="2005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Under 2 seconds</w:t>
            </w:r>
          </w:p>
        </w:tc>
        <w:tc>
          <w:tcPr>
            <w:tcW w:type="dxa" w:w="3344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About 0.6 s for the first search step (test environment)</w:t>
            </w:r>
          </w:p>
        </w:tc>
      </w:tr>
      <w:tr>
        <w:tc>
          <w:tcPr>
            <w:tcW w:type="dxa" w:w="4011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Automated tests passing</w:t>
            </w:r>
          </w:p>
        </w:tc>
        <w:tc>
          <w:tcPr>
            <w:tcW w:type="dxa" w:w="2005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3344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 (58 backend tests, frontend build, Docker build)</w:t>
            </w:r>
          </w:p>
        </w:tc>
      </w:tr>
      <w:tr>
        <w:tc>
          <w:tcPr>
            <w:tcW w:type="dxa" w:w="4011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Repeat questions to HR/IT/Finance</w:t>
            </w:r>
          </w:p>
        </w:tc>
        <w:tc>
          <w:tcPr>
            <w:tcW w:type="dxa" w:w="2005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Down 30% in pilot</w:t>
            </w:r>
          </w:p>
        </w:tc>
        <w:tc>
          <w:tcPr>
            <w:tcW w:type="dxa" w:w="3344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be measured in pilot</w:t>
            </w:r>
          </w:p>
        </w:tc>
      </w:tr>
    </w:tbl>
    <w:p>
      <w:pPr>
        <w:pStyle w:val="Heading1"/>
      </w:pPr>
      <w:bookmarkStart w:name="_Toc13" w:id="13"/>
      <w:r>
        <w:rPr>
          <w:rFonts w:ascii="Arial" w:cs="Arial" w:eastAsia="Arial" w:hAnsi="Arial"/>
        </w:rPr>
        <w:t xml:space="preserve">8. Assumptions, constraints and dependencies</w:t>
      </w:r>
      <w:bookmarkEnd w:id="13"/>
    </w:p>
    <w:p>
      <w:pPr>
        <w:pStyle w:val="Heading2"/>
      </w:pPr>
      <w:bookmarkStart w:name="_Toc14" w:id="14"/>
      <w:r>
        <w:rPr>
          <w:rFonts w:ascii="Arial" w:cs="Arial" w:eastAsia="Arial" w:hAnsi="Arial"/>
        </w:rPr>
        <w:t xml:space="preserve">8.1 Assumptions</w:t>
      </w:r>
      <w:bookmarkEnd w:id="14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Policy documents exist in digital text form (not scanned images).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Documents are the authoritative source; keeping them current remains the content owners' job.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Employees have a modern web browser on desktop or mobile.</w:t>
      </w:r>
    </w:p>
    <w:p>
      <w:pPr>
        <w:pStyle w:val="Heading2"/>
      </w:pPr>
      <w:bookmarkStart w:name="_Toc15" w:id="15"/>
      <w:r>
        <w:rPr>
          <w:rFonts w:ascii="Arial" w:cs="Arial" w:eastAsia="Arial" w:hAnsi="Arial"/>
        </w:rPr>
        <w:t xml:space="preserve">8.2 Constraints</w:t>
      </w:r>
      <w:bookmarkEnd w:id="15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Answering questions requires an AI model: a paid API key (Claude, OpenAI), a free-tier key (Gemini, Groq) or a local model (Ollama).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With a hosted AI provider, the question and the retrieved passages are sent to that provider; company data-handling rules must allow this, or a local model must be used.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Version 1 uses shared passwords rather than individual accounts.</w:t>
      </w:r>
    </w:p>
    <w:p>
      <w:pPr>
        <w:pStyle w:val="Heading2"/>
      </w:pPr>
      <w:bookmarkStart w:name="_Toc16" w:id="16"/>
      <w:r>
        <w:rPr>
          <w:rFonts w:ascii="Arial" w:cs="Arial" w:eastAsia="Arial" w:hAnsi="Arial"/>
        </w:rPr>
        <w:t xml:space="preserve">8.3 Dependencies</w:t>
      </w:r>
      <w:bookmarkEnd w:id="16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An AI provider account and API key (except for local Ollama).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 server or container platform to host the application.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Content owners to supply and maintain the documents.</w:t>
      </w:r>
    </w:p>
    <w:p>
      <w:pPr>
        <w:pStyle w:val="Heading1"/>
      </w:pPr>
      <w:bookmarkStart w:name="_Toc17" w:id="17"/>
      <w:r>
        <w:rPr>
          <w:rFonts w:ascii="Arial" w:cs="Arial" w:eastAsia="Arial" w:hAnsi="Arial"/>
        </w:rPr>
        <w:t xml:space="preserve">9. Risks and mitigations</w:t>
      </w:r>
      <w:bookmarkEnd w:id="17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6"/>
        <w:gridCol w:w="2406"/>
        <w:gridCol w:w="4548"/>
      </w:tblGrid>
      <w:tr>
        <w:trPr>
          <w:tblHeader/>
        </w:trPr>
        <w:tc>
          <w:tcPr>
            <w:tcW w:type="dxa" w:w="240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  <w:tc>
          <w:tcPr>
            <w:tcW w:type="dxa" w:w="240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4548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40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gives a wrong answer</w:t>
            </w:r>
          </w:p>
        </w:tc>
        <w:tc>
          <w:tcPr>
            <w:tcW w:type="dxa" w:w="240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Employee acts on incorrect policy</w:t>
            </w:r>
          </w:p>
        </w:tc>
        <w:tc>
          <w:tcPr>
            <w:tcW w:type="dxa" w:w="4548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claim cites its passage for verification; answers are limited to the documents; answer eval measures accuracy</w:t>
            </w:r>
          </w:p>
        </w:tc>
      </w:tr>
      <w:tr>
        <w:tc>
          <w:tcPr>
            <w:tcW w:type="dxa" w:w="240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invents an answer when documents are silent</w:t>
            </w:r>
          </w:p>
        </w:tc>
        <w:tc>
          <w:tcPr>
            <w:tcW w:type="dxa" w:w="240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False policy statements</w:t>
            </w:r>
          </w:p>
        </w:tc>
        <w:tc>
          <w:tcPr>
            <w:tcW w:type="dxa" w:w="4548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Instructions to decline; 5 unanswerable test questions check this behaviour</w:t>
            </w:r>
          </w:p>
        </w:tc>
      </w:tr>
      <w:tr>
        <w:tc>
          <w:tcPr>
            <w:tcW w:type="dxa" w:w="240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Confidential data sent to an external AI provider</w:t>
            </w:r>
          </w:p>
        </w:tc>
        <w:tc>
          <w:tcPr>
            <w:tcW w:type="dxa" w:w="240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Data-protection breach</w:t>
            </w:r>
          </w:p>
        </w:tc>
        <w:tc>
          <w:tcPr>
            <w:tcW w:type="dxa" w:w="4548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Choose a provider with suitable terms, or run Ollama locally; documents themselves stay on company storage</w:t>
            </w:r>
          </w:p>
        </w:tc>
      </w:tr>
      <w:tr>
        <w:tc>
          <w:tcPr>
            <w:tcW w:type="dxa" w:w="240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Unauthorised access</w:t>
            </w:r>
          </w:p>
        </w:tc>
        <w:tc>
          <w:tcPr>
            <w:tcW w:type="dxa" w:w="240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Policies or conversations exposed</w:t>
            </w:r>
          </w:p>
        </w:tc>
        <w:tc>
          <w:tcPr>
            <w:tcW w:type="dxa" w:w="4548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Optional sign-in with roles; signed, HTTP-only session cookies; deploy behind a VPN or proxy</w:t>
            </w:r>
          </w:p>
        </w:tc>
      </w:tr>
      <w:tr>
        <w:tc>
          <w:tcPr>
            <w:tcW w:type="dxa" w:w="240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Shared passwords leak</w:t>
            </w:r>
          </w:p>
        </w:tc>
        <w:tc>
          <w:tcPr>
            <w:tcW w:type="dxa" w:w="240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Anyone with the password gets access</w:t>
            </w:r>
          </w:p>
        </w:tc>
        <w:tc>
          <w:tcPr>
            <w:tcW w:type="dxa" w:w="4548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Rotate passwords; move to SSO in a later version</w:t>
            </w:r>
          </w:p>
        </w:tc>
      </w:tr>
      <w:tr>
        <w:tc>
          <w:tcPr>
            <w:tcW w:type="dxa" w:w="240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Outdated documents</w:t>
            </w:r>
          </w:p>
        </w:tc>
        <w:tc>
          <w:tcPr>
            <w:tcW w:type="dxa" w:w="240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Correct citations of wrong policy</w:t>
            </w:r>
          </w:p>
        </w:tc>
        <w:tc>
          <w:tcPr>
            <w:tcW w:type="dxa" w:w="4548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Admins replace documents; content owners own review cycles</w:t>
            </w:r>
          </w:p>
        </w:tc>
      </w:tr>
      <w:tr>
        <w:tc>
          <w:tcPr>
            <w:tcW w:type="dxa" w:w="240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provider cost grows</w:t>
            </w:r>
          </w:p>
        </w:tc>
        <w:tc>
          <w:tcPr>
            <w:tcW w:type="dxa" w:w="240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Budget overrun</w:t>
            </w:r>
          </w:p>
        </w:tc>
        <w:tc>
          <w:tcPr>
            <w:tcW w:type="dxa" w:w="4548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Configurable provider and model; measured cost per question in the eval</w:t>
            </w:r>
          </w:p>
        </w:tc>
      </w:tr>
      <w:tr>
        <w:tc>
          <w:tcPr>
            <w:tcW w:type="dxa" w:w="240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provider outage</w:t>
            </w:r>
          </w:p>
        </w:tc>
        <w:tc>
          <w:tcPr>
            <w:tcW w:type="dxa" w:w="240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answers</w:t>
            </w:r>
          </w:p>
        </w:tc>
        <w:tc>
          <w:tcPr>
            <w:tcW w:type="dxa" w:w="4548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Clear error message; switch provider by configuration</w:t>
            </w:r>
          </w:p>
        </w:tc>
      </w:tr>
    </w:tbl>
    <w:p>
      <w:pPr>
        <w:pStyle w:val="Heading1"/>
      </w:pPr>
      <w:bookmarkStart w:name="_Toc18" w:id="18"/>
      <w:r>
        <w:rPr>
          <w:rFonts w:ascii="Arial" w:cs="Arial" w:eastAsia="Arial" w:hAnsi="Arial"/>
        </w:rPr>
        <w:t xml:space="preserve">10. Cost considerations</w:t>
      </w:r>
      <w:bookmarkEnd w:id="18"/>
    </w:p>
    <w:p>
      <w:pPr>
        <w:spacing w:after="120"/>
      </w:pPr>
      <w:r>
        <w:rPr>
          <w:rFonts w:ascii="Arial" w:cs="Arial" w:eastAsia="Arial" w:hAnsi="Arial"/>
        </w:rPr>
        <w:t xml:space="preserve">Infrastructure is light: one small server or container. Search runs locally with no per-query cost. The main running cost is the AI model, which is charged per question by hosted providers.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39"/>
        <w:gridCol w:w="2139"/>
        <w:gridCol w:w="5082"/>
      </w:tblGrid>
      <w:tr>
        <w:trPr>
          <w:tblHeader/>
        </w:trPr>
        <w:tc>
          <w:tcPr>
            <w:tcW w:type="dxa" w:w="2139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Option</w:t>
            </w:r>
          </w:p>
        </w:tc>
        <w:tc>
          <w:tcPr>
            <w:tcW w:type="dxa" w:w="2139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Cost model</w:t>
            </w:r>
          </w:p>
        </w:tc>
        <w:tc>
          <w:tcPr>
            <w:tcW w:type="dxa" w:w="5082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39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 (default)</w:t>
            </w:r>
          </w:p>
        </w:tc>
        <w:tc>
          <w:tcPr>
            <w:tcW w:type="dxa" w:w="2139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Paid per token</w:t>
            </w:r>
          </w:p>
        </w:tc>
        <w:tc>
          <w:tcPr>
            <w:tcW w:type="dxa" w:w="5082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Best citation support (built-in); answers stream word by word</w:t>
            </w:r>
          </w:p>
        </w:tc>
      </w:tr>
      <w:tr>
        <w:tc>
          <w:tcPr>
            <w:tcW w:type="dxa" w:w="2139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OpenAI</w:t>
            </w:r>
          </w:p>
        </w:tc>
        <w:tc>
          <w:tcPr>
            <w:tcW w:type="dxa" w:w="2139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Paid per token</w:t>
            </w:r>
          </w:p>
        </w:tc>
        <w:tc>
          <w:tcPr>
            <w:tcW w:type="dxa" w:w="5082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Numbered citations parsed by the application</w:t>
            </w:r>
          </w:p>
        </w:tc>
      </w:tr>
      <w:tr>
        <w:tc>
          <w:tcPr>
            <w:tcW w:type="dxa" w:w="2139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Gemini</w:t>
            </w:r>
          </w:p>
        </w:tc>
        <w:tc>
          <w:tcPr>
            <w:tcW w:type="dxa" w:w="2139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 tier, then paid</w:t>
            </w:r>
          </w:p>
        </w:tc>
        <w:tc>
          <w:tcPr>
            <w:tcW w:type="dxa" w:w="5082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Low-cost option for a pilot</w:t>
            </w:r>
          </w:p>
        </w:tc>
      </w:tr>
      <w:tr>
        <w:tc>
          <w:tcPr>
            <w:tcW w:type="dxa" w:w="2139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Groq</w:t>
            </w:r>
          </w:p>
        </w:tc>
        <w:tc>
          <w:tcPr>
            <w:tcW w:type="dxa" w:w="2139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 tier, then paid</w:t>
            </w:r>
          </w:p>
        </w:tc>
        <w:tc>
          <w:tcPr>
            <w:tcW w:type="dxa" w:w="5082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Fast responses</w:t>
            </w:r>
          </w:p>
        </w:tc>
      </w:tr>
      <w:tr>
        <w:tc>
          <w:tcPr>
            <w:tcW w:type="dxa" w:w="2139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Ollama (local)</w:t>
            </w:r>
          </w:p>
        </w:tc>
        <w:tc>
          <w:tcPr>
            <w:tcW w:type="dxa" w:w="2139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API cost</w:t>
            </w:r>
          </w:p>
        </w:tc>
        <w:tc>
          <w:tcPr>
            <w:tcW w:type="dxa" w:w="5082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Runs on own hardware; data never leaves the company; smaller models are less reliable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The answer evaluation reports the measured cost per question for Claude, so the monthly cost can be estimated from expected question volume before rollout.</w:t>
      </w:r>
    </w:p>
    <w:p>
      <w:pPr>
        <w:pStyle w:val="Heading1"/>
      </w:pPr>
      <w:bookmarkStart w:name="_Toc19" w:id="19"/>
      <w:r>
        <w:rPr>
          <w:rFonts w:ascii="Arial" w:cs="Arial" w:eastAsia="Arial" w:hAnsi="Arial"/>
        </w:rPr>
        <w:t xml:space="preserve">11. Current status and roadmap</w:t>
      </w:r>
      <w:bookmarkEnd w:id="19"/>
    </w:p>
    <w:p>
      <w:pPr>
        <w:pStyle w:val="Heading2"/>
      </w:pPr>
      <w:bookmarkStart w:name="_Toc20" w:id="20"/>
      <w:r>
        <w:rPr>
          <w:rFonts w:ascii="Arial" w:cs="Arial" w:eastAsia="Arial" w:hAnsi="Arial"/>
        </w:rPr>
        <w:t xml:space="preserve">11.1 Status</w:t>
      </w:r>
      <w:bookmarkEnd w:id="20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Version 1 is built, tested (58 automated tests) and published with documentation (README.md, RUNNING.md).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Continuous integration runs the tests, the web app build and a Docker build and start-up check on every change.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Not yet done: first run against a real AI model and the answer-quality evaluation. Both need only an API key.</w:t>
      </w:r>
    </w:p>
    <w:p>
      <w:pPr>
        <w:pStyle w:val="Heading2"/>
      </w:pPr>
      <w:bookmarkStart w:name="_Toc21" w:id="21"/>
      <w:r>
        <w:rPr>
          <w:rFonts w:ascii="Arial" w:cs="Arial" w:eastAsia="Arial" w:hAnsi="Arial"/>
        </w:rPr>
        <w:t xml:space="preserve">11.2 Next steps</w:t>
      </w:r>
      <w:bookmarkEnd w:id="2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78"/>
        <w:gridCol w:w="5082"/>
      </w:tblGrid>
      <w:tr>
        <w:trPr>
          <w:tblHeader/>
        </w:trPr>
        <w:tc>
          <w:tcPr>
            <w:tcW w:type="dxa" w:w="4278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5082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4278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Configure an AI provider and run the answer evaluation</w:t>
            </w:r>
          </w:p>
        </w:tc>
        <w:tc>
          <w:tcPr>
            <w:tcW w:type="dxa" w:w="5082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Measured answer accuracy and cost per question</w:t>
            </w:r>
          </w:p>
        </w:tc>
      </w:tr>
      <w:tr>
        <w:tc>
          <w:tcPr>
            <w:tcW w:type="dxa" w:w="4278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Pilot with one department using its real documents</w:t>
            </w:r>
          </w:p>
        </w:tc>
        <w:tc>
          <w:tcPr>
            <w:tcW w:type="dxa" w:w="5082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Feedback, usage data, repeat-question reduction</w:t>
            </w:r>
          </w:p>
        </w:tc>
      </w:tr>
      <w:tr>
        <w:tc>
          <w:tcPr>
            <w:tcW w:type="dxa" w:w="4278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Add SSO and individual accounts</w:t>
            </w:r>
          </w:p>
        </w:tc>
        <w:tc>
          <w:tcPr>
            <w:tcW w:type="dxa" w:w="5082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Proper access control and per-user history</w:t>
            </w:r>
          </w:p>
        </w:tc>
      </w:tr>
      <w:tr>
        <w:tc>
          <w:tcPr>
            <w:tcW w:type="dxa" w:w="4278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 Connect to the document system of record (e.g. SharePoint)</w:t>
            </w:r>
          </w:p>
        </w:tc>
        <w:tc>
          <w:tcPr>
            <w:tcW w:type="dxa" w:w="5082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Documents stay current automatically</w:t>
            </w:r>
          </w:p>
        </w:tc>
      </w:tr>
      <w:tr>
        <w:tc>
          <w:tcPr>
            <w:tcW w:type="dxa" w:w="4278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 Usage analytics and feedback buttons</w:t>
            </w:r>
          </w:p>
        </w:tc>
        <w:tc>
          <w:tcPr>
            <w:tcW w:type="dxa" w:w="5082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Visibility into gaps in the documents</w:t>
            </w:r>
          </w:p>
        </w:tc>
      </w:tr>
    </w:tbl>
    <w:p>
      <w:pPr>
        <w:pStyle w:val="Heading1"/>
      </w:pPr>
      <w:bookmarkStart w:name="_Toc22" w:id="22"/>
      <w:r>
        <w:rPr>
          <w:rFonts w:ascii="Arial" w:cs="Arial" w:eastAsia="Arial" w:hAnsi="Arial"/>
        </w:rPr>
        <w:t xml:space="preserve">12. Glossary</w:t>
      </w:r>
      <w:bookmarkEnd w:id="2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5"/>
        <w:gridCol w:w="7355"/>
      </w:tblGrid>
      <w:tr>
        <w:trPr>
          <w:tblHeader/>
        </w:trPr>
        <w:tc>
          <w:tcPr>
            <w:tcW w:type="dxa" w:w="2005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Term</w:t>
            </w:r>
          </w:p>
        </w:tc>
        <w:tc>
          <w:tcPr>
            <w:tcW w:type="dxa" w:w="7355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005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RAG</w:t>
            </w:r>
          </w:p>
        </w:tc>
        <w:tc>
          <w:tcPr>
            <w:tcW w:type="dxa" w:w="7355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Retrieval-augmented generation: the AI answers from passages retrieved from the company's documents rather than from memory</w:t>
            </w:r>
          </w:p>
        </w:tc>
      </w:tr>
      <w:tr>
        <w:tc>
          <w:tcPr>
            <w:tcW w:type="dxa" w:w="2005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</w:t>
            </w:r>
          </w:p>
        </w:tc>
        <w:tc>
          <w:tcPr>
            <w:tcW w:type="dxa" w:w="7355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 AI that decides which actions to take, such as searching several times for a multi-part question</w:t>
            </w:r>
          </w:p>
        </w:tc>
      </w:tr>
      <w:tr>
        <w:tc>
          <w:tcPr>
            <w:tcW w:type="dxa" w:w="2005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Citation</w:t>
            </w:r>
          </w:p>
        </w:tc>
        <w:tc>
          <w:tcPr>
            <w:tcW w:type="dxa" w:w="7355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link from a statement in the answer to the document passage that supports it</w:t>
            </w:r>
          </w:p>
        </w:tc>
      </w:tr>
      <w:tr>
        <w:tc>
          <w:tcPr>
            <w:tcW w:type="dxa" w:w="2005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Hybrid search</w:t>
            </w:r>
          </w:p>
        </w:tc>
        <w:tc>
          <w:tcPr>
            <w:tcW w:type="dxa" w:w="7355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Combining meaning-based (vector) search with exact-word (keyword) search</w:t>
            </w:r>
          </w:p>
        </w:tc>
      </w:tr>
      <w:tr>
        <w:tc>
          <w:tcPr>
            <w:tcW w:type="dxa" w:w="2005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Chunk / passage</w:t>
            </w:r>
          </w:p>
        </w:tc>
        <w:tc>
          <w:tcPr>
            <w:tcW w:type="dxa" w:w="7355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section of a document of about 500 characters, the unit that is searched and cited</w:t>
            </w:r>
          </w:p>
        </w:tc>
      </w:tr>
      <w:tr>
        <w:tc>
          <w:tcPr>
            <w:tcW w:type="dxa" w:w="2005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Evaluation (eval)</w:t>
            </w:r>
          </w:p>
        </w:tc>
        <w:tc>
          <w:tcPr>
            <w:tcW w:type="dxa" w:w="7355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fixed set of test questions with known answers, used to measure quality</w:t>
            </w:r>
          </w:p>
        </w:tc>
      </w:tr>
    </w:tbl>
    <w:p>
      <w:pPr>
        <w:pStyle w:val="Heading1"/>
      </w:pPr>
      <w:bookmarkStart w:name="_Toc23" w:id="23"/>
      <w:r>
        <w:rPr>
          <w:rFonts w:ascii="Arial" w:cs="Arial" w:eastAsia="Arial" w:hAnsi="Arial"/>
        </w:rPr>
        <w:t xml:space="preserve">13. Approval</w:t>
      </w:r>
      <w:bookmarkEnd w:id="2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  <w:gridCol w:w="1560"/>
      </w:tblGrid>
      <w:tr>
        <w:trPr>
          <w:tblHeader/>
        </w:trPr>
        <w:tc>
          <w:tcPr>
            <w:tcW w:type="dxa" w:w="260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</w:t>
            </w:r>
          </w:p>
        </w:tc>
        <w:tc>
          <w:tcPr>
            <w:tcW w:type="dxa" w:w="156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60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 sponsor</w:t>
            </w:r>
          </w:p>
        </w:tc>
        <w:tc>
          <w:tcPr>
            <w:tcW w:type="dxa" w:w="260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HR / People Operations</w:t>
            </w:r>
          </w:p>
        </w:tc>
        <w:tc>
          <w:tcPr>
            <w:tcW w:type="dxa" w:w="260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</w:t>
            </w:r>
          </w:p>
        </w:tc>
        <w:tc>
          <w:tcPr>
            <w:tcW w:type="dxa" w:w="260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Compliance</w:t>
            </w:r>
          </w:p>
        </w:tc>
        <w:tc>
          <w:tcPr>
            <w:tcW w:type="dxa" w:w="260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6577"/>
        <w:sz w:val="16"/>
        <w:szCs w:val="16"/>
      </w:rPr>
      <w:t xml:space="preserve">Page </w:t>
    </w:r>
    <w:r>
      <w:rPr>
        <w:rFonts w:ascii="Arial" w:cs="Arial" w:eastAsia="Arial" w:hAnsi="Arial"/>
        <w:color w:val="5B6577"/>
        <w:sz w:val="16"/>
        <w:szCs w:val="16"/>
      </w:rPr>
      <w:fldChar w:fldCharType="begin"/>
    </w:r>
    <w:r>
      <w:rPr>
        <w:rFonts w:ascii="Arial" w:cs="Arial" w:eastAsia="Arial" w:hAnsi="Arial"/>
        <w:color w:val="5B6577"/>
        <w:sz w:val="16"/>
        <w:szCs w:val="16"/>
      </w:rPr>
      <w:instrText xml:space="preserve">PAGE</w:instrText>
    </w:r>
    <w:r>
      <w:rPr>
        <w:rFonts w:ascii="Arial" w:cs="Arial" w:eastAsia="Arial" w:hAnsi="Arial"/>
        <w:color w:val="5B6577"/>
        <w:sz w:val="16"/>
        <w:szCs w:val="16"/>
      </w:rPr>
      <w:fldChar w:fldCharType="separate"/>
    </w:r>
    <w:r>
      <w:rPr>
        <w:rFonts w:ascii="Arial" w:cs="Arial" w:eastAsia="Arial" w:hAnsi="Arial"/>
        <w:color w:val="5B65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B6577"/>
        <w:sz w:val="16"/>
        <w:szCs w:val="16"/>
      </w:rPr>
      <w:t xml:space="preserve">Policy Desk  | 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433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C243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6B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C243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Requirements Document</dc:title>
  <dc:creator>Policy Desk project</dc:creator>
  <cp:lastModifiedBy>Un-named</cp:lastModifiedBy>
  <cp:revision>1</cp:revision>
  <dcterms:created xsi:type="dcterms:W3CDTF">2026-10-28T10:02:05.401Z</dcterms:created>
  <dcterms:modified xsi:type="dcterms:W3CDTF">2026-10-28T10:02:05.402Z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