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0F6B6B"/>
          <w:sz w:val="28"/>
          <w:szCs w:val="28"/>
        </w:rPr>
        <w:t xml:space="preserve">Policy Desk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433"/>
          <w:sz w:val="56"/>
          <w:szCs w:val="56"/>
        </w:rPr>
        <w:t xml:space="preserve">Functional Requirements Document</w:t>
      </w:r>
    </w:p>
    <w:p>
      <w:pPr>
        <w:pBdr>
          <w:bottom w:val="single" w:color="0F6B6B" w:sz="12" w:space="8"/>
        </w:pBdr>
        <w:spacing w:after="600"/>
      </w:pPr>
      <w:r>
        <w:rPr>
          <w:rFonts w:ascii="Arial" w:cs="Arial" w:eastAsia="Arial" w:hAnsi="Arial"/>
          <w:color w:val="5B6577"/>
          <w:sz w:val="26"/>
          <w:szCs w:val="26"/>
        </w:rPr>
        <w:t xml:space="preserve">How Policy Desk behaves: features, interfaces, data and quality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2"/>
        <w:gridCol w:w="6608"/>
      </w:tblGrid>
      <w:tr>
        <w:trPr>
          <w:tblHeader/>
        </w:trP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Requirements Document (FRD)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Desk (Enterprise Agentic RAG Platform)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October 2026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for review; describes version 1 as built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github.com/githubvishal1234/agentic-rag-policy-desk</w:t>
            </w:r>
          </w:p>
        </w:tc>
      </w:tr>
      <w:tr>
        <w:tc>
          <w:tcPr>
            <w:tcW w:type="dxa" w:w="275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Related</w:t>
            </w:r>
          </w:p>
        </w:tc>
        <w:tc>
          <w:tcPr>
            <w:tcW w:type="dxa" w:w="6608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Requirements Document (BRD) v1.0; README.md; RUNNING.md</w:t>
            </w:r>
          </w:p>
        </w:tc>
      </w:tr>
    </w:tbl>
    <w:p>
      <w:r>
        <w:br w:type="page"/>
      </w:r>
    </w:p>
    <w:p>
      <w:pPr>
        <w:pStyle w:val="Heading1"/>
      </w:pPr>
      <w:bookmarkStart w:name="_Toc1" w:id="1"/>
      <w:r>
        <w:rPr>
          <w:rFonts w:ascii="Arial" w:cs="Arial" w:eastAsia="Arial" w:hAnsi="Arial"/>
        </w:rPr>
        <w:t xml:space="preserve">Contents</w:t>
      </w:r>
      <w:bookmarkEnd w:id="1"/>
    </w:p>
    <w:sdt>
      <w:sdtPr>
        <w:alias w:val="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3">
            <w:r>
              <w:t xml:space="preserve">1.1 Purpose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4">
            <w:r>
              <w:t xml:space="preserve">1.2 Status legend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2. System overview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3. Users and roles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4. Functional requirements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8">
            <w:r>
              <w:t xml:space="preserve">4.1 Document management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9">
            <w:r>
              <w:t xml:space="preserve">4.2 Search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0">
            <w:r>
              <w:t xml:space="preserve">4.3 Answering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1">
            <w:r>
              <w:t xml:space="preserve">4.4 Agent and conversations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2">
            <w:r>
              <w:t xml:space="preserve">4.5 AI providers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3">
            <w:r>
              <w:t xml:space="preserve">4.6 Sign-in and access control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4">
            <w:r>
              <w:t xml:space="preserve">4.7 Web application (Policy Desk)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5">
            <w:r>
              <w:t xml:space="preserve">4.8 Quality evaluation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6">
            <w:r>
              <w:t xml:space="preserve">5. Interface specification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</w:pPr>
          <w:hyperlink w:history="1" w:anchor="_Toc17">
            <w:r>
              <w:t xml:space="preserve">5.1 Error responses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6. Data requirements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9">
            <w:r>
              <w:t xml:space="preserve">7. Configuration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8. Non-functional requirements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1">
            <w:r>
              <w:t xml:space="preserve">9. Verification and traceability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2">
            <w:r>
              <w:t xml:space="preserve">10. Known limitations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3">
            <w:r>
              <w:t xml:space="preserve">11. Approval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Arial" w:cs="Arial" w:eastAsia="Arial" w:hAnsi="Arial"/>
          <w:color w:val="5B6577"/>
          <w:sz w:val="18"/>
          <w:szCs w:val="18"/>
        </w:rPr>
        <w:t xml:space="preserve">If the contents list is empty, right-click it in Word and choose Update Field.</w:t>
      </w:r>
    </w:p>
    <w:p>
      <w:r>
        <w:br w:type="page"/>
      </w:r>
    </w:p>
    <w:p>
      <w:pPr>
        <w:pStyle w:val="Heading1"/>
      </w:pPr>
      <w:bookmarkStart w:name="_Toc2" w:id="2"/>
      <w:r>
        <w:rPr>
          <w:rFonts w:ascii="Arial" w:cs="Arial" w:eastAsia="Arial" w:hAnsi="Arial"/>
        </w:rPr>
        <w:t xml:space="preserve">1. Introduction</w:t>
      </w:r>
      <w:bookmarkEnd w:id="2"/>
    </w:p>
    <w:p>
      <w:pPr>
        <w:pStyle w:val="Heading2"/>
      </w:pPr>
      <w:bookmarkStart w:name="_Toc3" w:id="3"/>
      <w:r>
        <w:rPr>
          <w:rFonts w:ascii="Arial" w:cs="Arial" w:eastAsia="Arial" w:hAnsi="Arial"/>
        </w:rPr>
        <w:t xml:space="preserve">1.1 Purpose</w:t>
      </w:r>
      <w:bookmarkEnd w:id="3"/>
    </w:p>
    <w:p>
      <w:pPr>
        <w:spacing w:after="120"/>
      </w:pPr>
      <w:r>
        <w:rPr>
          <w:rFonts w:ascii="Arial" w:cs="Arial" w:eastAsia="Arial" w:hAnsi="Arial"/>
        </w:rPr>
        <w:t xml:space="preserve">This document specifies the functional behaviour of Policy Desk: what each part of the system does, the rules it follows, its interfaces and data, and the quality requirements it must meet. Each functional requirement traces to a business requirement (BR) in the BRD and states how it is verified.</w:t>
      </w:r>
    </w:p>
    <w:p>
      <w:pPr>
        <w:pStyle w:val="Heading2"/>
      </w:pPr>
      <w:bookmarkStart w:name="_Toc4" w:id="4"/>
      <w:r>
        <w:rPr>
          <w:rFonts w:ascii="Arial" w:cs="Arial" w:eastAsia="Arial" w:hAnsi="Arial"/>
        </w:rPr>
        <w:t xml:space="preserve">1.2 Status legend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tblHeader/>
        </w:trPr>
        <w:tc>
          <w:tcPr>
            <w:tcW w:type="dxa" w:w="133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02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33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  <w:tc>
          <w:tcPr>
            <w:tcW w:type="dxa" w:w="802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 and covered by automated tests that pass in CI</w:t>
            </w:r>
          </w:p>
        </w:tc>
      </w:tr>
      <w:tr>
        <w:tc>
          <w:tcPr>
            <w:tcW w:type="dxa" w:w="133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  <w:tc>
          <w:tcPr>
            <w:tcW w:type="dxa" w:w="802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 and checked manually or with simulated AI responses; not yet run against a real AI model</w:t>
            </w:r>
          </w:p>
        </w:tc>
      </w:tr>
      <w:tr>
        <w:tc>
          <w:tcPr>
            <w:tcW w:type="dxa" w:w="133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Planned</w:t>
            </w:r>
          </w:p>
        </w:tc>
        <w:tc>
          <w:tcPr>
            <w:tcW w:type="dxa" w:w="8023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implemented in version 1</w:t>
            </w:r>
          </w:p>
        </w:tc>
      </w:tr>
    </w:tbl>
    <w:p>
      <w:pPr>
        <w:pStyle w:val="Heading1"/>
      </w:pPr>
      <w:bookmarkStart w:name="_Toc5" w:id="5"/>
      <w:r>
        <w:rPr>
          <w:rFonts w:ascii="Arial" w:cs="Arial" w:eastAsia="Arial" w:hAnsi="Arial"/>
        </w:rPr>
        <w:t xml:space="preserve">2. System overview</w:t>
      </w:r>
      <w:bookmarkEnd w:id="5"/>
    </w:p>
    <w:p>
      <w:pPr>
        <w:spacing w:after="120"/>
      </w:pPr>
      <w:r>
        <w:rPr>
          <w:rFonts w:ascii="Arial" w:cs="Arial" w:eastAsia="Arial" w:hAnsi="Arial"/>
        </w:rPr>
        <w:t xml:space="preserve">Policy Desk has three parts: a </w:t>
      </w:r>
      <w:r>
        <w:rPr>
          <w:rFonts w:ascii="Arial" w:cs="Arial" w:eastAsia="Arial" w:hAnsi="Arial"/>
          <w:b/>
          <w:bCs/>
        </w:rPr>
        <w:t xml:space="preserve">FastAPI backend</w:t>
      </w:r>
      <w:r>
        <w:rPr>
          <w:rFonts w:ascii="Arial" w:cs="Arial" w:eastAsia="Arial" w:hAnsi="Arial"/>
        </w:rPr>
        <w:t xml:space="preserve"> (document processing, search, the AI agent and the API), a </w:t>
      </w:r>
      <w:r>
        <w:rPr>
          <w:rFonts w:ascii="Arial" w:cs="Arial" w:eastAsia="Arial" w:hAnsi="Arial"/>
          <w:b/>
          <w:bCs/>
        </w:rPr>
        <w:t xml:space="preserve">React web application</w:t>
      </w:r>
      <w:r>
        <w:rPr>
          <w:rFonts w:ascii="Arial" w:cs="Arial" w:eastAsia="Arial" w:hAnsi="Arial"/>
        </w:rPr>
        <w:t xml:space="preserve"> (the Policy Desk interface) and an </w:t>
      </w:r>
      <w:r>
        <w:rPr>
          <w:rFonts w:ascii="Arial" w:cs="Arial" w:eastAsia="Arial" w:hAnsi="Arial"/>
          <w:b/>
          <w:bCs/>
        </w:rPr>
        <w:t xml:space="preserve">AI model provider</w:t>
      </w:r>
      <w:r>
        <w:rPr>
          <w:rFonts w:ascii="Arial" w:cs="Arial" w:eastAsia="Arial" w:hAnsi="Arial"/>
        </w:rPr>
        <w:t xml:space="preserve"> (Claude by default, or any OpenAI-compatible service).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0"/>
        <w:gridCol w:w="7890"/>
      </w:tblGrid>
      <w:tr>
        <w:trPr>
          <w:tblHeader/>
        </w:trP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Upload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administrator uploads a .txt, .pdf or .docx file. The text is extracted (PDFs page by page) and split into overlapping chunks of about 500 characters.</w:t>
            </w:r>
          </w:p>
        </w:tc>
      </w:tr>
      <w:t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Index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chunk is converted to a 384-number vector by a local embedding model (all-MiniLM-L6-v2) and stored in a FAISS index; a keyword (BM25) index is built over the same chunks. Both are saved to disk.</w:t>
            </w:r>
          </w:p>
        </w:tc>
      </w:tr>
      <w:t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Ask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employee asks a question in the web app.</w:t>
            </w:r>
          </w:p>
        </w:tc>
      </w:tr>
      <w:t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Agent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LangGraph agent sends the question to the AI model with two tools: search_documents and list_documents. The model decides which searches to run, possibly several.</w:t>
            </w:r>
          </w:p>
        </w:tc>
      </w:tr>
      <w:t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Search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search runs vector and keyword search and merges the rankings (Reciprocal Rank Fusion), returning the top 5 chunks.</w:t>
            </w:r>
          </w:p>
        </w:tc>
      </w:tr>
      <w:t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Answer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model answers from the returned passages and cites them. The answer, its citations and the searches made are returned to the web app, streamed as they happen.</w:t>
            </w:r>
          </w:p>
        </w:tc>
      </w:tr>
      <w:tr>
        <w:tc>
          <w:tcPr>
            <w:tcW w:type="dxa" w:w="147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Remember</w:t>
            </w:r>
          </w:p>
        </w:tc>
        <w:tc>
          <w:tcPr>
            <w:tcW w:type="dxa" w:w="789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conversation is saved (SQLite) so follow-up questions have context and the conversation can be reopened later.</w:t>
            </w:r>
          </w:p>
        </w:tc>
      </w:tr>
    </w:tbl>
    <w:p>
      <w:pPr>
        <w:pStyle w:val="Heading1"/>
      </w:pPr>
      <w:bookmarkStart w:name="_Toc6" w:id="6"/>
      <w:r>
        <w:rPr>
          <w:rFonts w:ascii="Arial" w:cs="Arial" w:eastAsia="Arial" w:hAnsi="Arial"/>
        </w:rPr>
        <w:t xml:space="preserve">3. Users and roles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081"/>
        <w:gridCol w:w="2407"/>
      </w:tblGrid>
      <w:tr>
        <w:trPr>
          <w:tblHeader/>
        </w:trPr>
        <w:tc>
          <w:tcPr>
            <w:tcW w:type="dxa" w:w="187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508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</w:t>
            </w:r>
          </w:p>
        </w:tc>
        <w:tc>
          <w:tcPr>
            <w:tcW w:type="dxa" w:w="240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Cannot</w:t>
            </w:r>
          </w:p>
        </w:tc>
      </w:tr>
      <w:tr>
        <w:tc>
          <w:tcPr>
            <w:tcW w:type="dxa" w:w="187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508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questions; view answers and citations; continue and reopen own conversations; see the document list</w:t>
            </w:r>
          </w:p>
        </w:tc>
        <w:tc>
          <w:tcPr>
            <w:tcW w:type="dxa" w:w="240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or remove documents</w:t>
            </w:r>
          </w:p>
        </w:tc>
      </w:tr>
      <w:tr>
        <w:tc>
          <w:tcPr>
            <w:tcW w:type="dxa" w:w="187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508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Everything an employee can, plus upload and remove documents</w:t>
            </w:r>
          </w:p>
        </w:tc>
        <w:tc>
          <w:tcPr>
            <w:tcW w:type="dxa" w:w="240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Anonymous (sign-in on)</w:t>
            </w:r>
          </w:p>
        </w:tc>
        <w:tc>
          <w:tcPr>
            <w:tcW w:type="dxa" w:w="508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the sign-in screen and health status</w:t>
            </w:r>
          </w:p>
        </w:tc>
        <w:tc>
          <w:tcPr>
            <w:tcW w:type="dxa" w:w="240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any other feature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When no passwords are configured, sign-in is off and every visitor has administrator rights. This suits local development and trusted networks only.</w:t>
      </w:r>
    </w:p>
    <w:p>
      <w:pPr>
        <w:pStyle w:val="Heading1"/>
      </w:pPr>
      <w:bookmarkStart w:name="_Toc7" w:id="7"/>
      <w:r>
        <w:rPr>
          <w:rFonts w:ascii="Arial" w:cs="Arial" w:eastAsia="Arial" w:hAnsi="Arial"/>
        </w:rPr>
        <w:t xml:space="preserve">4. Functional requirements</w:t>
      </w:r>
      <w:bookmarkEnd w:id="7"/>
    </w:p>
    <w:p>
      <w:pPr>
        <w:pStyle w:val="Heading2"/>
      </w:pPr>
      <w:bookmarkStart w:name="_Toc8" w:id="8"/>
      <w:r>
        <w:rPr>
          <w:rFonts w:ascii="Arial" w:cs="Arial" w:eastAsia="Arial" w:hAnsi="Arial"/>
        </w:rPr>
        <w:t xml:space="preserve">4.1 Document management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a document through the web app or POST /ingest.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is saved, chunked, embedded and searchable immediately; response gives the number of chunks.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 .txt (UTF-8), .pdf and .docx files only.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types are rejected with HTTP 400 and the list of supported types.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 a file whose name is already in the knowledge base.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upload returns HTTP 409; the web app shows "Already added"; no duplicate chunks are created.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 files with no readable text.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422 with the reason; the saved file is deleted.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 uploads safely.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the file's base name is used, so uploads cannot be written outside the documents folder.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 documents with their chunk counts.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/documents returns sources sorted by name.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a document.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/documents/{name} removes its chunks from both indexes and deletes the file; other documents' search results are unaffected; 404 if not found. The web app asks for confirmation first.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the knowledge base across restarts.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 and chunk texts are saved after every change and reloaded at start-up.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</w:tbl>
    <w:p>
      <w:pPr>
        <w:pStyle w:val="Heading2"/>
      </w:pPr>
      <w:bookmarkStart w:name="_Toc9" w:id="9"/>
      <w:r>
        <w:rPr>
          <w:rFonts w:ascii="Arial" w:cs="Arial" w:eastAsia="Arial" w:hAnsi="Arial"/>
        </w:rPr>
        <w:t xml:space="preserve">4.2 Search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 documents into chunks of up to 500 characters with 100 characters of overlap, preferring paragraph and sentence boundaries.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chunk records its source file, chunk number, start position and, for PDFs, its page.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search: rank chunks by cosine similarity of normalised embeddings.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Results return text, metadata and score.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Keyword search: BM25 over lower-cased words, ignoring common English function words (stopwords).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 terms such as form codes rank first; stopwords never create matches.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Hybrid search: merge the top 20 vector and top 20 keyword results with Reciprocal Rank Fusion (constant 60).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the 26-question evaluation set, the answering passage is in the top 4 for all 26 questions.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</w:tbl>
    <w:p>
      <w:pPr>
        <w:pStyle w:val="Heading2"/>
      </w:pPr>
      <w:bookmarkStart w:name="_Toc10" w:id="10"/>
      <w:r>
        <w:rPr>
          <w:rFonts w:ascii="Arial" w:cs="Arial" w:eastAsia="Arial" w:hAnsi="Arial"/>
        </w:rPr>
        <w:t xml:space="preserve">4.3 Answering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One-shot answer (POST /query): retrieve the top k chunks (default 4, range 1 to 20) and answer from them only.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 contains the answer, its citations and the retrieved sources with scores.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BR-01, BR-02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FR-14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Cite sources in every answer.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citation carries the quoted text, source file and title (file, page and chunk).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FR-15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Decline when the documents do not contain the answer.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answer says the information could not be found and states no invented policy.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Built; measured by answer eval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FR-16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Handle an empty knowledge base.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Returns "No documents have been ingested yet." without calling the AI model.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</w:tbl>
    <w:p>
      <w:pPr>
        <w:pStyle w:val="Heading2"/>
      </w:pPr>
      <w:bookmarkStart w:name="_Toc11" w:id="11"/>
      <w:r>
        <w:rPr>
          <w:rFonts w:ascii="Arial" w:cs="Arial" w:eastAsia="Arial" w:hAnsi="Arial"/>
        </w:rPr>
        <w:t xml:space="preserve">4.4 Agent and conversations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FR-17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answer (POST /chat): the AI model decides when and how often to call search_documents and list_documents.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Multi-part questions can trigger one search per part; the response lists the tool calls made.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BR-01, BR-06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FR-18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all results of parallel tool calls together.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tool call in a turn receives a result in the next message.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FR-19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tool failures to the model instead of failing the request.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or empty tool input returns an error result and the model can recover.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FR-20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 tool use to 6 rounds per question.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Beyond the limit the turn ends with "I couldn't finish looking this up..." and the conversation remains usable.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FR-21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conversation context by thread ID.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Follow-up questions are sent with the earlier turns; a new thread starts empty.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FR-22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 conversations across server restarts.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Stored in data/conversations.sqlite; a restarted server continues an existing thread.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FR-23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a conversation's history (GET /chat/{thread_id}).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Lists each completed turn with question, answer, citations and tool calls; turns that never got an answer are skipped; 404 if unknown.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FR-24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 progress (POST /chat/stream, Server-Sent Events).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Events: tool (each tool call), text (answer pieces), then done (same body as /chat) or error.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FR-25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Preserve the AI model's reasoning blocks unchanged in history.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Earlier turns are only ever appended to, never edited.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</w:tbl>
    <w:p>
      <w:pPr>
        <w:pStyle w:val="Heading2"/>
      </w:pPr>
      <w:bookmarkStart w:name="_Toc12" w:id="12"/>
      <w:r>
        <w:rPr>
          <w:rFonts w:ascii="Arial" w:cs="Arial" w:eastAsia="Arial" w:hAnsi="Arial"/>
        </w:rPr>
        <w:t xml:space="preserve">4.5 AI providers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FR-26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Claude by default (model claude-opus-5-5, overridable with LLM_MODEL).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the API's built-in citations, word-by-word streaming and server-side fallback if a safety filter declines.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FR-27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any OpenAI-compatible API (LLM_PROVIDER=openai, LLM_MODEL, LLM_BASE_URL, LLM_API_KEY).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 with OpenAI, Gemini, Groq and Ollama; numbered citations such as [2] are converted into the same citation format; tool calling works the same.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 (simulated API)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FR-28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a missing AI configuration clearly.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/query, /chat and /chat/stream return HTTP 503 explaining what to set; /health reports llm_configured=false; the web app shows a notice and disables asking.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FR-29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AI provider errors without crashing.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 failures return HTTP 502 (or an error event when streaming) with the reason.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</w:tbl>
    <w:p>
      <w:pPr>
        <w:pStyle w:val="Heading2"/>
      </w:pPr>
      <w:bookmarkStart w:name="_Toc13" w:id="13"/>
      <w:r>
        <w:rPr>
          <w:rFonts w:ascii="Arial" w:cs="Arial" w:eastAsia="Arial" w:hAnsi="Arial"/>
        </w:rPr>
        <w:t xml:space="preserve">4.6 Sign-in and access control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FR-30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 sign-in when POLICY_DESK_PASSWORD or POLICY_DESK_ADMIN_PASSWORD is set.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Without a session, protected endpoints return 401; the web app shows the sign-in screen.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FR-31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 a role by password: employee or administrator.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Employees get 403 on upload and remove; administrators can do both.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FR-32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the session in a signed, HTTP-only cookie for 8 hours.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survives page reloads; JavaScript cannot read the cookie; sign-out ends it.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FR-33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 down password guessing.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wrong password waits 1 second before replying; passwords are compared in constant time.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FR-34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sessions whose role no longer exists.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Removing a password signs out everyone who used it.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</w:tbl>
    <w:p>
      <w:pPr>
        <w:pStyle w:val="Heading2"/>
      </w:pPr>
      <w:bookmarkStart w:name="_Toc14" w:id="14"/>
      <w:r>
        <w:rPr>
          <w:rFonts w:ascii="Arial" w:cs="Arial" w:eastAsia="Arial" w:hAnsi="Arial"/>
        </w:rPr>
        <w:t xml:space="preserve">4.7 Web application (Policy Desk)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FR-35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panel: list documents; administrators can add files by drag-and-drop or file picker and remove them.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Per-file upload status (Added, Already added or the error); remove asks for confirmation.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FR-36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questions with Enter (Shift+Enter for a new line) and suggested starter questions.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Asking is disabled while an answer is in progress or when no model or no documents are available.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FR-37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answers with inline numbered citation markers and margin notes holding the highlighted quoted passage and its source.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Hovering a marker highlights its note; clicking jumps to it; long quotes are shortened and expand on hover.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FR-38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progress while the agent works.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"Searching the documents", then the searches made, then the answer text as it is written, then the cited version.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FR-39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Recent conversations list kept in the browser.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20 conversations, titled by their first question; reopening loads the history; entries the server no longer has are removed; sign-out clears the list.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FR-40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 error states.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unreachable, no AI model, failed answer (with Try again) and expired session are each explained in plain language.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FR-41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Sign-in screen and sign-out.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Shows "That password isn't right" on failure; the panel shows the signed-in role.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</w:tbl>
    <w:p>
      <w:pPr>
        <w:pStyle w:val="Heading2"/>
      </w:pPr>
      <w:bookmarkStart w:name="_Toc15" w:id="15"/>
      <w:r>
        <w:rPr>
          <w:rFonts w:ascii="Arial" w:cs="Arial" w:eastAsia="Arial" w:hAnsi="Arial"/>
        </w:rPr>
        <w:t xml:space="preserve">4.8 Quality evaluation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917"/>
        <w:gridCol w:w="3646"/>
        <w:gridCol w:w="850"/>
        <w:gridCol w:w="1097"/>
      </w:tblGrid>
      <w:tr>
        <w:trPr>
          <w:tblHeader/>
        </w:trP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BRD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FR-42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Retrieval evaluation over 26 answerable questions on an 11-document fictional policy corpus.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Reports per-question hit, recall and MRR, with transcripts and an HTML report; deterministic.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Tested; 26/26</w:t>
            </w:r>
          </w:p>
        </w:tc>
      </w:tr>
      <w:tr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FR-43</w:t>
            </w:r>
          </w:p>
        </w:tc>
        <w:tc>
          <w:tcPr>
            <w:tcW w:type="dxa" w:w="291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evaluation over all 31 questions through the real endpoints.</w:t>
            </w:r>
          </w:p>
        </w:tc>
        <w:tc>
          <w:tcPr>
            <w:tcW w:type="dxa" w:w="364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requires the expected facts and the expected source cited; the 5 unanswerable questions pass only when the answer declines (judged by an AI model). Reports cost when measurable; resumes after interruption.</w:t>
            </w:r>
          </w:p>
        </w:tc>
        <w:tc>
          <w:tcPr>
            <w:tcW w:type="dxa" w:w="85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1097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Built; awaiting first run</w:t>
            </w:r>
          </w:p>
        </w:tc>
      </w:tr>
    </w:tbl>
    <w:p>
      <w:pPr>
        <w:pStyle w:val="Heading1"/>
      </w:pPr>
      <w:bookmarkStart w:name="_Toc16" w:id="16"/>
      <w:r>
        <w:rPr>
          <w:rFonts w:ascii="Arial" w:cs="Arial" w:eastAsia="Arial" w:hAnsi="Arial"/>
        </w:rPr>
        <w:t xml:space="preserve">5. Interface specification</w:t>
      </w:r>
      <w:bookmarkEnd w:id="16"/>
    </w:p>
    <w:p>
      <w:pPr>
        <w:spacing w:after="120"/>
      </w:pPr>
      <w:r>
        <w:rPr>
          <w:rFonts w:ascii="Arial" w:cs="Arial" w:eastAsia="Arial" w:hAnsi="Arial"/>
        </w:rPr>
        <w:t xml:space="preserve">All endpoints use JSON except file upload (multipart form). Interactive documentation is served at /docs.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1920"/>
        <w:gridCol w:w="3600"/>
      </w:tblGrid>
      <w:tr>
        <w:trPr>
          <w:tblHeader/>
        </w:trP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 response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Anyone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status, llm_configured, auth_required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Anyone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{password}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{role}; sets session cookie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/logout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Anyone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{role: null}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/me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Anyone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{role, auth_required}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/documents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[{source, chunks}]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/ingest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multipart file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{source, chunks}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/documents/{name}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{source, removed_chunks}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/query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{question, k?}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{answer, citations, sources}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/chat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{message, thread_id?}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{thread_id, answer, segments, citations, tool_calls}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/chat/stream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{message, thread_id?}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Server-Sent Events: tool, text, done or error</w:t>
            </w:r>
          </w:p>
        </w:tc>
      </w:tr>
      <w:tr>
        <w:tc>
          <w:tcPr>
            <w:tcW w:type="dxa" w:w="264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/chat/{thread_id}</w:t>
            </w:r>
          </w:p>
        </w:tc>
        <w:tc>
          <w:tcPr>
            <w:tcW w:type="dxa" w:w="12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192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{thread_id, turns: [...]}</w:t>
            </w:r>
          </w:p>
        </w:tc>
      </w:tr>
    </w:tbl>
    <w:p>
      <w:pPr>
        <w:pStyle w:val="Heading2"/>
      </w:pPr>
      <w:bookmarkStart w:name="_Toc17" w:id="17"/>
      <w:r>
        <w:rPr>
          <w:rFonts w:ascii="Arial" w:cs="Arial" w:eastAsia="Arial" w:hAnsi="Arial"/>
        </w:rPr>
        <w:t xml:space="preserve">5.1 Error responses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8291"/>
      </w:tblGrid>
      <w:tr>
        <w:trPr>
          <w:tblHeader/>
        </w:trP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Unsupported file type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Sign-in required or wrong password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tried to add or remove a document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or conversation not found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already uploaded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Unreadable document, or invalid request (for example an empty question)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exceeded the step limit (should not occur with FR-20)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502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AI provider returned an error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829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AI model configured</w:t>
            </w:r>
          </w:p>
        </w:tc>
      </w:tr>
    </w:tbl>
    <w:p>
      <w:pPr>
        <w:pStyle w:val="Heading1"/>
      </w:pPr>
      <w:bookmarkStart w:name="_Toc18" w:id="18"/>
      <w:r>
        <w:rPr>
          <w:rFonts w:ascii="Arial" w:cs="Arial" w:eastAsia="Arial" w:hAnsi="Arial"/>
        </w:rPr>
        <w:t xml:space="preserve">6. Data requirements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2941"/>
        <w:gridCol w:w="3210"/>
      </w:tblGrid>
      <w:tr>
        <w:trPr>
          <w:tblHeader/>
        </w:trP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94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Uploaded documents</w:t>
            </w:r>
          </w:p>
        </w:tc>
        <w:tc>
          <w:tcPr>
            <w:tcW w:type="dxa" w:w="294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data/documents/</w:t>
            </w:r>
          </w:p>
        </w:tc>
        <w:tc>
          <w:tcPr>
            <w:tcW w:type="dxa" w:w="32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Until removed by an administrator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index (FAISS vectors and chunk texts)</w:t>
            </w:r>
          </w:p>
        </w:tc>
        <w:tc>
          <w:tcPr>
            <w:tcW w:type="dxa" w:w="294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data/vectorstore/</w:t>
            </w:r>
          </w:p>
        </w:tc>
        <w:tc>
          <w:tcPr>
            <w:tcW w:type="dxa" w:w="32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Rebuilt on every change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94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data/conversations.sqlite</w:t>
            </w:r>
          </w:p>
        </w:tc>
        <w:tc>
          <w:tcPr>
            <w:tcW w:type="dxa" w:w="32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Indefinite in version 1 (no automatic clean-up)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Recent-conversation list</w:t>
            </w:r>
          </w:p>
        </w:tc>
        <w:tc>
          <w:tcPr>
            <w:tcW w:type="dxa" w:w="294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localStorage</w:t>
            </w:r>
          </w:p>
        </w:tc>
        <w:tc>
          <w:tcPr>
            <w:tcW w:type="dxa" w:w="32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Until sign-out or browser data is cleared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Keys and settings</w:t>
            </w:r>
          </w:p>
        </w:tc>
        <w:tc>
          <w:tcPr>
            <w:tcW w:type="dxa" w:w="294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.env (never committed to git)</w:t>
            </w:r>
          </w:p>
        </w:tc>
        <w:tc>
          <w:tcPr>
            <w:tcW w:type="dxa" w:w="321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Managed by the operator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Personal data: questions may contain personal details and are stored in conversation history. With a hosted AI provider, each question and its retrieved passages are sent to that provider.</w:t>
      </w:r>
    </w:p>
    <w:p>
      <w:pPr>
        <w:pStyle w:val="Heading1"/>
      </w:pPr>
      <w:bookmarkStart w:name="_Toc19" w:id="19"/>
      <w:r>
        <w:rPr>
          <w:rFonts w:ascii="Arial" w:cs="Arial" w:eastAsia="Arial" w:hAnsi="Arial"/>
        </w:rPr>
        <w:t xml:space="preserve">7. Configuration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6"/>
        <w:gridCol w:w="5884"/>
      </w:tblGrid>
      <w:tr>
        <w:trPr>
          <w:tblHeader/>
        </w:trP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API key (default provider)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LLM_PROVIDER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(default) or openai for any OpenAI-compatible API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LLM_MODEL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name; required for openai, optional override for Claude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LLM_BASE_URL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address for Gemini, Groq, Ollama and others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LLM_API_KEY / OPENAI_API_KEY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for OpenAI-compatible providers (not needed for Ollama)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POLICY_DESK_PASSWORD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 password (turns sign-in on)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POLICY_DESK_ADMIN_PASSWORD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Administrator password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POLICY_DESK_SECRET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that signs session cookies</w:t>
            </w:r>
          </w:p>
        </w:tc>
      </w:tr>
      <w:tr>
        <w:tc>
          <w:tcPr>
            <w:tcW w:type="dxa" w:w="347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POLICY_DESK_HTTPS_ONLY</w:t>
            </w:r>
          </w:p>
        </w:tc>
        <w:tc>
          <w:tcPr>
            <w:tcW w:type="dxa" w:w="588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to 1 to send cookies over HTTPS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B6577"/>
          <w:sz w:val="18"/>
          <w:szCs w:val="18"/>
        </w:rPr>
        <w:t xml:space="preserve">Settings are read from a .env file at the project root (template: .env.example) or from environment variables, which take priority.</w:t>
      </w:r>
    </w:p>
    <w:p>
      <w:pPr>
        <w:pStyle w:val="Heading1"/>
      </w:pPr>
      <w:bookmarkStart w:name="_Toc20" w:id="20"/>
      <w:r>
        <w:rPr>
          <w:rFonts w:ascii="Arial" w:cs="Arial" w:eastAsia="Arial" w:hAnsi="Arial"/>
        </w:rPr>
        <w:t xml:space="preserve">8. Non-functional requirements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1604"/>
        <w:gridCol w:w="5616"/>
        <w:gridCol w:w="1071"/>
      </w:tblGrid>
      <w:tr>
        <w:trPr>
          <w:tblHeader/>
        </w:trP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NFR-01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runs locally and returns in well under a second for thousands of chunks; first visible progress within about 1 second of asking.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Designed for one organisation's policy set (up to roughly 100,000 chunks); keyword search scans all chunks and a single lock serialises index changes.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Signed HTTP-only cookies, constant-time password checks, upload path safety, AI output rendered as text (never as HTML), keys kept out of git.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NFR-04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Documents and index stay on company storage; a local model option keeps all data in-house.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NFR-05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 errors are reported, not crashed; conversations stay valid after failures and runaway tool loops.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Keyboard operable with visible focus, labelled controls, screen-reader announcements once per answer, reduced-motion support.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NFR-07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Usable from 375 px phone width to desktop without horizontal scrolling.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on Windows, macOS and Linux; Docker image builds and starts in CI.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 automated backend tests; CI on every push; pinned dependencies.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Tested</w:t>
            </w:r>
          </w:p>
        </w:tc>
      </w:tr>
      <w:tr>
        <w:tc>
          <w:tcPr>
            <w:tcW w:type="dxa" w:w="106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1604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Offline operation</w:t>
            </w:r>
          </w:p>
        </w:tc>
        <w:tc>
          <w:tcPr>
            <w:tcW w:type="dxa" w:w="5616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Fonts are bundled; with Ollama the whole system runs without internet after the first model download.</w:t>
            </w:r>
          </w:p>
        </w:tc>
        <w:tc>
          <w:tcPr>
            <w:tcW w:type="dxa" w:w="107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Built</w:t>
            </w:r>
          </w:p>
        </w:tc>
      </w:tr>
    </w:tbl>
    <w:p>
      <w:pPr>
        <w:pStyle w:val="Heading1"/>
      </w:pPr>
      <w:bookmarkStart w:name="_Toc21" w:id="21"/>
      <w:r>
        <w:rPr>
          <w:rFonts w:ascii="Arial" w:cs="Arial" w:eastAsia="Arial" w:hAnsi="Arial"/>
        </w:rPr>
        <w:t xml:space="preserve">9. Verification and traceability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6151"/>
      </w:tblGrid>
      <w:tr>
        <w:trPr>
          <w:tblHeader/>
        </w:trP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is verified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handling, search, storage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tests (chunking, loaders, vector store, BM25, removal, persistence)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quality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Retrieval evaluation: 26/26 with hybrid search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behaviour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tests with scripted AI responses: tool loop, parallel calls, errors, step limit, memory, streaming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Providers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tests with simulated Claude and OpenAI-compatible APIs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Sign-in and roles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tests plus a browser walkthrough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 application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walkthroughs with a simulated AI model (desktop and phone width)</w:t>
            </w:r>
          </w:p>
        </w:tc>
      </w:tr>
      <w:tr>
        <w:tc>
          <w:tcPr>
            <w:tcW w:type="dxa" w:w="3209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quality</w:t>
            </w:r>
          </w:p>
        </w:tc>
        <w:tc>
          <w:tcPr>
            <w:tcW w:type="dxa" w:w="6151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evaluation, pending the first run with a real AI model</w:t>
            </w:r>
          </w:p>
        </w:tc>
      </w:tr>
    </w:tbl>
    <w:p>
      <w:pPr>
        <w:pStyle w:val="Heading1"/>
      </w:pPr>
      <w:bookmarkStart w:name="_Toc22" w:id="22"/>
      <w:r>
        <w:rPr>
          <w:rFonts w:ascii="Arial" w:cs="Arial" w:eastAsia="Arial" w:hAnsi="Arial"/>
        </w:rPr>
        <w:t xml:space="preserve">10. Known limitations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 yet run against a real AI model; answer accuracy is unmeasured until the answer evaluation is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Shared passwords, not individual accounts; anyone with a thread ID and access can open that 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OCR for scanned PDFs; tables in Word files are not extracted.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Conversations are kept indefinitely.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With OpenAI-compatible providers, answers appear all at once rather than streaming, and citation quality depends on the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Keyword search has no stemming ("password" does not match "passwords").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usage analytics or answer feedback.</w:t>
      </w:r>
    </w:p>
    <w:p>
      <w:pPr>
        <w:pStyle w:val="Heading1"/>
      </w:pPr>
      <w:bookmarkStart w:name="_Toc23" w:id="23"/>
      <w:r>
        <w:rPr>
          <w:rFonts w:ascii="Arial" w:cs="Arial" w:eastAsia="Arial" w:hAnsi="Arial"/>
        </w:rPr>
        <w:t xml:space="preserve">11. Approval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shd w:fill="E9EE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lead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BD3DC" w:sz="4"/>
              <w:left w:val="single" w:color="CBD3DC" w:sz="4"/>
              <w:bottom w:val="single" w:color="CBD3DC" w:sz="4"/>
              <w:right w:val="single" w:color="CBD3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7"/>
        <w:sz w:val="16"/>
        <w:szCs w:val="16"/>
      </w:rPr>
      <w:t xml:space="preserve">Page </w:t>
    </w:r>
    <w:r>
      <w:rPr>
        <w:rFonts w:ascii="Arial" w:cs="Arial" w:eastAsia="Arial" w:hAnsi="Arial"/>
        <w:color w:val="5B6577"/>
        <w:sz w:val="16"/>
        <w:szCs w:val="16"/>
      </w:rPr>
      <w:fldChar w:fldCharType="begin"/>
    </w:r>
    <w:r>
      <w:rPr>
        <w:rFonts w:ascii="Arial" w:cs="Arial" w:eastAsia="Arial" w:hAnsi="Arial"/>
        <w:color w:val="5B6577"/>
        <w:sz w:val="16"/>
        <w:szCs w:val="16"/>
      </w:rPr>
      <w:instrText xml:space="preserve">PAGE</w:instrText>
    </w:r>
    <w:r>
      <w:rPr>
        <w:rFonts w:ascii="Arial" w:cs="Arial" w:eastAsia="Arial" w:hAnsi="Arial"/>
        <w:color w:val="5B6577"/>
        <w:sz w:val="16"/>
        <w:szCs w:val="16"/>
      </w:rPr>
      <w:fldChar w:fldCharType="separate"/>
    </w:r>
    <w:r>
      <w:rPr>
        <w:rFonts w:ascii="Arial" w:cs="Arial" w:eastAsia="Arial" w:hAnsi="Arial"/>
        <w:color w:val="5B65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577"/>
        <w:sz w:val="16"/>
        <w:szCs w:val="16"/>
      </w:rPr>
      <w:t xml:space="preserve">Policy Desk  |  Functional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4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24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B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4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Document</dc:title>
  <dc:creator>Policy Desk project</dc:creator>
  <cp:lastModifiedBy>Un-named</cp:lastModifiedBy>
  <cp:revision>1</cp:revision>
  <dcterms:created xsi:type="dcterms:W3CDTF">2026-10-28T10:02:05.609Z</dcterms:created>
  <dcterms:modified xsi:type="dcterms:W3CDTF">2026-10-28T10:02:05.610Z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