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unctional-requirements-document-frd"/>
    <w:p>
      <w:pPr>
        <w:pStyle w:val="Heading1"/>
      </w:pPr>
      <w:r>
        <w:t xml:space="preserve">Functional Requirements Document (FRD)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Hybrid Search RAG over Indian Finance Regulations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(as built)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2026-10-28</w:t>
      </w:r>
      <w:r>
        <w:br/>
      </w:r>
      <w:r>
        <w:rPr>
          <w:b/>
          <w:bCs/>
        </w:rPr>
        <w:t xml:space="preserve">Related:</w:t>
      </w:r>
      <w:r>
        <w:t xml:space="preserve"> </w:t>
      </w:r>
      <w:r>
        <w:t xml:space="preserve">BRD (business requirements), Runbook (operations),</w:t>
      </w:r>
      <w:r>
        <w:br/>
      </w:r>
      <w:r>
        <w:t xml:space="preserve">README (results and design decisions)</w:t>
      </w:r>
    </w:p>
    <w:p>
      <w:pPr>
        <w:pStyle w:val="BodyText"/>
      </w:pPr>
      <w:r>
        <w:t xml:space="preserve">Each requirement states what the system must do, how it is implemented, and how it is verified.</w:t>
      </w:r>
      <w:r>
        <w:t xml:space="preserve"> </w:t>
      </w:r>
      <w:r>
        <w:t xml:space="preserve">"Verified by" names the automated test (</w:t>
      </w:r>
      <w:r>
        <w:rPr>
          <w:rStyle w:val="VerbatimChar"/>
        </w:rPr>
        <w:t xml:space="preserve">tests/</w:t>
      </w:r>
      <w:r>
        <w:t xml:space="preserve">), evaluation report (</w:t>
      </w:r>
      <w:r>
        <w:rPr>
          <w:rStyle w:val="VerbatimChar"/>
        </w:rPr>
        <w:t xml:space="preserve">eval/results/</w:t>
      </w:r>
      <w:r>
        <w:t xml:space="preserve">) or manual</w:t>
      </w:r>
      <w:r>
        <w:t xml:space="preserve"> </w:t>
      </w:r>
      <w:r>
        <w:t xml:space="preserve">check that demonstrates it.</w:t>
      </w:r>
    </w:p>
    <w:p>
      <w:r>
        <w:pict>
          <v:rect style="width:0;height:1.5pt" o:hralign="center" o:hrstd="t" o:hr="t"/>
        </w:pict>
      </w:r>
    </w:p>
    <w:bookmarkStart w:id="9" w:name="purpose-and-system-overview"/>
    <w:p>
      <w:pPr>
        <w:pStyle w:val="Heading2"/>
      </w:pPr>
      <w:r>
        <w:t xml:space="preserve">1. Purpose and system overview</w:t>
      </w:r>
    </w:p>
    <w:p>
      <w:pPr>
        <w:pStyle w:val="FirstParagraph"/>
      </w:pPr>
      <w:r>
        <w:t xml:space="preserve">The system answers natural-language questions about Indian financial regulations using only a</w:t>
      </w:r>
      <w:r>
        <w:t xml:space="preserve"> </w:t>
      </w:r>
      <w:r>
        <w:t xml:space="preserve">fixed set of PDF documents, and returns the answer with page-level citations, or a refusal.</w:t>
      </w:r>
    </w:p>
    <w:p>
      <w:pPr>
        <w:pStyle w:val="SourceCode"/>
      </w:pPr>
      <w:r>
        <w:rPr>
          <w:rStyle w:val="VerbatimChar"/>
        </w:rPr>
        <w:t xml:space="preserve">PDFs -&gt; Parse -&gt; Clean -&gt; Chunk -&gt; chunks.jsonl -&gt; BM25 index (pickle)</w:t>
      </w:r>
      <w:r>
        <w:br/>
      </w:r>
      <w:r>
        <w:rPr>
          <w:rStyle w:val="VerbatimChar"/>
        </w:rPr>
        <w:t xml:space="preserve">                                               -&gt; Embeddings -&gt; Qdrant</w:t>
      </w:r>
      <w:r>
        <w:br/>
      </w:r>
      <w:r>
        <w:rPr>
          <w:rStyle w:val="VerbatimChar"/>
        </w:rPr>
        <w:t xml:space="preserve">Question -&gt; BM25 top 30 + Vector top 30 -&gt; weighted RRF -&gt; (cross-encoder rerank) -&gt; top 5</w:t>
      </w:r>
      <w:r>
        <w:br/>
      </w:r>
      <w:r>
        <w:rPr>
          <w:rStyle w:val="VerbatimChar"/>
        </w:rPr>
        <w:t xml:space="preserve">         -&gt; LLM with numbered sources -&gt; citation mapping + validation -&gt; JSON response / UI</w:t>
      </w:r>
    </w:p>
    <w:p>
      <w:pPr>
        <w:pStyle w:val="FirstParagraph"/>
      </w:pPr>
      <w:r>
        <w:t xml:space="preserve">Components: ingestion (</w:t>
      </w:r>
      <w:r>
        <w:rPr>
          <w:rStyle w:val="VerbatimChar"/>
        </w:rPr>
        <w:t xml:space="preserve">src/hybrid_rag/ingestion/</w:t>
      </w:r>
      <w:r>
        <w:t xml:space="preserve">), indexing (</w:t>
      </w:r>
      <w:r>
        <w:rPr>
          <w:rStyle w:val="VerbatimChar"/>
        </w:rPr>
        <w:t xml:space="preserve">indexing/</w:t>
      </w:r>
      <w:r>
        <w:t xml:space="preserve">), retrieval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retrieval/</w:t>
      </w:r>
      <w:r>
        <w:t xml:space="preserve">), generation (</w:t>
      </w:r>
      <w:r>
        <w:rPr>
          <w:rStyle w:val="VerbatimChar"/>
        </w:rPr>
        <w:t xml:space="preserve">generation/</w:t>
      </w:r>
      <w:r>
        <w:t xml:space="preserve">), REST API (</w:t>
      </w:r>
      <w:r>
        <w:rPr>
          <w:rStyle w:val="VerbatimChar"/>
        </w:rPr>
        <w:t xml:space="preserve">api/</w:t>
      </w:r>
      <w:r>
        <w:t xml:space="preserve">), web UI (</w:t>
      </w:r>
      <w:r>
        <w:rPr>
          <w:rStyle w:val="VerbatimChar"/>
        </w:rPr>
        <w:t xml:space="preserve">ui/app.py</w:t>
      </w:r>
      <w:r>
        <w:t xml:space="preserve">), evaluation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eval/</w:t>
      </w:r>
      <w:r>
        <w:t xml:space="preserve">), operations scripts (</w:t>
      </w:r>
      <w:r>
        <w:rPr>
          <w:rStyle w:val="VerbatimChar"/>
        </w:rPr>
        <w:t xml:space="preserve">scripts/</w:t>
      </w:r>
      <w:r>
        <w:t xml:space="preserve">).</w:t>
      </w:r>
    </w:p>
    <w:bookmarkEnd w:id="9"/>
    <w:bookmarkStart w:id="10" w:name="actors"/>
    <w:p>
      <w:pPr>
        <w:pStyle w:val="Heading2"/>
      </w:pPr>
      <w:r>
        <w:t xml:space="preserve">2.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5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Asks questions in the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Another program calling the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Adds documents, rebuilds indexes, runs evaluations, deploys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External or local model: Ollama, Gemini, OpenAI or Anthropic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provider</w:t>
            </w:r>
          </w:p>
        </w:tc>
        <w:tc>
          <w:tcPr/>
          <w:p>
            <w:pPr>
              <w:pStyle w:val="Compact"/>
            </w:pPr>
            <w:r>
              <w:t xml:space="preserve">Local cross-encoder or Cohere Rerank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functional-requirements"/>
    <w:p>
      <w:pPr>
        <w:pStyle w:val="Heading2"/>
      </w:pPr>
      <w:r>
        <w:t xml:space="preserve">3. Functional requirements</w:t>
      </w:r>
    </w:p>
    <w:p>
      <w:pPr>
        <w:pStyle w:val="FirstParagraph"/>
      </w:pPr>
      <w:r>
        <w:t xml:space="preserve">Priority: M = must, S = should, C = could.</w:t>
      </w:r>
    </w:p>
    <w:bookmarkStart w:id="11" w:name="document-ingestion-fr-ing"/>
    <w:p>
      <w:pPr>
        <w:pStyle w:val="Heading3"/>
      </w:pPr>
      <w:r>
        <w:t xml:space="preserve">3.1 Document ingestion (FR-ING)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709"/>
        <w:gridCol w:w="364"/>
        <w:gridCol w:w="151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FR-ING-1</w:t>
            </w:r>
          </w:p>
        </w:tc>
        <w:tc>
          <w:tcPr/>
          <w:p>
            <w:pPr>
              <w:pStyle w:val="Compact"/>
            </w:pPr>
            <w:r>
              <w:t xml:space="preserve">Maintain a document registry with</w:t>
            </w:r>
            <w:r>
              <w:t xml:space="preserve"> </w:t>
            </w:r>
            <w:r>
              <w:rPr>
                <w:rStyle w:val="VerbatimChar"/>
              </w:rPr>
              <w:t xml:space="preserve">file_name, title, source_url, publisher,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test_sources.py::test_sources_csv_is_well_formed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FR-ING-2</w:t>
            </w:r>
          </w:p>
        </w:tc>
        <w:tc>
          <w:tcPr/>
          <w:p>
            <w:pPr>
              <w:pStyle w:val="Compact"/>
            </w:pPr>
            <w:r>
              <w:t xml:space="preserve">Download registered PDFs, skipping files already present and rejecting non-PDF responses (checks</w:t>
            </w:r>
            <w:r>
              <w:t xml:space="preserve"> </w:t>
            </w:r>
            <w:r>
              <w:rPr>
                <w:rStyle w:val="VerbatimChar"/>
              </w:rPr>
              <w:t xml:space="preserve">%PDF</w:t>
            </w:r>
            <w:r>
              <w:t xml:space="preserve"> </w:t>
            </w:r>
            <w:r>
              <w:t xml:space="preserve">header)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scripts/download_data.py</w:t>
            </w:r>
          </w:p>
        </w:tc>
        <w:tc>
          <w:tcPr/>
          <w:p>
            <w:pPr>
              <w:pStyle w:val="Compact"/>
            </w:pPr>
            <w:r>
              <w:t xml:space="preserve">Manual run; 27/30 downloaded (RBI blocks scripts)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FR-ING-3</w:t>
            </w:r>
          </w:p>
        </w:tc>
        <w:tc>
          <w:tcPr/>
          <w:p>
            <w:pPr>
              <w:pStyle w:val="Compact"/>
            </w:pPr>
            <w:r>
              <w:t xml:space="preserve">Extract text per page with original page numbers preserved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PyMuPDF,</w:t>
            </w:r>
            <w:r>
              <w:t xml:space="preserve"> </w:t>
            </w:r>
            <w:r>
              <w:rPr>
                <w:rStyle w:val="VerbatimChar"/>
              </w:rPr>
              <w:t xml:space="preserve">ingestion/parse.py</w:t>
            </w:r>
          </w:p>
        </w:tc>
        <w:tc>
          <w:tcPr/>
          <w:p>
            <w:pPr>
              <w:pStyle w:val="Compact"/>
            </w:pPr>
            <w:r>
              <w:t xml:space="preserve">Manual inspection of 5 difficult PDFs;</w:t>
            </w:r>
            <w:r>
              <w:t xml:space="preserve"> </w:t>
            </w:r>
            <w:r>
              <w:rPr>
                <w:rStyle w:val="VerbatimChar"/>
              </w:rPr>
              <w:t xml:space="preserve">pages.jsonl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FR-ING-4</w:t>
            </w:r>
          </w:p>
        </w:tc>
        <w:tc>
          <w:tcPr/>
          <w:p>
            <w:pPr>
              <w:pStyle w:val="Compact"/>
            </w:pPr>
            <w:r>
              <w:t xml:space="preserve">Convert tables to markdown so numbers stay with their column headers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PyMuPDF</w:t>
            </w:r>
            <w:r>
              <w:t xml:space="preserve"> </w:t>
            </w:r>
            <w:r>
              <w:rPr>
                <w:rStyle w:val="VerbatimChar"/>
              </w:rPr>
              <w:t xml:space="preserve">find_tables()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test_clean.py::test_clean_table_strips_markdown_artifacts_and_hindi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::test_dedupe_cells_collapses_merged_cell_copies_but_keeps_numbers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FR-ING-5</w:t>
            </w:r>
          </w:p>
        </w:tc>
        <w:tc>
          <w:tcPr/>
          <w:p>
            <w:pPr>
              <w:pStyle w:val="Compact"/>
            </w:pPr>
            <w:r>
              <w:t xml:space="preserve">Drop non-English lines (share of non-ASCII letters &gt;</w:t>
            </w:r>
            <w:r>
              <w:t xml:space="preserve"> </w:t>
            </w:r>
            <w:r>
              <w:rPr>
                <w:rStyle w:val="VerbatimChar"/>
              </w:rPr>
              <w:t xml:space="preserve">MAX_NON_ENGLISH_RATIO</w:t>
            </w:r>
            <w:r>
              <w:t xml:space="preserve">, default 0.3); skip pages left empty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ingestion/clean.py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test_clean.py::test_non_english_ratio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::test_clean_block_unwraps_lines_and_drops_hindi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FR-ING-6</w:t>
            </w:r>
          </w:p>
        </w:tc>
        <w:tc>
          <w:tcPr/>
          <w:p>
            <w:pPr>
              <w:pStyle w:val="Compact"/>
            </w:pPr>
            <w:r>
              <w:t xml:space="preserve">Remove repeated headers/footers, page numbers, hyphenation breaks and chart-label noise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ingestion/clean.py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test_clean.py::test_clean_document_removes_running_headers_and_page_numbers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::test_clean_block_keeps_hyphenated_compounds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::test_clean_block_drops_chart_label_soup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FR-ING-7</w:t>
            </w:r>
          </w:p>
        </w:tc>
        <w:tc>
          <w:tcPr/>
          <w:p>
            <w:pPr>
              <w:pStyle w:val="Compact"/>
            </w:pPr>
            <w:r>
              <w:t xml:space="preserve">OCR pages with almost no text but an image, when Tesseract is installed; otherwise log a warning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OCR_MIN_CHARS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OCR_DPI</w:t>
            </w:r>
          </w:p>
        </w:tc>
        <w:tc>
          <w:tcPr/>
          <w:p>
            <w:pPr>
              <w:pStyle w:val="Compact"/>
            </w:pPr>
            <w:r>
              <w:t xml:space="preserve">Manual; Tesseract not installed in v1.0 (~20 image-only pages have no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FR-ING-8</w:t>
            </w:r>
          </w:p>
        </w:tc>
        <w:tc>
          <w:tcPr/>
          <w:p>
            <w:pPr>
              <w:pStyle w:val="Compact"/>
            </w:pPr>
            <w:r>
              <w:t xml:space="preserve">Ingestion is idempotent: unchanged files (same SHA-256) are not re-parsed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Parse cache keyed by file hash + OCR flag</w:t>
            </w:r>
          </w:p>
        </w:tc>
        <w:tc>
          <w:tcPr/>
          <w:p>
            <w:pPr>
              <w:pStyle w:val="Compact"/>
            </w:pPr>
            <w:r>
              <w:t xml:space="preserve">Manual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FR-ING-9</w:t>
            </w:r>
          </w:p>
        </w:tc>
        <w:tc>
          <w:tcPr/>
          <w:p>
            <w:pPr>
              <w:pStyle w:val="Compact"/>
            </w:pPr>
            <w:r>
              <w:t xml:space="preserve">Split text into chunks of at most</w:t>
            </w:r>
            <w:r>
              <w:t xml:space="preserve"> </w:t>
            </w:r>
            <w:r>
              <w:rPr>
                <w:rStyle w:val="VerbatimChar"/>
              </w:rPr>
              <w:t xml:space="preserve">CHUNK_SIZE</w:t>
            </w:r>
            <w:r>
              <w:t xml:space="preserve"> </w:t>
            </w:r>
            <w:r>
              <w:t xml:space="preserve">(450) embedding-model tokens with</w:t>
            </w:r>
            <w:r>
              <w:t xml:space="preserve"> </w:t>
            </w:r>
            <w:r>
              <w:rPr>
                <w:rStyle w:val="VerbatimChar"/>
              </w:rPr>
              <w:t xml:space="preserve">CHUNK_OVERLAP</w:t>
            </w:r>
            <w:r>
              <w:t xml:space="preserve"> </w:t>
            </w:r>
            <w:r>
              <w:t xml:space="preserve">(64); sentences are the unit; headings close a chunk; chunks may span pages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ingestion/chunk.py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test_chunk.py</w:t>
            </w:r>
            <w:r>
              <w:t xml:space="preserve"> </w:t>
            </w:r>
            <w:r>
              <w:t xml:space="preserve">(7 tests: size, coverage, overlap, headings, page spans, oversized sentences)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FR-ING-10</w:t>
            </w:r>
          </w:p>
        </w:tc>
        <w:tc>
          <w:tcPr/>
          <w:p>
            <w:pPr>
              <w:pStyle w:val="Compact"/>
            </w:pPr>
            <w:r>
              <w:t xml:space="preserve">Split large tables into row groups with the header row repeated in each chunk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test_chunk.py::test_big_table_is_split_with_header_repeated_once_per_chunk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FR-ING-11</w:t>
            </w:r>
          </w:p>
        </w:tc>
        <w:tc>
          <w:tcPr/>
          <w:p>
            <w:pPr>
              <w:pStyle w:val="Compact"/>
            </w:pPr>
            <w:r>
              <w:t xml:space="preserve">Store metadata per chunk (section 5.1)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chunks.jsonl</w:t>
            </w:r>
          </w:p>
        </w:tc>
        <w:tc>
          <w:tcPr/>
          <w:p>
            <w:pPr>
              <w:pStyle w:val="Compact"/>
            </w:pPr>
            <w:r>
              <w:t xml:space="preserve">Schema inspection</w:t>
            </w:r>
          </w:p>
        </w:tc>
      </w:tr>
    </w:tbl>
    <w:bookmarkEnd w:id="11"/>
    <w:bookmarkStart w:id="12" w:name="indexing-fr-idx"/>
    <w:p>
      <w:pPr>
        <w:pStyle w:val="Heading3"/>
      </w:pPr>
      <w:r>
        <w:t xml:space="preserve">3.2 Indexing (FR-IDX)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8"/>
        <w:gridCol w:w="2943"/>
        <w:gridCol w:w="374"/>
        <w:gridCol w:w="1551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FR-IDX-1</w:t>
            </w:r>
          </w:p>
        </w:tc>
        <w:tc>
          <w:tcPr/>
          <w:p>
            <w:pPr>
              <w:pStyle w:val="Compact"/>
            </w:pPr>
            <w:r>
              <w:t xml:space="preserve">Embed each chunk as "title / section heading + text" with</w:t>
            </w:r>
            <w:r>
              <w:t xml:space="preserve"> </w:t>
            </w:r>
            <w:r>
              <w:rPr>
                <w:rStyle w:val="VerbatimChar"/>
              </w:rPr>
              <w:t xml:space="preserve">EMBEDDING_MODEL</w:t>
            </w:r>
            <w:r>
              <w:t xml:space="preserve"> </w:t>
            </w:r>
            <w:r>
              <w:t xml:space="preserve">(bge-small-en-v1.5, 384 dims); queries get the BGE instruction prefix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fastembed (ONNX),</w:t>
            </w:r>
            <w:r>
              <w:t xml:space="preserve"> </w:t>
            </w:r>
            <w:r>
              <w:rPr>
                <w:rStyle w:val="VerbatimChar"/>
              </w:rPr>
              <w:t xml:space="preserve">indexing/embed.py</w:t>
            </w:r>
          </w:p>
        </w:tc>
        <w:tc>
          <w:tcPr/>
          <w:p>
            <w:pPr>
              <w:pStyle w:val="Compact"/>
            </w:pPr>
            <w:r>
              <w:t xml:space="preserve">Eval: removing the title prefix lowered Recall@5 (</w:t>
            </w:r>
            <w:r>
              <w:rPr>
                <w:rStyle w:val="VerbatimChar"/>
              </w:rPr>
              <w:t xml:space="preserve">eval/results/experiments/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FR-IDX-2</w:t>
            </w:r>
          </w:p>
        </w:tc>
        <w:tc>
          <w:tcPr/>
          <w:p>
            <w:pPr>
              <w:pStyle w:val="Compact"/>
            </w:pPr>
            <w:r>
              <w:t xml:space="preserve">Store vectors in Qdrant with cosine distance; embedded mode when</w:t>
            </w:r>
            <w:r>
              <w:t xml:space="preserve"> </w:t>
            </w:r>
            <w:r>
              <w:rPr>
                <w:rStyle w:val="VerbatimChar"/>
              </w:rPr>
              <w:t xml:space="preserve">QDRANT_URL</w:t>
            </w:r>
            <w:r>
              <w:t xml:space="preserve"> </w:t>
            </w:r>
            <w:r>
              <w:t xml:space="preserve">is empty, server otherwise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indexing/vector_store.py</w:t>
            </w:r>
          </w:p>
        </w:tc>
        <w:tc>
          <w:tcPr/>
          <w:p>
            <w:pPr>
              <w:pStyle w:val="Compact"/>
            </w:pPr>
            <w:r>
              <w:t xml:space="preserve">Fresh-clone test (runbook 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FR-IDX-3</w:t>
            </w:r>
          </w:p>
        </w:tc>
        <w:tc>
          <w:tcPr/>
          <w:p>
            <w:pPr>
              <w:pStyle w:val="Compact"/>
            </w:pPr>
            <w:r>
              <w:t xml:space="preserve">Index sync is exact: upsert current chunks, delete points not in the current chunk set; rebuild if the embedding size changes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vector_store.sync()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test_vector_store.py::test_sync_removes_points_from_an_older_chunking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::test_sync_starts_over_when_the_embedding_size_changes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FR-IDX-4</w:t>
            </w:r>
          </w:p>
        </w:tc>
        <w:tc>
          <w:tcPr/>
          <w:p>
            <w:pPr>
              <w:pStyle w:val="Compact"/>
            </w:pPr>
            <w:r>
              <w:t xml:space="preserve">Build a BM25 index whose tokenizer keeps identifiers whole and as parts (</w:t>
            </w:r>
            <w:r>
              <w:rPr>
                <w:rStyle w:val="VerbatimChar"/>
              </w:rPr>
              <w:t xml:space="preserve">10(23C)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114B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26AS</w:t>
            </w:r>
            <w:r>
              <w:t xml:space="preserve">), normalises Indian digit grouping (</w:t>
            </w:r>
            <w:r>
              <w:rPr>
                <w:rStyle w:val="VerbatimChar"/>
              </w:rPr>
              <w:t xml:space="preserve">50,00,000</w:t>
            </w:r>
            <w:r>
              <w:t xml:space="preserve">) and "per cent", and stems plain words only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indexing/bm25_index.py</w:t>
            </w:r>
            <w:r>
              <w:t xml:space="preserve"> </w:t>
            </w:r>
            <w:r>
              <w:t xml:space="preserve">(rank_bm25 + PyStemmer)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test_bm25.py</w:t>
            </w:r>
            <w:r>
              <w:t xml:space="preserve"> </w:t>
            </w:r>
            <w:r>
              <w:t xml:space="preserve">(3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FR-IDX-5</w:t>
            </w:r>
          </w:p>
        </w:tc>
        <w:tc>
          <w:tcPr/>
          <w:p>
            <w:pPr>
              <w:pStyle w:val="Compact"/>
            </w:pPr>
            <w:r>
              <w:t xml:space="preserve">Persist indexes so the application starts without re-processing PDFs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t xml:space="preserve">Fresh-clone test: retrieval works with no PDFs</w:t>
            </w:r>
          </w:p>
        </w:tc>
      </w:tr>
    </w:tbl>
    <w:bookmarkEnd w:id="12"/>
    <w:bookmarkStart w:id="13" w:name="retrieval-fr-ret"/>
    <w:p>
      <w:pPr>
        <w:pStyle w:val="Heading3"/>
      </w:pPr>
      <w:r>
        <w:t xml:space="preserve">3.3 Retrieval (FR-RET)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3101"/>
        <w:gridCol w:w="387"/>
        <w:gridCol w:w="1495"/>
        <w:gridCol w:w="2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FR-RET-1</w:t>
            </w:r>
          </w:p>
        </w:tc>
        <w:tc>
          <w:tcPr/>
          <w:p>
            <w:pPr>
              <w:pStyle w:val="Compact"/>
            </w:pPr>
            <w:r>
              <w:t xml:space="preserve">Support four modes: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hybrid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hybrid_rerank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retrieval/retriever.py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test_fusion.py::test_retrieve_modes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FR-RET-2</w:t>
            </w:r>
          </w:p>
        </w:tc>
        <w:tc>
          <w:tcPr/>
          <w:p>
            <w:pPr>
              <w:pStyle w:val="Compact"/>
            </w:pPr>
            <w:r>
              <w:t xml:space="preserve">Dense retrieval returns top</w:t>
            </w:r>
            <w:r>
              <w:t xml:space="preserve"> </w:t>
            </w:r>
            <w:r>
              <w:rPr>
                <w:rStyle w:val="VerbatimChar"/>
              </w:rPr>
              <w:t xml:space="preserve">DENSE_TOP_K</w:t>
            </w:r>
            <w:r>
              <w:t xml:space="preserve"> </w:t>
            </w:r>
            <w:r>
              <w:t xml:space="preserve">(30) chunks by cosine similarity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retrieval/dense.py</w:t>
            </w:r>
          </w:p>
        </w:tc>
        <w:tc>
          <w:tcPr/>
          <w:p>
            <w:pPr>
              <w:pStyle w:val="Compact"/>
            </w:pPr>
            <w:r>
              <w:t xml:space="preserve">Eval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FR-RET-3</w:t>
            </w:r>
          </w:p>
        </w:tc>
        <w:tc>
          <w:tcPr/>
          <w:p>
            <w:pPr>
              <w:pStyle w:val="Compact"/>
            </w:pPr>
            <w:r>
              <w:t xml:space="preserve">Keyword retrieval returns top</w:t>
            </w:r>
            <w:r>
              <w:t xml:space="preserve"> </w:t>
            </w:r>
            <w:r>
              <w:rPr>
                <w:rStyle w:val="VerbatimChar"/>
              </w:rPr>
              <w:t xml:space="preserve">BM25_TOP_K</w:t>
            </w:r>
            <w:r>
              <w:t xml:space="preserve"> </w:t>
            </w:r>
            <w:r>
              <w:t xml:space="preserve">(30) chunks, excluding chunks with no matching term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retrieval/sparse.py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test_bm25.py::test_search_ranks_exact_term_first_and_skips_non_matches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FR-RET-4</w:t>
            </w:r>
          </w:p>
        </w:tc>
        <w:tc>
          <w:tcPr/>
          <w:p>
            <w:pPr>
              <w:pStyle w:val="Compact"/>
            </w:pPr>
            <w:r>
              <w:t xml:space="preserve">Hybrid mode fuses the two lists with weighted Reciprocal Rank Fusion:</w:t>
            </w:r>
            <w:r>
              <w:t xml:space="preserve"> </w:t>
            </w:r>
            <w:r>
              <w:rPr>
                <w:rStyle w:val="VerbatimChar"/>
              </w:rPr>
              <w:t xml:space="preserve">score = sum(w_i / (k + rank_i))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 = RRF_K</w:t>
            </w:r>
            <w:r>
              <w:t xml:space="preserve"> </w:t>
            </w:r>
            <w:r>
              <w:t xml:space="preserve">(10), BM25 weight</w:t>
            </w:r>
            <w:r>
              <w:t xml:space="preserve"> </w:t>
            </w:r>
            <w:r>
              <w:rPr>
                <w:rStyle w:val="VerbatimChar"/>
              </w:rPr>
              <w:t xml:space="preserve">RRF_BM25_WEIGHT</w:t>
            </w:r>
            <w:r>
              <w:t xml:space="preserve"> </w:t>
            </w:r>
            <w:r>
              <w:t xml:space="preserve">(2.0); records each chunk's rank per list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retrieval/fusion.py</w:t>
            </w:r>
            <w:r>
              <w:t xml:space="preserve"> </w:t>
            </w:r>
            <w:r>
              <w:t xml:space="preserve">(own implementation)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test_fusion.py</w:t>
            </w:r>
            <w:r>
              <w:t xml:space="preserve"> </w:t>
            </w:r>
            <w:r>
              <w:t xml:space="preserve">(6 tests incl. weighted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hybrid_rerank</w:t>
            </w:r>
            <w:r>
              <w:t xml:space="preserve"> </w:t>
            </w:r>
            <w:r>
              <w:t xml:space="preserve">re-scores the top</w:t>
            </w:r>
            <w:r>
              <w:t xml:space="preserve"> </w:t>
            </w:r>
            <w:r>
              <w:rPr>
                <w:rStyle w:val="VerbatimChar"/>
              </w:rPr>
              <w:t xml:space="preserve">RERANK_CANDIDATES</w:t>
            </w:r>
            <w:r>
              <w:t xml:space="preserve"> </w:t>
            </w:r>
            <w:r>
              <w:t xml:space="preserve">(30) fused chunks with a cross-encoder and orders by its score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retrieval/rerank.py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test_rerank.py::test_rerank_orders_by_cross_encoder_score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::test_hybrid_rerank_reranks_top_fused_candidates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FR-RET-6</w:t>
            </w:r>
          </w:p>
        </w:tc>
        <w:tc>
          <w:tcPr/>
          <w:p>
            <w:pPr>
              <w:pStyle w:val="Compact"/>
            </w:pPr>
            <w:r>
              <w:t xml:space="preserve">The reranker is switchable by configuration: local (</w:t>
            </w:r>
            <w:r>
              <w:rPr>
                <w:rStyle w:val="VerbatimChar"/>
              </w:rPr>
              <w:t xml:space="preserve">RERANKER_MODEL</w:t>
            </w:r>
            <w:r>
              <w:t xml:space="preserve">) or Cohere (</w:t>
            </w:r>
            <w:r>
              <w:rPr>
                <w:rStyle w:val="VerbatimChar"/>
              </w:rPr>
              <w:t xml:space="preserve">RERANKER_PROVIDER=cohere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test_rerank.py::test_cohere_scores_are_mapped_back_by_index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FR-RET-7</w:t>
            </w:r>
          </w:p>
        </w:tc>
        <w:tc>
          <w:tcPr/>
          <w:p>
            <w:pPr>
              <w:pStyle w:val="Compact"/>
            </w:pPr>
            <w:r>
              <w:t xml:space="preserve">Pass the top</w:t>
            </w:r>
            <w:r>
              <w:t xml:space="preserve"> </w:t>
            </w:r>
            <w:r>
              <w:rPr>
                <w:rStyle w:val="VerbatimChar"/>
              </w:rPr>
              <w:t xml:space="preserve">CONTEXT_TOP_N</w:t>
            </w:r>
            <w:r>
              <w:t xml:space="preserve"> </w:t>
            </w:r>
            <w:r>
              <w:t xml:space="preserve">(5) chunks to generation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generation/answer.py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test_api.py::test_query_returns_the_contract</w:t>
            </w:r>
          </w:p>
        </w:tc>
      </w:tr>
    </w:tbl>
    <w:bookmarkEnd w:id="13"/>
    <w:bookmarkStart w:id="14" w:name="answer-generation-fr-gen"/>
    <w:p>
      <w:pPr>
        <w:pStyle w:val="Heading3"/>
      </w:pPr>
      <w:r>
        <w:t xml:space="preserve">3.4 Answer generation (FR-GEN)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0"/>
        <w:gridCol w:w="3155"/>
        <w:gridCol w:w="433"/>
        <w:gridCol w:w="1608"/>
        <w:gridCol w:w="20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FR-GEN-1</w:t>
            </w:r>
          </w:p>
        </w:tc>
        <w:tc>
          <w:tcPr/>
          <w:p>
            <w:pPr>
              <w:pStyle w:val="Compact"/>
            </w:pPr>
            <w:r>
              <w:t xml:space="preserve">Present context as numbered sources</w:t>
            </w:r>
            <w:r>
              <w:t xml:space="preserve"> </w:t>
            </w:r>
            <w:r>
              <w:rPr>
                <w:rStyle w:val="VerbatimChar"/>
              </w:rPr>
              <w:t xml:space="preserve">[1]..[n]</w:t>
            </w:r>
            <w:r>
              <w:t xml:space="preserve"> </w:t>
            </w:r>
            <w:r>
              <w:t xml:space="preserve">with title, page span and section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generation/prompts.py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test_answer.py::test_sources_are_numbered_with_page_spans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FR-GEN-2</w:t>
            </w:r>
          </w:p>
        </w:tc>
        <w:tc>
          <w:tcPr/>
          <w:p>
            <w:pPr>
              <w:pStyle w:val="Compact"/>
            </w:pPr>
            <w:r>
              <w:t xml:space="preserve">Instruct the LLM to use only the sources, cite a source number after each sentence, quote figures exactly, and reply with the fixed refusal sentence when unsupported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prompts.SYSTEM</w:t>
            </w:r>
          </w:p>
        </w:tc>
        <w:tc>
          <w:tcPr/>
          <w:p>
            <w:pPr>
              <w:pStyle w:val="Compact"/>
            </w:pPr>
            <w:r>
              <w:t xml:space="preserve">Generation eval (refusal accuracy)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FR-GEN-3</w:t>
            </w:r>
          </w:p>
        </w:tc>
        <w:tc>
          <w:tcPr/>
          <w:p>
            <w:pPr>
              <w:pStyle w:val="Compact"/>
            </w:pPr>
            <w:r>
              <w:t xml:space="preserve">Map cited numbers to</w:t>
            </w:r>
            <w:r>
              <w:t xml:space="preserve"> </w:t>
            </w:r>
            <w:r>
              <w:rPr>
                <w:rStyle w:val="VerbatimChar"/>
              </w:rPr>
              <w:t xml:space="preserve">[file_name, p.X]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[file_name, p.X-Y]</w:t>
            </w:r>
            <w:r>
              <w:t xml:space="preserve"> </w:t>
            </w:r>
            <w:r>
              <w:t xml:space="preserve">in the answer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test_answer.py::test_valid_citations_become_file_and_page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FR-GEN-4</w:t>
            </w:r>
          </w:p>
        </w:tc>
        <w:tc>
          <w:tcPr/>
          <w:p>
            <w:pPr>
              <w:pStyle w:val="Compact"/>
            </w:pPr>
            <w:r>
              <w:t xml:space="preserve">Drop cited numbers that were not in the context and report them in</w:t>
            </w:r>
            <w:r>
              <w:t xml:space="preserve"> </w:t>
            </w:r>
            <w:r>
              <w:rPr>
                <w:rStyle w:val="VerbatimChar"/>
              </w:rPr>
              <w:t xml:space="preserve">invalid_citations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test_answer.py::test_hallucinated_citation_is_dropped_and_reported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FR-GEN-5</w:t>
            </w:r>
          </w:p>
        </w:tc>
        <w:tc>
          <w:tcPr/>
          <w:p>
            <w:pPr>
              <w:pStyle w:val="Compact"/>
            </w:pPr>
            <w:r>
              <w:t xml:space="preserve">Detect refusals (</w:t>
            </w:r>
            <w:r>
              <w:rPr>
                <w:rStyle w:val="VerbatimChar"/>
              </w:rPr>
              <w:t xml:space="preserve">refused: true</w:t>
            </w:r>
            <w:r>
              <w:t xml:space="preserve">) and flag answers with no citation (</w:t>
            </w:r>
            <w:r>
              <w:rPr>
                <w:rStyle w:val="VerbatimChar"/>
              </w:rPr>
              <w:t xml:space="preserve">uncited: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answer.py</w:t>
            </w:r>
          </w:p>
        </w:tc>
        <w:tc>
          <w:tcPr/>
          <w:p>
            <w:pPr>
              <w:pStyle w:val="Compact"/>
            </w:pPr>
            <w:r>
              <w:t xml:space="preserve">API contract test; UI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FR-GEN-6</w:t>
            </w:r>
          </w:p>
        </w:tc>
        <w:tc>
          <w:tcPr/>
          <w:p>
            <w:pPr>
              <w:pStyle w:val="Compact"/>
            </w:pPr>
            <w:r>
              <w:t xml:space="preserve">Support Ollama, OpenAI, Anthropic and Gemini through one interface, selected by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generation/llm.py</w:t>
            </w:r>
          </w:p>
        </w:tc>
        <w:tc>
          <w:tcPr/>
          <w:p>
            <w:pPr>
              <w:pStyle w:val="Compact"/>
            </w:pPr>
            <w:r>
              <w:t xml:space="preserve">Ollama and Gemini used in practice;</w:t>
            </w:r>
            <w:r>
              <w:t xml:space="preserve"> </w:t>
            </w:r>
            <w:r>
              <w:rPr>
                <w:rStyle w:val="VerbatimChar"/>
              </w:rPr>
              <w:t xml:space="preserve">test_config.py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FR-GEN-7</w:t>
            </w:r>
          </w:p>
        </w:tc>
        <w:tc>
          <w:tcPr/>
          <w:p>
            <w:pPr>
              <w:pStyle w:val="Compact"/>
            </w:pPr>
            <w:r>
              <w:t xml:space="preserve">Return per-stage latency (retrieve, generate, total) in milliseconds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answer.py</w:t>
            </w:r>
          </w:p>
        </w:tc>
        <w:tc>
          <w:tcPr/>
          <w:p>
            <w:pPr>
              <w:pStyle w:val="Compact"/>
            </w:pPr>
            <w:r>
              <w:t xml:space="preserve">API contract test</w:t>
            </w:r>
          </w:p>
        </w:tc>
      </w:tr>
    </w:tbl>
    <w:bookmarkEnd w:id="14"/>
    <w:bookmarkStart w:id="15" w:name="rest-api-fr-api"/>
    <w:p>
      <w:pPr>
        <w:pStyle w:val="Heading3"/>
      </w:pPr>
      <w:r>
        <w:t xml:space="preserve">3.5 REST API (FR-API)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5"/>
        <w:gridCol w:w="3441"/>
        <w:gridCol w:w="382"/>
        <w:gridCol w:w="1638"/>
        <w:gridCol w:w="1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/query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{question, mode}</w:t>
            </w:r>
            <w:r>
              <w:t xml:space="preserve"> </w:t>
            </w:r>
            <w:r>
              <w:t xml:space="preserve">and returns the response in section 4.2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api/schemas.py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test_api.py::test_query_returns_the_contract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FR-API-2</w:t>
            </w:r>
          </w:p>
        </w:tc>
        <w:tc>
          <w:tcPr/>
          <w:p>
            <w:pPr>
              <w:pStyle w:val="Compact"/>
            </w:pPr>
            <w:r>
              <w:t xml:space="preserve">Validate input: question 3-1000 characters, mode one of the four; invalid input returns 422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QueryRequest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test_api.py::test_query_rejects_bad_input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FR-API-3</w:t>
            </w:r>
          </w:p>
        </w:tc>
        <w:tc>
          <w:tcPr/>
          <w:p>
            <w:pPr>
              <w:pStyle w:val="Compact"/>
            </w:pPr>
            <w:r>
              <w:t xml:space="preserve">Rate-limit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per client IP to</w:t>
            </w:r>
            <w:r>
              <w:t xml:space="preserve"> </w:t>
            </w:r>
            <w:r>
              <w:rPr>
                <w:rStyle w:val="VerbatimChar"/>
              </w:rPr>
              <w:t xml:space="preserve">RATE_LIMIT_PER_MINUTE</w:t>
            </w:r>
            <w:r>
              <w:t xml:space="preserve"> </w:t>
            </w:r>
            <w:r>
              <w:t xml:space="preserve">(10) over a sliding minute; excess returns 429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check_rate_limit()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test_api.py::test_rate_limit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FR-API-4</w:t>
            </w:r>
          </w:p>
        </w:tc>
        <w:tc>
          <w:tcPr/>
          <w:p>
            <w:pPr>
              <w:pStyle w:val="Compact"/>
            </w:pPr>
            <w:r>
              <w:t xml:space="preserve">LLM unreachable returns 503; LLM error response returns 502 (never an unhandled 500)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exception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test_api.py::test_llm_down_is_a_503_not_a_500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reports status, chunks indexed, configured LLM and reranker, ingest state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</w:p>
        </w:tc>
        <w:tc>
          <w:tcPr/>
          <w:p>
            <w:pPr>
              <w:pStyle w:val="Compact"/>
            </w:pPr>
            <w:r>
              <w:t xml:space="preserve">Manual; UI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</w:t>
            </w:r>
            <w:r>
              <w:t xml:space="preserve"> </w:t>
            </w:r>
            <w:r>
              <w:t xml:space="preserve">rebuilds pages, chunks and indexes as a background task; requires</w:t>
            </w:r>
            <w:r>
              <w:t xml:space="preserve"> </w:t>
            </w:r>
            <w:r>
              <w:rPr>
                <w:rStyle w:val="VerbatimChar"/>
              </w:rPr>
              <w:t xml:space="preserve">X-Admin-Token</w:t>
            </w:r>
            <w:r>
              <w:t xml:space="preserve"> </w:t>
            </w:r>
            <w:r>
              <w:t xml:space="preserve">equal to</w:t>
            </w:r>
            <w:r>
              <w:t xml:space="preserve"> </w:t>
            </w:r>
            <w:r>
              <w:rPr>
                <w:rStyle w:val="VerbatimChar"/>
              </w:rPr>
              <w:t xml:space="preserve">ADMIN_TOKEN</w:t>
            </w:r>
            <w:r>
              <w:t xml:space="preserve"> </w:t>
            </w:r>
            <w:r>
              <w:t xml:space="preserve">(constant-time compare); disabled (403) when unset; 401 on wrong token; 409 if already running;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returns 503 while it runs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test_api.py::test_ingest_needs_admin_token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/ingest</w:t>
            </w:r>
            <w:r>
              <w:t xml:space="preserve"> </w:t>
            </w:r>
            <w:r>
              <w:t xml:space="preserve">returns the last ingest status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ingest_status()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FR-API-8</w:t>
            </w:r>
          </w:p>
        </w:tc>
        <w:tc>
          <w:tcPr/>
          <w:p>
            <w:pPr>
              <w:pStyle w:val="Compact"/>
            </w:pPr>
            <w:r>
              <w:t xml:space="preserve">Log one JSON line per query: id, mode, per-stage latency, citation counts, refusal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log.info(json.dumps(...))</w:t>
            </w:r>
          </w:p>
        </w:tc>
        <w:tc>
          <w:tcPr/>
          <w:p>
            <w:pPr>
              <w:pStyle w:val="Compact"/>
            </w:pPr>
            <w:r>
              <w:t xml:space="preserve">Manual (API console)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FR-API-9</w:t>
            </w:r>
          </w:p>
        </w:tc>
        <w:tc>
          <w:tcPr/>
          <w:p>
            <w:pPr>
              <w:pStyle w:val="Compact"/>
            </w:pPr>
            <w:r>
              <w:t xml:space="preserve">Warm models at startup so the first user doesn't pay the load time; start even if no index exists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lifespan()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FR-API-10</w:t>
            </w:r>
          </w:p>
        </w:tc>
        <w:tc>
          <w:tcPr/>
          <w:p>
            <w:pPr>
              <w:pStyle w:val="Compact"/>
            </w:pPr>
            <w:r>
              <w:t xml:space="preserve">Serve interactive API documentation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FastAPI OpenAPI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15"/>
    <w:bookmarkStart w:id="16" w:name="web-ui-fr-ui"/>
    <w:p>
      <w:pPr>
        <w:pStyle w:val="Heading3"/>
      </w:pPr>
      <w:r>
        <w:t xml:space="preserve">3.6 Web UI (FR-UI)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7"/>
        <w:gridCol w:w="3323"/>
        <w:gridCol w:w="495"/>
        <w:gridCol w:w="1202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FR-UI-1</w:t>
            </w:r>
          </w:p>
        </w:tc>
        <w:tc>
          <w:tcPr/>
          <w:p>
            <w:pPr>
              <w:pStyle w:val="Compact"/>
            </w:pPr>
            <w:r>
              <w:t xml:space="preserve">Question box, Ask button (disabled under 3 characters), and four example questions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ui/app.py</w:t>
            </w:r>
          </w:p>
        </w:tc>
        <w:tc>
          <w:tcPr/>
          <w:p>
            <w:pPr>
              <w:pStyle w:val="Compact"/>
            </w:pPr>
            <w:r>
              <w:t xml:space="preserve">Live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FR-UI-2</w:t>
            </w:r>
          </w:p>
        </w:tc>
        <w:tc>
          <w:tcPr/>
          <w:p>
            <w:pPr>
              <w:pStyle w:val="Compact"/>
            </w:pPr>
            <w:r>
              <w:t xml:space="preserve">Retrieval mode selector with a one-line description of each mode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sidebar radio</w:t>
            </w:r>
          </w:p>
        </w:tc>
        <w:tc>
          <w:tcPr/>
          <w:p>
            <w:pPr>
              <w:pStyle w:val="Compact"/>
            </w:pPr>
            <w:r>
              <w:t xml:space="preserve">Live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FR-UI-3</w:t>
            </w:r>
          </w:p>
        </w:tc>
        <w:tc>
          <w:tcPr/>
          <w:p>
            <w:pPr>
              <w:pStyle w:val="Compact"/>
            </w:pPr>
            <w:r>
              <w:t xml:space="preserve">Show the answer; show refusals distinctly (info box); warn on dropped and missing citations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ui/app.py</w:t>
            </w:r>
          </w:p>
        </w:tc>
        <w:tc>
          <w:tcPr/>
          <w:p>
            <w:pPr>
              <w:pStyle w:val="Compact"/>
            </w:pPr>
            <w:r>
              <w:t xml:space="preserve">Live demo (cited answer and refusal both observed)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FR-UI-4</w:t>
            </w:r>
          </w:p>
        </w:tc>
        <w:tc>
          <w:tcPr/>
          <w:p>
            <w:pPr>
              <w:pStyle w:val="Compact"/>
            </w:pPr>
            <w:r>
              <w:t xml:space="preserve">Show retrieval, generation and total latency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metrics row</w:t>
            </w:r>
          </w:p>
        </w:tc>
        <w:tc>
          <w:tcPr/>
          <w:p>
            <w:pPr>
              <w:pStyle w:val="Compact"/>
            </w:pPr>
            <w:r>
              <w:t xml:space="preserve">Live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FR-UI-5</w:t>
            </w:r>
          </w:p>
        </w:tc>
        <w:tc>
          <w:tcPr/>
          <w:p>
            <w:pPr>
              <w:pStyle w:val="Compact"/>
            </w:pPr>
            <w:r>
              <w:t xml:space="preserve">List sources as expandable document + page entries with a text snippet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expanders</w:t>
            </w:r>
          </w:p>
        </w:tc>
        <w:tc>
          <w:tcPr/>
          <w:p>
            <w:pPr>
              <w:pStyle w:val="Compact"/>
            </w:pPr>
            <w:r>
              <w:t xml:space="preserve">Live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FR-UI-6</w:t>
            </w:r>
          </w:p>
        </w:tc>
        <w:tc>
          <w:tcPr/>
          <w:p>
            <w:pPr>
              <w:pStyle w:val="Compact"/>
            </w:pPr>
            <w:r>
              <w:t xml:space="preserve">Retrieval debug panel: per chunk vector rank, BM25 rank, RRF rank, rerank score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Live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FR-UI-7</w:t>
            </w:r>
          </w:p>
        </w:tc>
        <w:tc>
          <w:tcPr/>
          <w:p>
            <w:pPr>
              <w:pStyle w:val="Compact"/>
            </w:pPr>
            <w:r>
              <w:t xml:space="preserve">Show index size and active LLM in the sidebar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</w:p>
        </w:tc>
        <w:tc>
          <w:tcPr/>
          <w:p>
            <w:pPr>
              <w:pStyle w:val="Compact"/>
            </w:pPr>
            <w:r>
              <w:t xml:space="preserve">Live demo ("6,117 chunks indexed")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FR-UI-8</w:t>
            </w:r>
          </w:p>
        </w:tc>
        <w:tc>
          <w:tcPr/>
          <w:p>
            <w:pPr>
              <w:pStyle w:val="Compact"/>
            </w:pPr>
            <w:r>
              <w:t xml:space="preserve">Run either against the API (</w:t>
            </w:r>
            <w:r>
              <w:rPr>
                <w:rStyle w:val="VerbatimChar"/>
              </w:rPr>
              <w:t xml:space="preserve">API_URL</w:t>
            </w:r>
            <w:r>
              <w:t xml:space="preserve"> </w:t>
            </w:r>
            <w:r>
              <w:t xml:space="preserve">set) or in-process (</w:t>
            </w:r>
            <w:r>
              <w:rPr>
                <w:rStyle w:val="VerbatimChar"/>
              </w:rPr>
              <w:t xml:space="preserve">API_URL</w:t>
            </w:r>
            <w:r>
              <w:t xml:space="preserve"> </w:t>
            </w:r>
            <w:r>
              <w:t xml:space="preserve">empty) with the same behaviour; show errors as messages, not stack traces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health()</w:t>
            </w:r>
          </w:p>
        </w:tc>
        <w:tc>
          <w:tcPr/>
          <w:p>
            <w:pPr>
              <w:pStyle w:val="Compact"/>
            </w:pPr>
            <w:r>
              <w:t xml:space="preserve">Local test of both modes; live deployment uses in-process</w:t>
            </w:r>
          </w:p>
        </w:tc>
      </w:tr>
    </w:tbl>
    <w:bookmarkEnd w:id="16"/>
    <w:bookmarkStart w:id="17" w:name="evaluation-fr-eval"/>
    <w:p>
      <w:pPr>
        <w:pStyle w:val="Heading3"/>
      </w:pPr>
      <w:r>
        <w:t xml:space="preserve">3.7 Evaluation (FR-EVAL)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5"/>
        <w:gridCol w:w="2788"/>
        <w:gridCol w:w="390"/>
        <w:gridCol w:w="1840"/>
        <w:gridCol w:w="21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FR-EVAL-1</w:t>
            </w:r>
          </w:p>
        </w:tc>
        <w:tc>
          <w:tcPr/>
          <w:p>
            <w:pPr>
              <w:pStyle w:val="Compact"/>
            </w:pPr>
            <w:r>
              <w:t xml:space="preserve">Golden set in JSONL with id, question, type, expected answer, relevant (doc, pages) list, origin, review flags (section 5.2)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eval/golden_set.jsonl</w:t>
            </w:r>
            <w:r>
              <w:t xml:space="preserve"> </w:t>
            </w:r>
            <w:r>
              <w:t xml:space="preserve">(74 questions)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review_golden_set.py --check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FR-EVAL-2</w:t>
            </w:r>
          </w:p>
        </w:tc>
        <w:tc>
          <w:tcPr/>
          <w:p>
            <w:pPr>
              <w:pStyle w:val="Compact"/>
            </w:pPr>
            <w:r>
              <w:t xml:space="preserve">Five question types: exact_term, paraphrase, numeric, multi_hop, unanswerable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golden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prints the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FR-EVAL-3</w:t>
            </w:r>
          </w:p>
        </w:tc>
        <w:tc>
          <w:tcPr/>
          <w:p>
            <w:pPr>
              <w:pStyle w:val="Compact"/>
            </w:pPr>
            <w:r>
              <w:t xml:space="preserve">Draft questions with an LLM, auto-reject obvious defects, then review keep/edit/drop with reasons; add hand-written questions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scripts/build_golden_set.py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review_golden_set.py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test_golden_set.py</w:t>
            </w:r>
            <w:r>
              <w:t xml:space="preserve"> </w:t>
            </w:r>
            <w:r>
              <w:t xml:space="preserve">(8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FR-EVAL-4</w:t>
            </w:r>
          </w:p>
        </w:tc>
        <w:tc>
          <w:tcPr/>
          <w:p>
            <w:pPr>
              <w:pStyle w:val="Compact"/>
            </w:pPr>
            <w:r>
              <w:t xml:space="preserve">Relevance is (document, page) based so chunking changes don't invalidate labels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eval/metrics.py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test_metrics.py::test_chunk_spanning_the_page_counts_and_other_docs_dont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FR-EVAL-5</w:t>
            </w:r>
          </w:p>
        </w:tc>
        <w:tc>
          <w:tcPr/>
          <w:p>
            <w:pPr>
              <w:pStyle w:val="Compact"/>
            </w:pPr>
            <w:r>
              <w:t xml:space="preserve">Compute Recall@5, Recall@10, MRR, nDCG@10 and latency p50/p95 per mode, and Recall@5 per question type; exclude unanswerable questions from retrieval metrics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run_eval.py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test_metrics.py</w:t>
            </w:r>
            <w:r>
              <w:t xml:space="preserve"> </w:t>
            </w:r>
            <w:r>
              <w:t xml:space="preserve">(recall, MRR, nDCG, percentile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FR-EVAL-6</w:t>
            </w:r>
          </w:p>
        </w:tc>
        <w:tc>
          <w:tcPr/>
          <w:p>
            <w:pPr>
              <w:pStyle w:val="Compact"/>
            </w:pPr>
            <w:r>
              <w:t xml:space="preserve">Stratified, stable dev/test split (</w:t>
            </w:r>
            <w:r>
              <w:rPr>
                <w:rStyle w:val="VerbatimChar"/>
              </w:rPr>
              <w:t xml:space="preserve">--split</w:t>
            </w:r>
            <w:r>
              <w:t xml:space="preserve">) so tuning uses dev only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run_eval.split()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test_metrics.py::test_split_is_stratified_disjoint_and_stable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FR-EVAL-7</w:t>
            </w:r>
          </w:p>
        </w:tc>
        <w:tc>
          <w:tcPr/>
          <w:p>
            <w:pPr>
              <w:pStyle w:val="Compact"/>
            </w:pPr>
            <w:r>
              <w:t xml:space="preserve">Sweep RRF k x fusion depth x BM25 weight from cached lists (</w:t>
            </w:r>
            <w:r>
              <w:rPr>
                <w:rStyle w:val="VerbatimChar"/>
              </w:rPr>
              <w:t xml:space="preserve">--sweep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run_eval.py</w:t>
            </w:r>
          </w:p>
        </w:tc>
        <w:tc>
          <w:tcPr/>
          <w:p>
            <w:pPr>
              <w:pStyle w:val="Compact"/>
            </w:pPr>
            <w:r>
              <w:t xml:space="preserve">Dev sweep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FR-EVAL-8</w:t>
            </w:r>
          </w:p>
        </w:tc>
        <w:tc>
          <w:tcPr/>
          <w:p>
            <w:pPr>
              <w:pStyle w:val="Compact"/>
            </w:pPr>
            <w:r>
              <w:t xml:space="preserve">Generation metrics: citation accuracy, refusal accuracy, false refusals, uncited rate, latency; resumable after interruption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run_eval.py --generate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test_metrics.py::test_generation_resumes_after_a_crash</w:t>
            </w:r>
            <w:r>
              <w:t xml:space="preserve">; report</w:t>
            </w:r>
            <w:r>
              <w:t xml:space="preserve"> </w:t>
            </w:r>
            <w:r>
              <w:rPr>
                <w:rStyle w:val="VerbatimChar"/>
              </w:rPr>
              <w:t xml:space="preserve">20261027-1925-v1-generation.md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FR-EVAL-9</w:t>
            </w:r>
          </w:p>
        </w:tc>
        <w:tc>
          <w:tcPr/>
          <w:p>
            <w:pPr>
              <w:pStyle w:val="Compact"/>
            </w:pPr>
            <w:r>
              <w:t xml:space="preserve">Claim-level faithfulness judge with a separately configurable judge model, cached results, retry on rate limits, one report per judge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eval/judge.py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test_judge.py</w:t>
            </w:r>
            <w:r>
              <w:t xml:space="preserve"> </w:t>
            </w:r>
            <w:r>
              <w:t xml:space="preserve">(4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FR-EVAL-10</w:t>
            </w:r>
          </w:p>
        </w:tc>
        <w:tc>
          <w:tcPr/>
          <w:p>
            <w:pPr>
              <w:pStyle w:val="Compact"/>
            </w:pPr>
            <w:r>
              <w:t xml:space="preserve">Write each run as markdown + CSV under</w:t>
            </w:r>
            <w:r>
              <w:t xml:space="preserve"> </w:t>
            </w:r>
            <w:r>
              <w:rPr>
                <w:rStyle w:val="VerbatimChar"/>
              </w:rPr>
              <w:t xml:space="preserve">eval/results/</w:t>
            </w:r>
            <w:r>
              <w:t xml:space="preserve"> </w:t>
            </w:r>
            <w:r>
              <w:t xml:space="preserve">with timestamp and label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run_eval.py</w:t>
            </w:r>
          </w:p>
        </w:tc>
        <w:tc>
          <w:tcPr/>
          <w:p>
            <w:pPr>
              <w:pStyle w:val="Compact"/>
            </w:pPr>
            <w:r>
              <w:t xml:space="preserve">Reports in repo</w:t>
            </w:r>
          </w:p>
        </w:tc>
      </w:tr>
    </w:tbl>
    <w:bookmarkEnd w:id="17"/>
    <w:bookmarkStart w:id="18" w:name="X2f46a396f1734c9c924430fe2cc74e579cdbf04"/>
    <w:p>
      <w:pPr>
        <w:pStyle w:val="Heading3"/>
      </w:pPr>
      <w:r>
        <w:t xml:space="preserve">3.8 Configuration, packaging and deployment (FR-OPS)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2914"/>
        <w:gridCol w:w="443"/>
        <w:gridCol w:w="1774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FR-OPS-1</w:t>
            </w:r>
          </w:p>
        </w:tc>
        <w:tc>
          <w:tcPr/>
          <w:p>
            <w:pPr>
              <w:pStyle w:val="Compact"/>
            </w:pPr>
            <w:r>
              <w:t xml:space="preserve">All tunable settings live in one settings class and can be overridden by environment variables /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(pydantic-settings)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test_config.py::test_env_example_is_a_valid_config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FR-OPS-2</w:t>
            </w:r>
          </w:p>
        </w:tc>
        <w:tc>
          <w:tcPr/>
          <w:p>
            <w:pPr>
              <w:pStyle w:val="Compact"/>
            </w:pPr>
            <w:r>
              <w:t xml:space="preserve">Single Docker image runs API (:8000) and UI (:7860), with models and prebuilt indexes baked in; container exits if either process dies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scripts/start.sh</w:t>
            </w:r>
          </w:p>
        </w:tc>
        <w:tc>
          <w:tcPr/>
          <w:p>
            <w:pPr>
              <w:pStyle w:val="Compact"/>
            </w:pPr>
            <w:r>
              <w:t xml:space="preserve">CI Docker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FR-OPS-3</w:t>
            </w:r>
          </w:p>
        </w:tc>
        <w:tc>
          <w:tcPr/>
          <w:p>
            <w:pPr>
              <w:pStyle w:val="Compact"/>
            </w:pPr>
            <w:r>
              <w:t xml:space="preserve">docker-compose for local use, with an optional Qdrant server profile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FR-OPS-4</w:t>
            </w:r>
          </w:p>
        </w:tc>
        <w:tc>
          <w:tcPr/>
          <w:p>
            <w:pPr>
              <w:pStyle w:val="Compact"/>
            </w:pPr>
            <w:r>
              <w:t xml:space="preserve">CI runs lint, tests and a Docker build on every push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Actions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FR-OPS-5</w:t>
            </w:r>
          </w:p>
        </w:tc>
        <w:tc>
          <w:tcPr/>
          <w:p>
            <w:pPr>
              <w:pStyle w:val="Compact"/>
            </w:pPr>
            <w:r>
              <w:t xml:space="preserve">Public deployment on Streamlit Community Cloud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redeploying on push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in-process UI + committed indexes</w:t>
            </w:r>
          </w:p>
        </w:tc>
        <w:tc>
          <w:tcPr/>
          <w:p>
            <w:pPr>
              <w:pStyle w:val="Compact"/>
            </w:pPr>
            <w:r>
              <w:t xml:space="preserve">Live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FR-OPS-6</w:t>
            </w:r>
          </w:p>
        </w:tc>
        <w:tc>
          <w:tcPr/>
          <w:p>
            <w:pPr>
              <w:pStyle w:val="Compact"/>
            </w:pPr>
            <w:r>
              <w:t xml:space="preserve">Hugging Face Space deploy script that never uploads secrets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scripts/deploy_space.py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test_deploy_space.py</w:t>
            </w:r>
            <w:r>
              <w:t xml:space="preserve"> </w:t>
            </w:r>
            <w:r>
              <w:t xml:space="preserve">(2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interface-specification"/>
    <w:p>
      <w:pPr>
        <w:pStyle w:val="Heading2"/>
      </w:pPr>
      <w:r>
        <w:t xml:space="preserve">4. Interface specification</w:t>
      </w:r>
    </w:p>
    <w:bookmarkStart w:id="20" w:name="post-query-reques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 </w:t>
      </w: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{ "question": "What does section 148A provide?", "mode": "hybrid" }</w:t>
      </w:r>
    </w:p>
    <w:p>
      <w:pPr>
        <w:pStyle w:val="FirstParagraph"/>
      </w:pPr>
      <w:r>
        <w:rPr>
          <w:rStyle w:val="VerbatimChar"/>
        </w:rPr>
        <w:t xml:space="preserve">question</w:t>
      </w:r>
      <w:r>
        <w:t xml:space="preserve">: string, 3-1000 characters.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bm25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(default) |</w:t>
      </w:r>
      <w:r>
        <w:t xml:space="preserve"> </w:t>
      </w:r>
      <w:r>
        <w:rPr>
          <w:rStyle w:val="VerbatimChar"/>
        </w:rPr>
        <w:t xml:space="preserve">hybrid_rerank</w:t>
      </w:r>
      <w:r>
        <w:t xml:space="preserve">.</w:t>
      </w:r>
    </w:p>
    <w:bookmarkEnd w:id="20"/>
    <w:bookmarkStart w:id="21" w:name="post-query-response-200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 </w:t>
      </w:r>
      <w:r>
        <w:t xml:space="preserve">response (200)</w:t>
      </w:r>
    </w:p>
    <w:p>
      <w:pPr>
        <w:pStyle w:val="FirstParagraph"/>
      </w:pPr>
      <w:r>
        <w:t xml:space="preserve">Shape is exact (</w:t>
      </w:r>
      <w:r>
        <w:rPr>
          <w:rStyle w:val="VerbatimChar"/>
        </w:rPr>
        <w:t xml:space="preserve">api/schemas.py</w:t>
      </w:r>
      <w:r>
        <w:t xml:space="preserve">); values are illustrative.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"answer": "Section 148A ... [budget_2026_27_finance_bill.pdf, p.202]",</w:t>
      </w:r>
      <w:r>
        <w:br/>
      </w:r>
      <w:r>
        <w:rPr>
          <w:rStyle w:val="VerbatimChar"/>
        </w:rPr>
        <w:t xml:space="preserve">  "refused": false,</w:t>
      </w:r>
      <w:r>
        <w:br/>
      </w:r>
      <w:r>
        <w:rPr>
          <w:rStyle w:val="VerbatimChar"/>
        </w:rPr>
        <w:t xml:space="preserve">  "citations": [</w:t>
      </w:r>
      <w:r>
        <w:br/>
      </w:r>
      <w:r>
        <w:rPr>
          <w:rStyle w:val="VerbatimChar"/>
        </w:rPr>
        <w:t xml:space="preserve">    {"doc": "budget_2026_27_finance_bill.pdf", "page": "p.202",</w:t>
      </w:r>
      <w:r>
        <w:br/>
      </w:r>
      <w:r>
        <w:rPr>
          <w:rStyle w:val="VerbatimChar"/>
        </w:rPr>
        <w:t xml:space="preserve">     "chunk_id": "budget_2026_27_finance_bill:0257", "snippet": "The Finance Act, 2021 had inserted..."}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"invalid_citations": [],</w:t>
      </w:r>
      <w:r>
        <w:br/>
      </w:r>
      <w:r>
        <w:rPr>
          <w:rStyle w:val="VerbatimChar"/>
        </w:rPr>
        <w:t xml:space="preserve">  "uncited": false,</w:t>
      </w:r>
      <w:r>
        <w:br/>
      </w:r>
      <w:r>
        <w:rPr>
          <w:rStyle w:val="VerbatimChar"/>
        </w:rPr>
        <w:t xml:space="preserve">  "retrieval_debug": {</w:t>
      </w:r>
      <w:r>
        <w:br/>
      </w:r>
      <w:r>
        <w:rPr>
          <w:rStyle w:val="VerbatimChar"/>
        </w:rPr>
        <w:t xml:space="preserve">    "mode": "hybrid",</w:t>
      </w:r>
      <w:r>
        <w:br/>
      </w:r>
      <w:r>
        <w:rPr>
          <w:rStyle w:val="VerbatimChar"/>
        </w:rPr>
        <w:t xml:space="preserve">    "chunks": [{"rank": 1, "chunk_id": "...", "vector_rank": 3, "bm25_rank": 1,</w:t>
      </w:r>
      <w:r>
        <w:br/>
      </w:r>
      <w:r>
        <w:rPr>
          <w:rStyle w:val="VerbatimChar"/>
        </w:rPr>
        <w:t xml:space="preserve">                "rrf_rank": 1, "rerank_score": null, "score": 0.2587}]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"latency_ms": {"retrieve": 1104, "generate": 4800, "total": 5904}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status-codes"/>
    <w:p>
      <w:pPr>
        <w:pStyle w:val="Heading3"/>
      </w:pPr>
      <w:r>
        <w:t xml:space="preserve">4.3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Answer or refusal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with missing or wrong admin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while ingestion is disabled (</w:t>
            </w:r>
            <w:r>
              <w:rPr>
                <w:rStyle w:val="VerbatimChar"/>
              </w:rPr>
              <w:t xml:space="preserve">ADMIN_TOKEN</w:t>
            </w:r>
            <w:r>
              <w:t xml:space="preserve"> </w:t>
            </w:r>
            <w:r>
              <w:t xml:space="preserve">unset)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while one is already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Invalid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LLM provider returned 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LLM unreachable, or indexes being rebuilt</w:t>
            </w:r>
          </w:p>
        </w:tc>
      </w:tr>
    </w:tbl>
    <w:bookmarkEnd w:id="22"/>
    <w:bookmarkStart w:id="23" w:name="other-endpoints"/>
    <w:p>
      <w:pPr>
        <w:pStyle w:val="Heading3"/>
      </w:pPr>
      <w:r>
        <w:t xml:space="preserve">4.4 Other endpoints</w:t>
      </w:r>
    </w:p>
    <w:p>
      <w:pPr>
        <w:pStyle w:val="FirstParagraph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{status, chunks_indexed, llm, reranker, ingest_running}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/ingest</w:t>
      </w:r>
      <w:r>
        <w:t xml:space="preserve"> </w:t>
      </w:r>
      <w:r>
        <w:t xml:space="preserve">(202) and</w:t>
      </w:r>
      <w:r>
        <w:t xml:space="preserve"> </w:t>
      </w:r>
      <w:r>
        <w:rPr>
          <w:rStyle w:val="VerbatimChar"/>
        </w:rPr>
        <w:t xml:space="preserve">GET /ingest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{running, last_result}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/docs</w:t>
      </w:r>
      <w:r>
        <w:t xml:space="preserve"> </w:t>
      </w:r>
      <w:r>
        <w:t xml:space="preserve">(OpenAPI UI).</w:t>
      </w:r>
    </w:p>
    <w:bookmarkEnd w:id="23"/>
    <w:bookmarkStart w:id="24" w:name="command-line-interface"/>
    <w:p>
      <w:pPr>
        <w:pStyle w:val="Heading3"/>
      </w:pPr>
      <w:r>
        <w:t xml:space="preserve">4.5 Command-line interface</w:t>
      </w:r>
    </w:p>
    <w:p>
      <w:pPr>
        <w:pStyle w:val="FirstParagraph"/>
      </w:pPr>
      <w:r>
        <w:rPr>
          <w:rStyle w:val="VerbatimChar"/>
        </w:rPr>
        <w:t xml:space="preserve">python -m hybrid_rag.cli "&lt;question&gt;" [--mode M] [--retrieve-only] [--json]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ata-specification"/>
    <w:p>
      <w:pPr>
        <w:pStyle w:val="Heading2"/>
      </w:pPr>
      <w:r>
        <w:t xml:space="preserve">5. Data specification</w:t>
      </w:r>
    </w:p>
    <w:bookmarkStart w:id="26" w:name="X039922784f9efaae221ef039888d88566423221"/>
    <w:p>
      <w:pPr>
        <w:pStyle w:val="Heading3"/>
      </w:pPr>
      <w:r>
        <w:t xml:space="preserve">5.1 Chunk record (</w:t>
      </w:r>
      <w:r>
        <w:rPr>
          <w:rStyle w:val="VerbatimChar"/>
        </w:rPr>
        <w:t xml:space="preserve">data/processed/chunks.jsonl</w:t>
      </w:r>
      <w:r>
        <w:t xml:space="preserve">, one JSON object per 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&lt;doc_id&gt;:&lt;4-digit index&gt;</w:t>
            </w:r>
            <w:r>
              <w:t xml:space="preserve">, stable across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doc_id, file_name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Document identifier and PDF file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title, publisher, date, source_url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sources.csv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Cleaned chunk text (tables as markdown)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page_start, page_end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Original PDF page numbers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section_heading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Nearest heading above the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n_tokens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Length in embedding-model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chunk_index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Position within the document</w:t>
            </w:r>
          </w:p>
        </w:tc>
      </w:tr>
    </w:tbl>
    <w:bookmarkEnd w:id="26"/>
    <w:bookmarkStart w:id="27" w:name="golden-set-record-evalgolden_set.jsonl"/>
    <w:p>
      <w:pPr>
        <w:pStyle w:val="Heading3"/>
      </w:pPr>
      <w:r>
        <w:t xml:space="preserve">5.2 Golden set record (</w:t>
      </w:r>
      <w:r>
        <w:rPr>
          <w:rStyle w:val="VerbatimChar"/>
        </w:rPr>
        <w:t xml:space="preserve">eval/golden_set.jsonl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{"id", "question", "type", "expected_answer", "relevant": [{"doc", "pages": [int]}], "origin": "llm_draft"|"hand", "reviewed", "edited"}</w:t>
      </w:r>
      <w:r>
        <w:t xml:space="preserve">.</w:t>
      </w:r>
      <w:r>
        <w:t xml:space="preserve"> </w:t>
      </w:r>
      <w:r>
        <w:rPr>
          <w:rStyle w:val="VerbatimChar"/>
        </w:rPr>
        <w:t xml:space="preserve">relevant</w:t>
      </w:r>
      <w:r>
        <w:t xml:space="preserve"> </w:t>
      </w:r>
      <w:r>
        <w:t xml:space="preserve">is empty for unanswerable questions; each entry is one requirement (multi-hop</w:t>
      </w:r>
      <w:r>
        <w:t xml:space="preserve"> </w:t>
      </w:r>
      <w:r>
        <w:t xml:space="preserve">questions have two).</w:t>
      </w:r>
    </w:p>
    <w:bookmarkEnd w:id="27"/>
    <w:bookmarkStart w:id="28" w:name="corpus-v1.0"/>
    <w:p>
      <w:pPr>
        <w:pStyle w:val="Heading3"/>
      </w:pPr>
      <w:r>
        <w:t xml:space="preserve">5.3 Corpus (v1.0)</w:t>
      </w:r>
    </w:p>
    <w:p>
      <w:pPr>
        <w:pStyle w:val="FirstParagraph"/>
      </w:pPr>
      <w:r>
        <w:t xml:space="preserve">27 indexed PDFs, 6,117 chunks: 14 SEBI master circulars, 8 Union Budget 2026-27 documents,</w:t>
      </w:r>
      <w:r>
        <w:t xml:space="preserve"> </w:t>
      </w:r>
      <w:r>
        <w:t xml:space="preserve">4 IRDAI regulations, 1 PRS summary. 3 RBI documents are registered but not indexed.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1307"/>
        <w:gridCol w:w="3560"/>
        <w:gridCol w:w="23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Retrieval quality</w:t>
            </w:r>
          </w:p>
        </w:tc>
        <w:tc>
          <w:tcPr/>
          <w:p>
            <w:pPr>
              <w:pStyle w:val="Compact"/>
            </w:pPr>
            <w:r>
              <w:t xml:space="preserve">Recall@5 above the vector-only baseline (0.625) on the golden set</w:t>
            </w:r>
          </w:p>
        </w:tc>
        <w:tc>
          <w:tcPr/>
          <w:p>
            <w:pPr>
              <w:pStyle w:val="Compact"/>
            </w:pPr>
            <w:r>
              <w:t xml:space="preserve">0.867 (hybrid_rerank), 0.836 (hybrid)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Retrieval p95 under 100 ms for vector, BM25 and hybrid</w:t>
            </w:r>
          </w:p>
        </w:tc>
        <w:tc>
          <w:tcPr/>
          <w:p>
            <w:pPr>
              <w:pStyle w:val="Compact"/>
            </w:pPr>
            <w:r>
              <w:t xml:space="preserve">34 / 47 / 79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Interactive answer under 15 s on the public demo</w:t>
            </w:r>
          </w:p>
        </w:tc>
        <w:tc>
          <w:tcPr/>
          <w:p>
            <w:pPr>
              <w:pStyle w:val="Compact"/>
            </w:pPr>
            <w:r>
              <w:t xml:space="preserve">~6-11 s observed (Gemini, jina reranker, 10 candidates)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t xml:space="preserve">Grounding</w:t>
            </w:r>
          </w:p>
        </w:tc>
        <w:tc>
          <w:tcPr/>
          <w:p>
            <w:pPr>
              <w:pStyle w:val="Compact"/>
            </w:pPr>
            <w:r>
              <w:t xml:space="preserve">Refuse at least 80% of unanswerable questions</w:t>
            </w:r>
          </w:p>
        </w:tc>
        <w:tc>
          <w:tcPr/>
          <w:p>
            <w:pPr>
              <w:pStyle w:val="Compact"/>
            </w:pPr>
            <w:r>
              <w:t xml:space="preserve">0.90 (hybrid)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Citation correctness</w:t>
            </w:r>
          </w:p>
        </w:tc>
        <w:tc>
          <w:tcPr/>
          <w:p>
            <w:pPr>
              <w:pStyle w:val="Compact"/>
            </w:pPr>
            <w:r>
              <w:t xml:space="preserve">At least 75% of cited pages correct</w:t>
            </w:r>
          </w:p>
        </w:tc>
        <w:tc>
          <w:tcPr/>
          <w:p>
            <w:pPr>
              <w:pStyle w:val="Compact"/>
            </w:pPr>
            <w:r>
              <w:t xml:space="preserve">0.828 (hybrid)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API never returns an unhandled 500 for LLM failures</w:t>
            </w:r>
          </w:p>
        </w:tc>
        <w:tc>
          <w:tcPr/>
          <w:p>
            <w:pPr>
              <w:pStyle w:val="Compact"/>
            </w:pPr>
            <w:r>
              <w:t xml:space="preserve">502/503 mapping,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secrets in the repository; keys only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or platform secrets; admin endpoint off by default; deploy script refuses secret-looking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test_deploy_space.py</w:t>
            </w:r>
            <w:r>
              <w:t xml:space="preserve">, constant-time token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t xml:space="preserve">Abuse protection</w:t>
            </w:r>
          </w:p>
        </w:tc>
        <w:tc>
          <w:tcPr/>
          <w:p>
            <w:pPr>
              <w:pStyle w:val="Compact"/>
            </w:pPr>
            <w:r>
              <w:t xml:space="preserve">Per-IP rate limit on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</w:p>
        </w:tc>
        <w:tc>
          <w:tcPr/>
          <w:p>
            <w:pPr>
              <w:pStyle w:val="Compact"/>
            </w:pPr>
            <w:r>
              <w:t xml:space="preserve">10/minute (per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NFR-9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Zero running cost for the demo</w:t>
            </w:r>
          </w:p>
        </w:tc>
        <w:tc>
          <w:tcPr/>
          <w:p>
            <w:pPr>
              <w:pStyle w:val="Compact"/>
            </w:pPr>
            <w:r>
              <w:t xml:space="preserve">Free hosting + free LLM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NFR-10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Runs on Windows/macOS/Linux with uv, or anywhere with Docker</w:t>
            </w:r>
          </w:p>
        </w:tc>
        <w:tc>
          <w:tcPr/>
          <w:p>
            <w:pPr>
              <w:pStyle w:val="Compact"/>
            </w:pPr>
            <w:r>
              <w:t xml:space="preserve">Fresh-clone test on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NFR-11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Settings in one place; lint and tests pass before commit; CI on every push</w:t>
            </w:r>
          </w:p>
        </w:tc>
        <w:tc>
          <w:tcPr/>
          <w:p>
            <w:pPr>
              <w:pStyle w:val="Compact"/>
            </w:pPr>
            <w:r>
              <w:t xml:space="preserve">65 tests, ruff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NFR-12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Locked dependencies; evaluation reports stored with settings and 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uv.lock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eval/results/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NFR-13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Per-stage latency in every response and one JSON log line per query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p>
      <w:pPr>
        <w:pStyle w:val="BodyText"/>
      </w:pPr>
      <w:r>
        <w:t xml:space="preserve">Known limitations: the rate limit is per process (not shared across replicas); the free demo LLM</w:t>
      </w:r>
      <w:r>
        <w:t xml:space="preserve"> </w:t>
      </w:r>
      <w:r>
        <w:t xml:space="preserve">allows 20 requests/day; local CPU generation with llama3.1 takes ~1-2 minutes; image-only pages</w:t>
      </w:r>
      <w:r>
        <w:t xml:space="preserve"> </w:t>
      </w:r>
      <w:r>
        <w:t xml:space="preserve">have no text without Tesseract.</w:t>
      </w:r>
    </w:p>
    <w:p>
      <w:r>
        <w:pict>
          <v:rect style="width:0;height:1.5pt" o:hralign="center" o:hrstd="t" o:hr="t"/>
        </w:pict>
      </w:r>
    </w:p>
    <w:bookmarkEnd w:id="30"/>
    <w:bookmarkStart w:id="31" w:name="configuration-reference"/>
    <w:p>
      <w:pPr>
        <w:pStyle w:val="Heading2"/>
      </w:pPr>
      <w:r>
        <w:t xml:space="preserve">7. Configuration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538"/>
        <w:gridCol w:w="2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t xml:space="preserve">ollama / llama3.1</w:t>
            </w:r>
          </w:p>
        </w:tc>
        <w:tc>
          <w:tcPr/>
          <w:p>
            <w:pPr>
              <w:pStyle w:val="Compact"/>
            </w:pPr>
            <w:r>
              <w:t xml:space="preserve">Answering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Provider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JUDGE_MODEL</w:t>
            </w:r>
          </w:p>
        </w:tc>
        <w:tc>
          <w:tcPr/>
          <w:p>
            <w:pPr>
              <w:pStyle w:val="Compact"/>
            </w:pPr>
            <w:r>
              <w:t xml:space="preserve">answering model</w:t>
            </w:r>
          </w:p>
        </w:tc>
        <w:tc>
          <w:tcPr/>
          <w:p>
            <w:pPr>
              <w:pStyle w:val="Compact"/>
            </w:pPr>
            <w:r>
              <w:t xml:space="preserve">Faithfulness 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t xml:space="preserve">BAAI/bge-small-en-v1.5</w:t>
            </w:r>
          </w:p>
        </w:tc>
        <w:tc>
          <w:tcPr/>
          <w:p>
            <w:pPr>
              <w:pStyle w:val="Compact"/>
            </w:pPr>
            <w:r>
              <w:t xml:space="preserve">Dense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CHUNK_OVERLAP</w:t>
            </w:r>
          </w:p>
        </w:tc>
        <w:tc>
          <w:tcPr/>
          <w:p>
            <w:pPr>
              <w:pStyle w:val="Compact"/>
            </w:pPr>
            <w:r>
              <w:t xml:space="preserve">450 / 64</w:t>
            </w:r>
          </w:p>
        </w:tc>
        <w:tc>
          <w:tcPr/>
          <w:p>
            <w:pPr>
              <w:pStyle w:val="Compact"/>
            </w:pPr>
            <w:r>
              <w:t xml:space="preserve">Chunking (tokens)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DENSE_TOP_K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BM25_TOP_K</w:t>
            </w:r>
          </w:p>
        </w:tc>
        <w:tc>
          <w:tcPr/>
          <w:p>
            <w:pPr>
              <w:pStyle w:val="Compact"/>
            </w:pPr>
            <w:r>
              <w:t xml:space="preserve">30 / 30</w:t>
            </w:r>
          </w:p>
        </w:tc>
        <w:tc>
          <w:tcPr/>
          <w:p>
            <w:pPr>
              <w:pStyle w:val="Compact"/>
            </w:pPr>
            <w:r>
              <w:t xml:space="preserve">Candidates per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RRF_K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RRF_BM25_WEIGHT</w:t>
            </w:r>
          </w:p>
        </w:tc>
        <w:tc>
          <w:tcPr/>
          <w:p>
            <w:pPr>
              <w:pStyle w:val="Compact"/>
            </w:pPr>
            <w:r>
              <w:t xml:space="preserve">10 / 2.0</w:t>
            </w:r>
          </w:p>
        </w:tc>
        <w:tc>
          <w:tcPr/>
          <w:p>
            <w:pPr>
              <w:pStyle w:val="Compact"/>
            </w:pPr>
            <w:r>
              <w:t xml:space="preserve">Fusion (chosen on dev split)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RERANKER_PROVIDER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RERANKER_MODEL</w:t>
            </w:r>
          </w:p>
        </w:tc>
        <w:tc>
          <w:tcPr/>
          <w:p>
            <w:pPr>
              <w:pStyle w:val="Compact"/>
            </w:pPr>
            <w:r>
              <w:t xml:space="preserve">local / BAAI/bge-reranker-base</w:t>
            </w:r>
          </w:p>
        </w:tc>
        <w:tc>
          <w:tcPr/>
          <w:p>
            <w:pPr>
              <w:pStyle w:val="Compact"/>
            </w:pPr>
            <w:r>
              <w:t xml:space="preserve">Reranking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RERANK_CANDIDATES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CONTEXT_TOP_N</w:t>
            </w:r>
          </w:p>
        </w:tc>
        <w:tc>
          <w:tcPr/>
          <w:p>
            <w:pPr>
              <w:pStyle w:val="Compact"/>
            </w:pPr>
            <w:r>
              <w:t xml:space="preserve">30 / 5</w:t>
            </w:r>
          </w:p>
        </w:tc>
        <w:tc>
          <w:tcPr/>
          <w:p>
            <w:pPr>
              <w:pStyle w:val="Compact"/>
            </w:pPr>
            <w:r>
              <w:t xml:space="preserve">Rerank depth / chunks to the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QDRANT_API_KEY</w:t>
            </w:r>
          </w:p>
        </w:tc>
        <w:tc>
          <w:tcPr/>
          <w:p>
            <w:pPr>
              <w:pStyle w:val="Compact"/>
            </w:pPr>
            <w:r>
              <w:t xml:space="preserve">empty (embedded)</w:t>
            </w:r>
          </w:p>
        </w:tc>
        <w:tc>
          <w:tcPr/>
          <w:p>
            <w:pPr>
              <w:pStyle w:val="Compact"/>
            </w:pPr>
            <w:r>
              <w:t xml:space="preserve">Vector store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UI -&gt; API; empty = in-process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RATE_LIMIT_PER_MINUTE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Per-IP limit on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ADMIN_TOKEN</w:t>
            </w:r>
          </w:p>
        </w:tc>
        <w:tc>
          <w:tcPr/>
          <w:p>
            <w:pPr>
              <w:pStyle w:val="Compact"/>
            </w:pPr>
            <w:r>
              <w:t xml:space="preserve">unset (ingest disabled)</w:t>
            </w:r>
          </w:p>
        </w:tc>
        <w:tc>
          <w:tcPr/>
          <w:p>
            <w:pPr>
              <w:pStyle w:val="Compact"/>
            </w:pPr>
            <w:r>
              <w:t xml:space="preserve">Enables</w:t>
            </w:r>
            <w:r>
              <w:t xml:space="preserve"> </w:t>
            </w:r>
            <w:r>
              <w:rPr>
                <w:rStyle w:val="VerbatimChar"/>
              </w:rPr>
              <w:t xml:space="preserve">POST /ingest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MAX_NON_ENGLISH_RATIO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Hindi line filter</w:t>
            </w:r>
          </w:p>
        </w:tc>
      </w:tr>
    </w:tbl>
    <w:p>
      <w:pPr>
        <w:pStyle w:val="BodyText"/>
      </w:pPr>
      <w:r>
        <w:t xml:space="preserve">Full list:</w:t>
      </w:r>
      <w:r>
        <w:t xml:space="preserve"> </w:t>
      </w:r>
      <w:r>
        <w:rPr>
          <w:rStyle w:val="VerbatimChar"/>
        </w:rPr>
        <w:t xml:space="preserve">src/hybrid_rag/config.py</w:t>
      </w:r>
      <w:r>
        <w:t xml:space="preserve">. Setup and examples: Runbook section 2.</w:t>
      </w:r>
    </w:p>
    <w:p>
      <w:r>
        <w:pict>
          <v:rect style="width:0;height:1.5pt" o:hralign="center" o:hrstd="t" o:hr="t"/>
        </w:pict>
      </w:r>
    </w:p>
    <w:bookmarkEnd w:id="31"/>
    <w:bookmarkStart w:id="32" w:name="acceptance-criteria-release-1.0"/>
    <w:p>
      <w:pPr>
        <w:pStyle w:val="Heading2"/>
      </w:pPr>
      <w:r>
        <w:t xml:space="preserve">8. Acceptance criteria (release 1.0)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3843"/>
        <w:gridCol w:w="3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 .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pass (65 tests)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 fresh clone answers a question with no PDFs and no ingestion</w:t>
            </w:r>
          </w:p>
        </w:tc>
        <w:tc>
          <w:tcPr/>
          <w:p>
            <w:pPr>
              <w:pStyle w:val="Compact"/>
            </w:pPr>
            <w:r>
              <w:t xml:space="preserve">Pass (verified 2026-10-28)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Evaluation report shows hybrid_rerank Recall@5 &gt; vector-only</w:t>
            </w:r>
          </w:p>
        </w:tc>
        <w:tc>
          <w:tcPr/>
          <w:p>
            <w:pPr>
              <w:pStyle w:val="Compact"/>
            </w:pPr>
            <w:r>
              <w:t xml:space="preserve">Pass (0.867 vs 0.625)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An unanswerable question on the live demo returns the refusal sentence</w:t>
            </w:r>
          </w:p>
        </w:tc>
        <w:tc>
          <w:tcPr/>
          <w:p>
            <w:pPr>
              <w:pStyle w:val="Compact"/>
            </w:pPr>
            <w:r>
              <w:t xml:space="preserve">Pass ("GST rate on cryptocurrency trading")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A cited answer on the live demo shows document + page sources</w:t>
            </w:r>
          </w:p>
        </w:tc>
        <w:tc>
          <w:tcPr/>
          <w:p>
            <w:pPr>
              <w:pStyle w:val="Compact"/>
            </w:pPr>
            <w:r>
              <w:t xml:space="preserve">Pass (TCS on LRS remittances)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Invalid citation numbers are removed from answers</w:t>
            </w:r>
          </w:p>
        </w:tc>
        <w:tc>
          <w:tcPr/>
          <w:p>
            <w:pPr>
              <w:pStyle w:val="Compact"/>
            </w:pPr>
            <w:r>
              <w:t xml:space="preserve">Pass (unit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No secrets in git history for this release</w:t>
            </w:r>
          </w:p>
        </w:tc>
        <w:tc>
          <w:tcPr/>
          <w:p>
            <w:pPr>
              <w:pStyle w:val="Compact"/>
            </w:pPr>
            <w:r>
              <w:t xml:space="preserve">Pass (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ignored; keys in platform secrets)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12032d7f7aa93240253a2ec496114cb8a23deeb"/>
    <w:p>
      <w:pPr>
        <w:pStyle w:val="Heading2"/>
      </w:pPr>
      <w:r>
        <w:t xml:space="preserve">9. Traceability: business -&gt;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35"/>
        <w:gridCol w:w="4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BRD requirement</w:t>
            </w:r>
          </w:p>
        </w:tc>
        <w:tc>
          <w:tcPr/>
          <w:p>
            <w:pPr>
              <w:pStyle w:val="Compact"/>
            </w:pPr>
            <w:r>
              <w:t xml:space="preserve">FRD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 Answer from documents only</w:t>
            </w:r>
          </w:p>
        </w:tc>
        <w:tc>
          <w:tcPr/>
          <w:p>
            <w:pPr>
              <w:pStyle w:val="Compact"/>
            </w:pPr>
            <w:r>
              <w:t xml:space="preserve">FR-ING-1..11, FR-IDX-1..5, FR-RET-1..7, FR-GEN-2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 Document + page citations</w:t>
            </w:r>
          </w:p>
        </w:tc>
        <w:tc>
          <w:tcPr/>
          <w:p>
            <w:pPr>
              <w:pStyle w:val="Compact"/>
            </w:pPr>
            <w:r>
              <w:t xml:space="preserve">FR-ING-3, FR-GEN-1, FR-GEN-3, FR-UI-5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 Refuse when unsupported</w:t>
            </w:r>
          </w:p>
        </w:tc>
        <w:tc>
          <w:tcPr/>
          <w:p>
            <w:pPr>
              <w:pStyle w:val="Compact"/>
            </w:pPr>
            <w:r>
              <w:t xml:space="preserve">FR-GEN-2, FR-GEN-5, FR-UI-3, NFR-4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 Exact terms and paraphrases</w:t>
            </w:r>
          </w:p>
        </w:tc>
        <w:tc>
          <w:tcPr/>
          <w:p>
            <w:pPr>
              <w:pStyle w:val="Compact"/>
            </w:pPr>
            <w:r>
              <w:t xml:space="preserve">FR-IDX-1, FR-IDX-4, FR-RET-4, FR-RET-5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 Measured against a baseline</w:t>
            </w:r>
          </w:p>
        </w:tc>
        <w:tc>
          <w:tcPr/>
          <w:p>
            <w:pPr>
              <w:pStyle w:val="Compact"/>
            </w:pPr>
            <w:r>
              <w:t xml:space="preserve">FR-EVAL-1..10, NFR-1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 Public web access</w:t>
            </w:r>
          </w:p>
        </w:tc>
        <w:tc>
          <w:tcPr/>
          <w:p>
            <w:pPr>
              <w:pStyle w:val="Compact"/>
            </w:pPr>
            <w:r>
              <w:t xml:space="preserve">FR-UI-1..8, FR-OPS-5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 API integration</w:t>
            </w:r>
          </w:p>
        </w:tc>
        <w:tc>
          <w:tcPr/>
          <w:p>
            <w:pPr>
              <w:pStyle w:val="Compact"/>
            </w:pPr>
            <w:r>
              <w:t xml:space="preserve">FR-API-1..10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 Add documents without code changes</w:t>
            </w:r>
          </w:p>
        </w:tc>
        <w:tc>
          <w:tcPr/>
          <w:p>
            <w:pPr>
              <w:pStyle w:val="Compact"/>
            </w:pPr>
            <w:r>
              <w:t xml:space="preserve">FR-ING-1, FR-ING-2, FR-ING-8, FR-IDX-3, FR-API-6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 Zero running cost</w:t>
            </w:r>
          </w:p>
        </w:tc>
        <w:tc>
          <w:tcPr/>
          <w:p>
            <w:pPr>
              <w:pStyle w:val="Compact"/>
            </w:pPr>
            <w:r>
              <w:t xml:space="preserve">FR-GEN-6, FR-OPS-5, NFR-9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 Transparency</w:t>
            </w:r>
          </w:p>
        </w:tc>
        <w:tc>
          <w:tcPr/>
          <w:p>
            <w:pPr>
              <w:pStyle w:val="Compact"/>
            </w:pPr>
            <w:r>
              <w:t xml:space="preserve">FR-UI-6, FR-API-8, FR-GEN-7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Acceptable response time</w:t>
            </w:r>
          </w:p>
        </w:tc>
        <w:tc>
          <w:tcPr/>
          <w:p>
            <w:pPr>
              <w:pStyle w:val="Compact"/>
            </w:pPr>
            <w:r>
              <w:t xml:space="preserve">FR-RET-6, NFR-2, NFR-3</w:t>
            </w:r>
          </w:p>
        </w:tc>
      </w:tr>
    </w:tbl>
    <w:bookmarkEnd w:id="33"/>
    <w:bookmarkStart w:id="34" w:name="open-items"/>
    <w:p>
      <w:pPr>
        <w:pStyle w:val="Heading2"/>
      </w:pPr>
      <w:r>
        <w:t xml:space="preserve">10. Open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 scored by an independent judge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Runbook 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spot-check of the golden set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Runbook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video and README screenshot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Runbook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RBI documents and OCR for image-only pages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BRD section 12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pPr>
      <w:spacing w:after="40" w:before="40"/>
    </w:pPr>
    <w:rPr>
      <w:sz w:val="18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2026-10-28T10:00:15Z</dcterms:created>
  <dcterms:modified xsi:type="dcterms:W3CDTF">2026-10-28T10:00:15Z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