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="宋体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 xml:space="preserve"> 金币获得跳转</w:t>
      </w:r>
    </w:p>
    <w:tbl>
      <w:tblPr>
        <w:tblStyle w:val="3"/>
        <w:tblpPr w:leftFromText="180" w:rightFromText="180" w:vertAnchor="text" w:horzAnchor="margin" w:tblpXSpec="center" w:tblpY="425"/>
        <w:tblW w:w="98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06"/>
        <w:gridCol w:w="6135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1" w:type="dxa"/>
            <w:shd w:val="clear" w:color="auto" w:fill="000000" w:themeFill="text1"/>
          </w:tcPr>
          <w:p>
            <w:r>
              <w:t>日期</w:t>
            </w:r>
          </w:p>
        </w:tc>
        <w:tc>
          <w:tcPr>
            <w:tcW w:w="1106" w:type="dxa"/>
            <w:shd w:val="clear" w:color="auto" w:fill="000000" w:themeFill="text1"/>
          </w:tcPr>
          <w:p>
            <w:r>
              <w:t>版本</w:t>
            </w:r>
          </w:p>
        </w:tc>
        <w:tc>
          <w:tcPr>
            <w:tcW w:w="6135" w:type="dxa"/>
            <w:shd w:val="clear" w:color="auto" w:fill="000000" w:themeFill="text1"/>
          </w:tcPr>
          <w:p>
            <w:r>
              <w:t>内容</w:t>
            </w:r>
          </w:p>
        </w:tc>
        <w:tc>
          <w:tcPr>
            <w:tcW w:w="1433" w:type="dxa"/>
            <w:shd w:val="clear" w:color="auto" w:fill="000000" w:themeFill="text1"/>
          </w:tcPr>
          <w:p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界面概述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事件出现时的提示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</w:t>
      </w:r>
      <w:r>
        <w:rPr>
          <w:rFonts w:cstheme="minorBidi"/>
          <w:kern w:val="2"/>
          <w:sz w:val="21"/>
          <w:szCs w:val="24"/>
          <w:lang w:eastAsia="zh-CN" w:bidi="ar-SA"/>
        </w:rPr>
        <w:t>UE</w:t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74310" cy="3014980"/>
            <wp:effectExtent l="0" t="0" r="2540" b="13970"/>
            <wp:docPr id="3" name="图片 3" descr="金币获得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金币获得跳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氛围图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氛围图展示堆积大量的金币财宝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135" cy="1136650"/>
            <wp:effectExtent l="0" t="0" r="5715" b="6350"/>
            <wp:docPr id="4" name="图片 4" descr="L$BW3EXH[EXUDW@_412`X}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$BW3EXH[EXUDW@_412`X}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2导航栏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2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显示当前拥有的玩法及跳转入口，玩法ICON，名字，底条可以考虑尝试有背景衬托</w:t>
      </w:r>
    </w:p>
    <w:p>
      <w:pPr>
        <w:numPr>
          <w:ilvl w:val="0"/>
          <w:numId w:val="2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需要支持后面可扩展，会有更多的玩法内容展示，需要做上下滑动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770" cy="1744345"/>
            <wp:effectExtent l="0" t="0" r="5080" b="8255"/>
            <wp:docPr id="5" name="图片 5" descr="QX4()HO8U4]]2FTV3@47M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X4()HO8U4]]2FTV3@47ME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其他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点击返回或者点击空白处关闭弹窗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B8524"/>
    <w:multiLevelType w:val="singleLevel"/>
    <w:tmpl w:val="E37B85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0D51B8"/>
    <w:multiLevelType w:val="multilevel"/>
    <w:tmpl w:val="5E0D51B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7EF12"/>
    <w:rsid w:val="0ACC6A8E"/>
    <w:rsid w:val="11BC2CCD"/>
    <w:rsid w:val="157B5E50"/>
    <w:rsid w:val="18F67332"/>
    <w:rsid w:val="212D4878"/>
    <w:rsid w:val="232312BF"/>
    <w:rsid w:val="2ADC1944"/>
    <w:rsid w:val="2FCA604C"/>
    <w:rsid w:val="31FF3A4F"/>
    <w:rsid w:val="320E8848"/>
    <w:rsid w:val="34627245"/>
    <w:rsid w:val="36D410B8"/>
    <w:rsid w:val="37BC34E1"/>
    <w:rsid w:val="3A98531A"/>
    <w:rsid w:val="3DF58727"/>
    <w:rsid w:val="3F77510D"/>
    <w:rsid w:val="40A91D9B"/>
    <w:rsid w:val="4EFB3BA3"/>
    <w:rsid w:val="51A01E14"/>
    <w:rsid w:val="57F992AA"/>
    <w:rsid w:val="5BFA99B0"/>
    <w:rsid w:val="5E0068AE"/>
    <w:rsid w:val="63E744B2"/>
    <w:rsid w:val="659504CD"/>
    <w:rsid w:val="68117E43"/>
    <w:rsid w:val="6AAF5BFA"/>
    <w:rsid w:val="6C6B6240"/>
    <w:rsid w:val="6EDF4488"/>
    <w:rsid w:val="768C521B"/>
    <w:rsid w:val="77D7CDB1"/>
    <w:rsid w:val="784B27F4"/>
    <w:rsid w:val="7AAD48B5"/>
    <w:rsid w:val="7FA7153D"/>
    <w:rsid w:val="7FEF7632"/>
    <w:rsid w:val="7FF64572"/>
    <w:rsid w:val="7FFF72DA"/>
    <w:rsid w:val="9E77EF12"/>
    <w:rsid w:val="AE26DB1E"/>
    <w:rsid w:val="AEE5E7E6"/>
    <w:rsid w:val="AF976A29"/>
    <w:rsid w:val="AFC33129"/>
    <w:rsid w:val="B7DE430B"/>
    <w:rsid w:val="BDBFCD41"/>
    <w:rsid w:val="BEFF20F0"/>
    <w:rsid w:val="BF8B1242"/>
    <w:rsid w:val="BFCBDE0F"/>
    <w:rsid w:val="BFDA7B86"/>
    <w:rsid w:val="DFFF3126"/>
    <w:rsid w:val="F3FB889C"/>
    <w:rsid w:val="F7FD99EE"/>
    <w:rsid w:val="F7FF93AB"/>
    <w:rsid w:val="FF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2020-01-02T18:07:00Z</dcterms:created>
  <dc:creator>land</dc:creator>
  <cp:lastModifiedBy>SOAR</cp:lastModifiedBy>
  <dcterms:modified xsi:type="dcterms:W3CDTF">2021-05-06T08:25:15Z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