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pPr w:leftFromText="180" w:rightFromText="180" w:vertAnchor="page" w:horzAnchor="margin" w:tblpXSpec="center" w:tblpY="457"/>
        <w:tblW w:w="10097" w:type="dxa"/>
        <w:tblLayout w:type="fixed"/>
        <w:tblCellMar>
          <w:left w:w="70" w:type="dxa"/>
          <w:right w:w="70" w:type="dxa"/>
        </w:tblCellMar>
        <w:tblLook w:val="0000" w:firstRow="0" w:lastRow="0" w:firstColumn="0" w:lastColumn="0" w:noHBand="0" w:noVBand="0"/>
      </w:tblPr>
      <w:tblGrid>
        <w:gridCol w:w="1390"/>
        <w:gridCol w:w="1317"/>
        <w:gridCol w:w="293"/>
        <w:gridCol w:w="364"/>
        <w:gridCol w:w="368"/>
        <w:gridCol w:w="879"/>
        <w:gridCol w:w="437"/>
        <w:gridCol w:w="1681"/>
        <w:gridCol w:w="709"/>
        <w:gridCol w:w="1417"/>
        <w:gridCol w:w="248"/>
        <w:gridCol w:w="994"/>
      </w:tblGrid>
      <w:tr w:rsidR="00D93633" w:rsidRPr="000B2D79" w14:paraId="6B5FB04A" w14:textId="77777777" w:rsidTr="00A530E8">
        <w:trPr>
          <w:gridAfter w:val="1"/>
          <w:wAfter w:w="994" w:type="dxa"/>
          <w:trHeight w:val="1056"/>
        </w:trPr>
        <w:tc>
          <w:tcPr>
            <w:tcW w:w="9103" w:type="dxa"/>
            <w:gridSpan w:val="11"/>
          </w:tcPr>
          <w:p w14:paraId="56EE3B4C" w14:textId="77777777" w:rsidR="00D93633" w:rsidRPr="00D51187" w:rsidRDefault="00D93633" w:rsidP="00A530E8">
            <w:pPr>
              <w:pStyle w:val="BodyText"/>
              <w:jc w:val="left"/>
              <w:rPr>
                <w:rFonts w:ascii="Arial" w:hAnsi="Arial"/>
                <w:i w:val="0"/>
                <w:caps/>
                <w:sz w:val="24"/>
                <w:szCs w:val="16"/>
                <w:lang w:val="en-GB"/>
              </w:rPr>
            </w:pPr>
            <w:r w:rsidRPr="00D51187">
              <w:rPr>
                <w:rFonts w:ascii="Arial" w:hAnsi="Arial"/>
                <w:i w:val="0"/>
                <w:caps/>
                <w:sz w:val="24"/>
                <w:szCs w:val="16"/>
                <w:lang w:val="en-GB"/>
              </w:rPr>
              <w:t>Report Front Sheet</w:t>
            </w:r>
          </w:p>
          <w:p w14:paraId="0C65A842" w14:textId="77777777" w:rsidR="00D93633" w:rsidRPr="00D51187" w:rsidRDefault="00D93633" w:rsidP="00A530E8">
            <w:pPr>
              <w:pStyle w:val="BodyText"/>
              <w:rPr>
                <w:rFonts w:ascii="Arial" w:hAnsi="Arial"/>
                <w:i w:val="0"/>
                <w:sz w:val="24"/>
                <w:szCs w:val="16"/>
                <w:lang w:val="en-GB"/>
              </w:rPr>
            </w:pPr>
            <w:r w:rsidRPr="00D51187">
              <w:rPr>
                <w:rFonts w:ascii="Arial" w:hAnsi="Arial"/>
                <w:i w:val="0"/>
                <w:smallCaps/>
                <w:sz w:val="24"/>
                <w:szCs w:val="16"/>
                <w:lang w:val="en-GB"/>
              </w:rPr>
              <w:t xml:space="preserve">Molecular Biology, </w:t>
            </w:r>
            <w:r w:rsidRPr="00D51187">
              <w:rPr>
                <w:rFonts w:ascii="Arial" w:hAnsi="Arial"/>
                <w:i w:val="0"/>
                <w:sz w:val="24"/>
                <w:szCs w:val="16"/>
                <w:lang w:val="en-GB"/>
              </w:rPr>
              <w:t>Master Course</w:t>
            </w:r>
          </w:p>
          <w:p w14:paraId="32F490B1" w14:textId="77777777" w:rsidR="00D93633" w:rsidRPr="00D51187" w:rsidRDefault="00D93633" w:rsidP="00A530E8">
            <w:pPr>
              <w:spacing w:line="240" w:lineRule="auto"/>
              <w:jc w:val="center"/>
              <w:rPr>
                <w:b/>
                <w:szCs w:val="16"/>
              </w:rPr>
            </w:pPr>
            <w:r w:rsidRPr="00D51187">
              <w:rPr>
                <w:b/>
                <w:smallCaps/>
                <w:szCs w:val="16"/>
              </w:rPr>
              <w:t>EXPERIMENTAL CELL BIOLOGY</w:t>
            </w:r>
          </w:p>
        </w:tc>
      </w:tr>
      <w:tr w:rsidR="00D93633" w:rsidRPr="00195A2E" w14:paraId="14EC6CB6"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734"/>
        </w:trPr>
        <w:tc>
          <w:tcPr>
            <w:tcW w:w="2707" w:type="dxa"/>
            <w:gridSpan w:val="2"/>
            <w:tcBorders>
              <w:top w:val="nil"/>
              <w:left w:val="nil"/>
              <w:bottom w:val="nil"/>
              <w:right w:val="nil"/>
            </w:tcBorders>
          </w:tcPr>
          <w:p w14:paraId="50FAE67E" w14:textId="77777777" w:rsidR="00D93633" w:rsidRPr="00D51187" w:rsidRDefault="00D93633" w:rsidP="00A530E8">
            <w:pPr>
              <w:spacing w:before="120" w:line="240" w:lineRule="auto"/>
              <w:rPr>
                <w:smallCaps/>
                <w:szCs w:val="16"/>
              </w:rPr>
            </w:pPr>
            <w:proofErr w:type="spellStart"/>
            <w:r w:rsidRPr="00D51187">
              <w:rPr>
                <w:smallCaps/>
                <w:szCs w:val="16"/>
              </w:rPr>
              <w:t>Name</w:t>
            </w:r>
            <w:proofErr w:type="spellEnd"/>
            <w:r w:rsidRPr="00D51187">
              <w:rPr>
                <w:smallCaps/>
                <w:szCs w:val="16"/>
              </w:rPr>
              <w:t xml:space="preserve"> of Experiment:</w:t>
            </w:r>
          </w:p>
        </w:tc>
        <w:tc>
          <w:tcPr>
            <w:tcW w:w="7390" w:type="dxa"/>
            <w:gridSpan w:val="10"/>
            <w:tcBorders>
              <w:top w:val="nil"/>
              <w:left w:val="nil"/>
              <w:bottom w:val="single" w:sz="4" w:space="0" w:color="auto"/>
              <w:right w:val="nil"/>
            </w:tcBorders>
          </w:tcPr>
          <w:p w14:paraId="446940EC" w14:textId="40F8E8C7" w:rsidR="00D93633" w:rsidRPr="00D51187" w:rsidRDefault="006E16C1" w:rsidP="00A530E8">
            <w:pPr>
              <w:spacing w:before="120" w:line="240" w:lineRule="auto"/>
              <w:rPr>
                <w:szCs w:val="16"/>
                <w:lang w:val="en-US"/>
              </w:rPr>
            </w:pPr>
            <w:r w:rsidRPr="00D51187">
              <w:rPr>
                <w:rFonts w:ascii="Arial" w:hAnsi="Arial"/>
                <w:szCs w:val="16"/>
                <w:lang w:val="en-US"/>
              </w:rPr>
              <w:t xml:space="preserve">Exercise </w:t>
            </w:r>
            <w:r>
              <w:rPr>
                <w:rFonts w:ascii="Arial" w:hAnsi="Arial"/>
                <w:szCs w:val="16"/>
                <w:lang w:val="en-US"/>
              </w:rPr>
              <w:t>2 A/B</w:t>
            </w:r>
            <w:r w:rsidRPr="00D51187">
              <w:rPr>
                <w:rFonts w:ascii="Arial" w:hAnsi="Arial"/>
                <w:szCs w:val="16"/>
                <w:lang w:val="en-US"/>
              </w:rPr>
              <w:t xml:space="preserve"> week 1</w:t>
            </w:r>
            <w:r>
              <w:rPr>
                <w:rFonts w:ascii="Arial" w:hAnsi="Arial"/>
                <w:szCs w:val="16"/>
                <w:lang w:val="en-US"/>
              </w:rPr>
              <w:t>-2</w:t>
            </w:r>
            <w:r w:rsidRPr="00D51187">
              <w:rPr>
                <w:rFonts w:ascii="Arial" w:hAnsi="Arial"/>
                <w:szCs w:val="16"/>
                <w:lang w:val="en-US"/>
              </w:rPr>
              <w:t xml:space="preserve">: Cell Cycle Analysis and </w:t>
            </w:r>
            <w:r w:rsidRPr="00D51187">
              <w:rPr>
                <w:rFonts w:ascii="Arial" w:eastAsia="Times New Roman" w:hAnsi="Arial" w:cs="Arial"/>
                <w:szCs w:val="16"/>
                <w:lang w:val="en-US"/>
              </w:rPr>
              <w:t>Hoechst 33342 / Alamar Blue 96 well assays</w:t>
            </w:r>
          </w:p>
        </w:tc>
      </w:tr>
      <w:tr w:rsidR="00D93633" w:rsidRPr="007B2806" w14:paraId="1025FC13"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55"/>
        </w:trPr>
        <w:tc>
          <w:tcPr>
            <w:tcW w:w="4611" w:type="dxa"/>
            <w:gridSpan w:val="6"/>
            <w:tcBorders>
              <w:top w:val="nil"/>
              <w:left w:val="nil"/>
              <w:bottom w:val="nil"/>
              <w:right w:val="nil"/>
            </w:tcBorders>
          </w:tcPr>
          <w:p w14:paraId="4D1346D3" w14:textId="77777777" w:rsidR="00D93633" w:rsidRPr="00D93633" w:rsidRDefault="00D93633" w:rsidP="00A530E8">
            <w:pPr>
              <w:spacing w:before="200" w:line="240" w:lineRule="auto"/>
              <w:rPr>
                <w:smallCaps/>
                <w:szCs w:val="16"/>
                <w:lang w:val="en-US"/>
              </w:rPr>
            </w:pPr>
            <w:r w:rsidRPr="00D93633">
              <w:rPr>
                <w:smallCaps/>
                <w:szCs w:val="16"/>
                <w:lang w:val="en-US"/>
              </w:rPr>
              <w:t>Date for performance of experiment:</w:t>
            </w:r>
          </w:p>
        </w:tc>
        <w:tc>
          <w:tcPr>
            <w:tcW w:w="5486" w:type="dxa"/>
            <w:gridSpan w:val="6"/>
            <w:tcBorders>
              <w:top w:val="nil"/>
              <w:left w:val="nil"/>
              <w:bottom w:val="single" w:sz="4" w:space="0" w:color="auto"/>
              <w:right w:val="nil"/>
            </w:tcBorders>
          </w:tcPr>
          <w:p w14:paraId="7790FC24" w14:textId="77777777" w:rsidR="00D93633" w:rsidRPr="00D51187" w:rsidRDefault="00D93633" w:rsidP="00A530E8">
            <w:pPr>
              <w:spacing w:before="200" w:line="240" w:lineRule="auto"/>
              <w:rPr>
                <w:szCs w:val="16"/>
              </w:rPr>
            </w:pPr>
            <w:r w:rsidRPr="00D51187">
              <w:rPr>
                <w:szCs w:val="16"/>
              </w:rPr>
              <w:t xml:space="preserve">15-06-2026 -- </w:t>
            </w:r>
            <w:r>
              <w:rPr>
                <w:szCs w:val="16"/>
              </w:rPr>
              <w:t>26</w:t>
            </w:r>
            <w:r w:rsidRPr="00D51187">
              <w:rPr>
                <w:szCs w:val="16"/>
              </w:rPr>
              <w:t>-06-2026</w:t>
            </w:r>
          </w:p>
        </w:tc>
      </w:tr>
      <w:tr w:rsidR="00D93633" w14:paraId="52F6B918"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72"/>
        </w:trPr>
        <w:tc>
          <w:tcPr>
            <w:tcW w:w="1390" w:type="dxa"/>
            <w:tcBorders>
              <w:top w:val="nil"/>
              <w:left w:val="nil"/>
              <w:bottom w:val="nil"/>
              <w:right w:val="nil"/>
            </w:tcBorders>
          </w:tcPr>
          <w:p w14:paraId="1C441648" w14:textId="77777777" w:rsidR="00D93633" w:rsidRPr="00D51187" w:rsidRDefault="00D93633" w:rsidP="00A530E8">
            <w:pPr>
              <w:spacing w:before="200" w:line="240" w:lineRule="auto"/>
              <w:rPr>
                <w:smallCaps/>
                <w:szCs w:val="16"/>
              </w:rPr>
            </w:pPr>
            <w:r w:rsidRPr="00D51187">
              <w:rPr>
                <w:smallCaps/>
                <w:szCs w:val="16"/>
              </w:rPr>
              <w:t>Teacher:</w:t>
            </w:r>
          </w:p>
        </w:tc>
        <w:tc>
          <w:tcPr>
            <w:tcW w:w="8707" w:type="dxa"/>
            <w:gridSpan w:val="11"/>
            <w:tcBorders>
              <w:top w:val="nil"/>
              <w:left w:val="nil"/>
              <w:bottom w:val="single" w:sz="4" w:space="0" w:color="auto"/>
              <w:right w:val="nil"/>
            </w:tcBorders>
          </w:tcPr>
          <w:p w14:paraId="7B179687" w14:textId="59A8072C" w:rsidR="00D93633" w:rsidRPr="00D51187" w:rsidRDefault="00C750F2" w:rsidP="00A530E8">
            <w:pPr>
              <w:spacing w:before="200" w:line="240" w:lineRule="auto"/>
            </w:pPr>
            <w:r>
              <w:t>Camilla Michelle Thorup Andersen</w:t>
            </w:r>
          </w:p>
        </w:tc>
      </w:tr>
      <w:tr w:rsidR="00D93633" w14:paraId="397609E3"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55"/>
        </w:trPr>
        <w:tc>
          <w:tcPr>
            <w:tcW w:w="1390" w:type="dxa"/>
            <w:tcBorders>
              <w:top w:val="nil"/>
              <w:left w:val="nil"/>
              <w:bottom w:val="nil"/>
              <w:right w:val="nil"/>
            </w:tcBorders>
          </w:tcPr>
          <w:p w14:paraId="5E27B7E4" w14:textId="77777777" w:rsidR="00D93633" w:rsidRPr="00D51187" w:rsidRDefault="00D93633" w:rsidP="00A530E8">
            <w:pPr>
              <w:spacing w:before="200" w:line="240" w:lineRule="auto"/>
              <w:rPr>
                <w:smallCaps/>
                <w:szCs w:val="16"/>
              </w:rPr>
            </w:pPr>
            <w:r w:rsidRPr="00D51187">
              <w:rPr>
                <w:smallCaps/>
                <w:szCs w:val="16"/>
              </w:rPr>
              <w:t>Team</w:t>
            </w:r>
          </w:p>
        </w:tc>
        <w:tc>
          <w:tcPr>
            <w:tcW w:w="3221" w:type="dxa"/>
            <w:gridSpan w:val="5"/>
            <w:tcBorders>
              <w:top w:val="nil"/>
              <w:left w:val="nil"/>
              <w:bottom w:val="single" w:sz="4" w:space="0" w:color="auto"/>
              <w:right w:val="nil"/>
            </w:tcBorders>
          </w:tcPr>
          <w:p w14:paraId="34C68E6E" w14:textId="77777777" w:rsidR="00D93633" w:rsidRPr="00D51187" w:rsidRDefault="00D93633" w:rsidP="00A530E8">
            <w:pPr>
              <w:spacing w:before="200" w:line="240" w:lineRule="auto"/>
              <w:rPr>
                <w:szCs w:val="16"/>
              </w:rPr>
            </w:pPr>
            <w:r w:rsidRPr="00D51187">
              <w:rPr>
                <w:szCs w:val="16"/>
              </w:rPr>
              <w:t>Green</w:t>
            </w:r>
          </w:p>
        </w:tc>
        <w:tc>
          <w:tcPr>
            <w:tcW w:w="2827" w:type="dxa"/>
            <w:gridSpan w:val="3"/>
            <w:tcBorders>
              <w:top w:val="nil"/>
              <w:left w:val="nil"/>
              <w:bottom w:val="nil"/>
              <w:right w:val="nil"/>
            </w:tcBorders>
          </w:tcPr>
          <w:p w14:paraId="4052DB51" w14:textId="77777777" w:rsidR="00D93633" w:rsidRPr="00D51187" w:rsidRDefault="00D93633" w:rsidP="00A530E8">
            <w:pPr>
              <w:spacing w:before="200" w:line="240" w:lineRule="auto"/>
              <w:rPr>
                <w:szCs w:val="16"/>
              </w:rPr>
            </w:pPr>
            <w:r w:rsidRPr="00D51187">
              <w:rPr>
                <w:smallCaps/>
                <w:szCs w:val="16"/>
              </w:rPr>
              <w:t xml:space="preserve">Group </w:t>
            </w:r>
            <w:proofErr w:type="spellStart"/>
            <w:r w:rsidRPr="00D51187">
              <w:rPr>
                <w:smallCaps/>
                <w:szCs w:val="16"/>
              </w:rPr>
              <w:t>Number</w:t>
            </w:r>
            <w:proofErr w:type="spellEnd"/>
            <w:r w:rsidRPr="00D51187">
              <w:rPr>
                <w:smallCaps/>
                <w:szCs w:val="16"/>
              </w:rPr>
              <w:t>:</w:t>
            </w:r>
          </w:p>
        </w:tc>
        <w:tc>
          <w:tcPr>
            <w:tcW w:w="2659" w:type="dxa"/>
            <w:gridSpan w:val="3"/>
            <w:tcBorders>
              <w:top w:val="nil"/>
              <w:left w:val="nil"/>
              <w:bottom w:val="single" w:sz="4" w:space="0" w:color="auto"/>
              <w:right w:val="nil"/>
            </w:tcBorders>
          </w:tcPr>
          <w:p w14:paraId="45B48599" w14:textId="77777777" w:rsidR="00D93633" w:rsidRPr="00D51187" w:rsidRDefault="00D93633" w:rsidP="00A530E8">
            <w:pPr>
              <w:spacing w:before="200" w:line="240" w:lineRule="auto"/>
              <w:rPr>
                <w:szCs w:val="16"/>
              </w:rPr>
            </w:pPr>
            <w:r w:rsidRPr="00D51187">
              <w:rPr>
                <w:szCs w:val="16"/>
              </w:rPr>
              <w:t>3</w:t>
            </w:r>
          </w:p>
        </w:tc>
      </w:tr>
      <w:tr w:rsidR="00D93633" w14:paraId="5356E4FA"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47"/>
        </w:trPr>
        <w:tc>
          <w:tcPr>
            <w:tcW w:w="3000" w:type="dxa"/>
            <w:gridSpan w:val="3"/>
            <w:tcBorders>
              <w:top w:val="nil"/>
              <w:left w:val="nil"/>
              <w:bottom w:val="nil"/>
              <w:right w:val="nil"/>
            </w:tcBorders>
          </w:tcPr>
          <w:p w14:paraId="66CD36E1" w14:textId="77777777" w:rsidR="00D93633" w:rsidRDefault="00D93633" w:rsidP="00A530E8">
            <w:pPr>
              <w:spacing w:line="240" w:lineRule="auto"/>
              <w:rPr>
                <w:b/>
                <w:lang w:val="en-US"/>
              </w:rPr>
            </w:pPr>
          </w:p>
          <w:p w14:paraId="6B2E8BAB" w14:textId="2E080DBA" w:rsidR="00D93633" w:rsidRPr="00D93633" w:rsidRDefault="00D93633" w:rsidP="00A530E8">
            <w:pPr>
              <w:spacing w:line="240" w:lineRule="auto"/>
              <w:rPr>
                <w:noProof/>
                <w:lang w:val="en-US"/>
              </w:rPr>
            </w:pPr>
            <w:r w:rsidRPr="00D93633">
              <w:rPr>
                <w:color w:val="000000" w:themeColor="text1"/>
                <w:szCs w:val="16"/>
                <w:lang w:val="en-US"/>
              </w:rPr>
              <w:t>Andreas Giovanni Kristian Frilev Olesen</w:t>
            </w:r>
            <w:r w:rsidRPr="00D93633">
              <w:rPr>
                <w:noProof/>
                <w:lang w:val="en-US"/>
              </w:rPr>
              <w:t>,</w:t>
            </w:r>
          </w:p>
          <w:p w14:paraId="6B64F7D5" w14:textId="4E695E33" w:rsidR="00D93633" w:rsidRPr="00D93633" w:rsidRDefault="00D93633" w:rsidP="00A530E8">
            <w:pPr>
              <w:spacing w:line="240" w:lineRule="auto"/>
              <w:rPr>
                <w:noProof/>
                <w:lang w:val="en-US"/>
              </w:rPr>
            </w:pPr>
            <w:r w:rsidRPr="00D93633">
              <w:rPr>
                <w:noProof/>
                <w:lang w:val="en-US"/>
              </w:rPr>
              <w:t>Line Babette Trust,</w:t>
            </w:r>
          </w:p>
          <w:p w14:paraId="1B849E31" w14:textId="77777777" w:rsidR="00D93633" w:rsidRPr="00D51187" w:rsidRDefault="00D93633" w:rsidP="00A530E8">
            <w:pPr>
              <w:spacing w:line="240" w:lineRule="auto"/>
              <w:rPr>
                <w:b/>
                <w:lang w:val="en-US"/>
              </w:rPr>
            </w:pPr>
            <w:r>
              <w:rPr>
                <w:noProof/>
              </w:rPr>
              <w:t>Lars Eivind Bustamante Christoffersen</w:t>
            </w:r>
          </w:p>
        </w:tc>
        <w:tc>
          <w:tcPr>
            <w:tcW w:w="7097" w:type="dxa"/>
            <w:gridSpan w:val="9"/>
            <w:tcBorders>
              <w:top w:val="single" w:sz="4" w:space="0" w:color="auto"/>
              <w:left w:val="nil"/>
              <w:bottom w:val="nil"/>
              <w:right w:val="nil"/>
            </w:tcBorders>
          </w:tcPr>
          <w:p w14:paraId="49B5825C" w14:textId="3EF89992" w:rsidR="00D93633" w:rsidRPr="00D51187" w:rsidRDefault="00D93633" w:rsidP="00A530E8">
            <w:pPr>
              <w:spacing w:before="40" w:after="200" w:line="240" w:lineRule="auto"/>
              <w:rPr>
                <w:szCs w:val="16"/>
              </w:rPr>
            </w:pPr>
            <w:r w:rsidRPr="007E727F">
              <w:rPr>
                <w:b/>
                <w:noProof/>
                <w:szCs w:val="16"/>
              </w:rPr>
              <w:drawing>
                <wp:anchor distT="0" distB="0" distL="114300" distR="114300" simplePos="0" relativeHeight="251658242" behindDoc="1" locked="0" layoutInCell="1" allowOverlap="1" wp14:anchorId="43A50EDA" wp14:editId="72F8D288">
                  <wp:simplePos x="0" y="0"/>
                  <wp:positionH relativeFrom="column">
                    <wp:posOffset>2962003</wp:posOffset>
                  </wp:positionH>
                  <wp:positionV relativeFrom="paragraph">
                    <wp:posOffset>1391739</wp:posOffset>
                  </wp:positionV>
                  <wp:extent cx="1466850" cy="473075"/>
                  <wp:effectExtent l="0" t="0" r="0" b="3175"/>
                  <wp:wrapTight wrapText="bothSides">
                    <wp:wrapPolygon edited="0">
                      <wp:start x="0" y="0"/>
                      <wp:lineTo x="0" y="20875"/>
                      <wp:lineTo x="21319" y="20875"/>
                      <wp:lineTo x="21319" y="0"/>
                      <wp:lineTo x="0" y="0"/>
                    </wp:wrapPolygon>
                  </wp:wrapTight>
                  <wp:docPr id="78828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98121" name=""/>
                          <pic:cNvPicPr/>
                        </pic:nvPicPr>
                        <pic:blipFill>
                          <a:blip r:embed="rId10">
                            <a:extLst>
                              <a:ext uri="{28A0092B-C50C-407E-A947-70E740481C1C}">
                                <a14:useLocalDpi xmlns:a14="http://schemas.microsoft.com/office/drawing/2010/main" val="0"/>
                              </a:ext>
                            </a:extLst>
                          </a:blip>
                          <a:stretch>
                            <a:fillRect/>
                          </a:stretch>
                        </pic:blipFill>
                        <pic:spPr>
                          <a:xfrm>
                            <a:off x="0" y="0"/>
                            <a:ext cx="1466850" cy="4730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1" locked="0" layoutInCell="1" allowOverlap="1" wp14:anchorId="69E15082" wp14:editId="03DA6BAA">
                  <wp:simplePos x="0" y="0"/>
                  <wp:positionH relativeFrom="column">
                    <wp:posOffset>2950845</wp:posOffset>
                  </wp:positionH>
                  <wp:positionV relativeFrom="paragraph">
                    <wp:posOffset>234950</wp:posOffset>
                  </wp:positionV>
                  <wp:extent cx="1511300" cy="438150"/>
                  <wp:effectExtent l="0" t="0" r="0" b="0"/>
                  <wp:wrapTight wrapText="bothSides">
                    <wp:wrapPolygon edited="0">
                      <wp:start x="0" y="0"/>
                      <wp:lineTo x="0" y="20661"/>
                      <wp:lineTo x="21237" y="20661"/>
                      <wp:lineTo x="21237" y="0"/>
                      <wp:lineTo x="0" y="0"/>
                    </wp:wrapPolygon>
                  </wp:wrapTight>
                  <wp:docPr id="535468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50538" name="Picture 1938350538"/>
                          <pic:cNvPicPr/>
                        </pic:nvPicPr>
                        <pic:blipFill>
                          <a:blip r:embed="rId11">
                            <a:extLst>
                              <a:ext uri="{28A0092B-C50C-407E-A947-70E740481C1C}">
                                <a14:useLocalDpi xmlns:a14="http://schemas.microsoft.com/office/drawing/2010/main"/>
                              </a:ext>
                            </a:extLst>
                          </a:blip>
                          <a:srcRect t="34156" b="27160"/>
                          <a:stretch>
                            <a:fillRect/>
                          </a:stretch>
                        </pic:blipFill>
                        <pic:spPr>
                          <a:xfrm>
                            <a:off x="0" y="0"/>
                            <a:ext cx="1511300" cy="438150"/>
                          </a:xfrm>
                          <a:prstGeom prst="rect">
                            <a:avLst/>
                          </a:prstGeom>
                        </pic:spPr>
                      </pic:pic>
                    </a:graphicData>
                  </a:graphic>
                  <wp14:sizeRelH relativeFrom="page">
                    <wp14:pctWidth>0</wp14:pctWidth>
                  </wp14:sizeRelH>
                  <wp14:sizeRelV relativeFrom="page">
                    <wp14:pctHeight>0</wp14:pctHeight>
                  </wp14:sizeRelV>
                </wp:anchor>
              </w:drawing>
            </w:r>
            <w:r w:rsidRPr="00A17FB5">
              <w:rPr>
                <w:b/>
                <w:noProof/>
                <w:szCs w:val="16"/>
              </w:rPr>
              <w:drawing>
                <wp:anchor distT="0" distB="0" distL="114300" distR="114300" simplePos="0" relativeHeight="251658243" behindDoc="1" locked="0" layoutInCell="1" allowOverlap="1" wp14:anchorId="6D610377" wp14:editId="04639F05">
                  <wp:simplePos x="0" y="0"/>
                  <wp:positionH relativeFrom="column">
                    <wp:posOffset>2936240</wp:posOffset>
                  </wp:positionH>
                  <wp:positionV relativeFrom="paragraph">
                    <wp:posOffset>793115</wp:posOffset>
                  </wp:positionV>
                  <wp:extent cx="1447800" cy="443230"/>
                  <wp:effectExtent l="0" t="0" r="0" b="0"/>
                  <wp:wrapTight wrapText="bothSides">
                    <wp:wrapPolygon edited="0">
                      <wp:start x="0" y="0"/>
                      <wp:lineTo x="0" y="20424"/>
                      <wp:lineTo x="21316" y="20424"/>
                      <wp:lineTo x="21316" y="0"/>
                      <wp:lineTo x="0" y="0"/>
                    </wp:wrapPolygon>
                  </wp:wrapTight>
                  <wp:docPr id="123746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9873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47800" cy="44323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D51187">
              <w:rPr>
                <w:szCs w:val="16"/>
              </w:rPr>
              <w:t>Names</w:t>
            </w:r>
            <w:proofErr w:type="spellEnd"/>
            <w:r w:rsidRPr="00D51187">
              <w:rPr>
                <w:szCs w:val="16"/>
              </w:rPr>
              <w:t xml:space="preserve"> and </w:t>
            </w:r>
            <w:proofErr w:type="spellStart"/>
            <w:r w:rsidRPr="00D51187">
              <w:rPr>
                <w:szCs w:val="16"/>
              </w:rPr>
              <w:t>signatures</w:t>
            </w:r>
            <w:proofErr w:type="spellEnd"/>
          </w:p>
        </w:tc>
      </w:tr>
      <w:tr w:rsidR="00D93633" w:rsidRPr="00195A2E" w14:paraId="59DB8E67"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08"/>
        </w:trPr>
        <w:tc>
          <w:tcPr>
            <w:tcW w:w="10097" w:type="dxa"/>
            <w:gridSpan w:val="12"/>
            <w:tcBorders>
              <w:top w:val="nil"/>
              <w:left w:val="nil"/>
              <w:bottom w:val="single" w:sz="4" w:space="0" w:color="auto"/>
              <w:right w:val="nil"/>
            </w:tcBorders>
          </w:tcPr>
          <w:p w14:paraId="29A92ACC" w14:textId="77777777" w:rsidR="00D93633" w:rsidRPr="00D93633" w:rsidRDefault="00D93633" w:rsidP="00A530E8">
            <w:pPr>
              <w:spacing w:before="200" w:line="240" w:lineRule="auto"/>
              <w:rPr>
                <w:szCs w:val="16"/>
                <w:lang w:val="en-US"/>
              </w:rPr>
            </w:pPr>
            <w:r w:rsidRPr="00D93633">
              <w:rPr>
                <w:smallCaps/>
                <w:szCs w:val="16"/>
                <w:lang w:val="en-US"/>
              </w:rPr>
              <w:t>Date(s) for handing in the report to the teacher</w:t>
            </w:r>
            <w:r w:rsidRPr="00D93633">
              <w:rPr>
                <w:szCs w:val="16"/>
                <w:lang w:val="en-US"/>
              </w:rPr>
              <w:t>:</w:t>
            </w:r>
          </w:p>
        </w:tc>
      </w:tr>
      <w:tr w:rsidR="00D93633" w14:paraId="7907E8BC"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710"/>
        </w:trPr>
        <w:tc>
          <w:tcPr>
            <w:tcW w:w="3364" w:type="dxa"/>
            <w:gridSpan w:val="4"/>
            <w:tcBorders>
              <w:top w:val="single" w:sz="4" w:space="0" w:color="auto"/>
              <w:left w:val="nil"/>
              <w:bottom w:val="single" w:sz="4" w:space="0" w:color="auto"/>
              <w:right w:val="single" w:sz="4" w:space="0" w:color="auto"/>
            </w:tcBorders>
          </w:tcPr>
          <w:p w14:paraId="56F2EB65" w14:textId="77777777" w:rsidR="00D93633" w:rsidRPr="00D51187" w:rsidRDefault="00D93633" w:rsidP="00A530E8">
            <w:pPr>
              <w:spacing w:before="120" w:after="480" w:line="240" w:lineRule="auto"/>
              <w:rPr>
                <w:szCs w:val="16"/>
              </w:rPr>
            </w:pPr>
            <w:r w:rsidRPr="00D51187">
              <w:rPr>
                <w:szCs w:val="16"/>
              </w:rPr>
              <w:t>Date for 1. Time</w:t>
            </w:r>
            <w:r>
              <w:rPr>
                <w:szCs w:val="16"/>
              </w:rPr>
              <w:br/>
              <w:t>26.06.2026</w:t>
            </w:r>
          </w:p>
        </w:tc>
        <w:tc>
          <w:tcPr>
            <w:tcW w:w="3365" w:type="dxa"/>
            <w:gridSpan w:val="4"/>
            <w:tcBorders>
              <w:top w:val="single" w:sz="4" w:space="0" w:color="auto"/>
              <w:left w:val="single" w:sz="4" w:space="0" w:color="auto"/>
              <w:bottom w:val="single" w:sz="4" w:space="0" w:color="auto"/>
              <w:right w:val="single" w:sz="4" w:space="0" w:color="auto"/>
            </w:tcBorders>
          </w:tcPr>
          <w:p w14:paraId="403D63B3" w14:textId="77777777" w:rsidR="00D93633" w:rsidRPr="00D51187" w:rsidRDefault="00D93633" w:rsidP="00A530E8">
            <w:pPr>
              <w:spacing w:before="120" w:after="360" w:line="240" w:lineRule="auto"/>
              <w:rPr>
                <w:szCs w:val="16"/>
              </w:rPr>
            </w:pPr>
            <w:r w:rsidRPr="00D51187">
              <w:rPr>
                <w:szCs w:val="16"/>
              </w:rPr>
              <w:t>Date for 2. time</w:t>
            </w:r>
          </w:p>
        </w:tc>
        <w:tc>
          <w:tcPr>
            <w:tcW w:w="3368" w:type="dxa"/>
            <w:gridSpan w:val="4"/>
            <w:tcBorders>
              <w:top w:val="single" w:sz="4" w:space="0" w:color="auto"/>
              <w:left w:val="single" w:sz="4" w:space="0" w:color="auto"/>
              <w:bottom w:val="single" w:sz="4" w:space="0" w:color="auto"/>
              <w:right w:val="nil"/>
            </w:tcBorders>
          </w:tcPr>
          <w:p w14:paraId="0E2693FC" w14:textId="77777777" w:rsidR="00D93633" w:rsidRPr="00D51187" w:rsidRDefault="00D93633" w:rsidP="00A530E8">
            <w:pPr>
              <w:spacing w:before="120" w:after="360" w:line="240" w:lineRule="auto"/>
              <w:rPr>
                <w:szCs w:val="16"/>
              </w:rPr>
            </w:pPr>
            <w:r w:rsidRPr="00D51187">
              <w:rPr>
                <w:szCs w:val="16"/>
              </w:rPr>
              <w:t>Date for 3. Time</w:t>
            </w:r>
          </w:p>
        </w:tc>
      </w:tr>
      <w:tr w:rsidR="00D93633" w14:paraId="09BB7407"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69"/>
        </w:trPr>
        <w:tc>
          <w:tcPr>
            <w:tcW w:w="10097" w:type="dxa"/>
            <w:gridSpan w:val="12"/>
            <w:tcBorders>
              <w:top w:val="single" w:sz="4" w:space="0" w:color="auto"/>
              <w:left w:val="nil"/>
              <w:bottom w:val="nil"/>
              <w:right w:val="nil"/>
            </w:tcBorders>
          </w:tcPr>
          <w:p w14:paraId="3F786B5C" w14:textId="77777777" w:rsidR="00D93633" w:rsidRPr="00D51187" w:rsidRDefault="00D93633" w:rsidP="00A530E8">
            <w:pPr>
              <w:spacing w:line="240" w:lineRule="auto"/>
              <w:rPr>
                <w:b/>
                <w:szCs w:val="16"/>
              </w:rPr>
            </w:pPr>
          </w:p>
        </w:tc>
      </w:tr>
      <w:tr w:rsidR="00D93633" w14:paraId="13309876"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47"/>
        </w:trPr>
        <w:tc>
          <w:tcPr>
            <w:tcW w:w="3732" w:type="dxa"/>
            <w:gridSpan w:val="5"/>
            <w:tcBorders>
              <w:top w:val="nil"/>
              <w:left w:val="nil"/>
              <w:bottom w:val="nil"/>
              <w:right w:val="nil"/>
            </w:tcBorders>
          </w:tcPr>
          <w:p w14:paraId="775EEE95" w14:textId="77777777" w:rsidR="00D93633" w:rsidRPr="00D51187" w:rsidRDefault="00D93633" w:rsidP="00A530E8">
            <w:pPr>
              <w:spacing w:before="120" w:after="120" w:line="240" w:lineRule="auto"/>
              <w:rPr>
                <w:smallCaps/>
                <w:szCs w:val="16"/>
              </w:rPr>
            </w:pPr>
            <w:r w:rsidRPr="00D51187">
              <w:rPr>
                <w:smallCaps/>
                <w:szCs w:val="16"/>
              </w:rPr>
              <w:t xml:space="preserve">Teacher </w:t>
            </w:r>
            <w:proofErr w:type="spellStart"/>
            <w:r w:rsidRPr="00D51187">
              <w:rPr>
                <w:smallCaps/>
                <w:szCs w:val="16"/>
              </w:rPr>
              <w:t>comments</w:t>
            </w:r>
            <w:proofErr w:type="spellEnd"/>
            <w:r w:rsidRPr="00D51187">
              <w:rPr>
                <w:smallCaps/>
                <w:szCs w:val="16"/>
              </w:rPr>
              <w:t>:</w:t>
            </w:r>
          </w:p>
        </w:tc>
        <w:tc>
          <w:tcPr>
            <w:tcW w:w="6365" w:type="dxa"/>
            <w:gridSpan w:val="7"/>
            <w:tcBorders>
              <w:top w:val="nil"/>
              <w:left w:val="nil"/>
              <w:bottom w:val="nil"/>
              <w:right w:val="nil"/>
            </w:tcBorders>
          </w:tcPr>
          <w:p w14:paraId="0FF3B342" w14:textId="77777777" w:rsidR="00D93633" w:rsidRPr="00D51187" w:rsidRDefault="00D93633" w:rsidP="00A530E8">
            <w:pPr>
              <w:spacing w:line="240" w:lineRule="auto"/>
              <w:rPr>
                <w:b/>
                <w:szCs w:val="16"/>
              </w:rPr>
            </w:pPr>
          </w:p>
        </w:tc>
      </w:tr>
      <w:tr w:rsidR="00D93633" w14:paraId="528782B3"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11"/>
        </w:trPr>
        <w:tc>
          <w:tcPr>
            <w:tcW w:w="10097" w:type="dxa"/>
            <w:gridSpan w:val="12"/>
            <w:tcBorders>
              <w:top w:val="nil"/>
              <w:left w:val="nil"/>
              <w:bottom w:val="single" w:sz="4" w:space="0" w:color="auto"/>
              <w:right w:val="nil"/>
            </w:tcBorders>
          </w:tcPr>
          <w:p w14:paraId="4A55A429" w14:textId="77777777" w:rsidR="00D93633" w:rsidRPr="00D51187" w:rsidRDefault="00D93633" w:rsidP="00A530E8">
            <w:pPr>
              <w:spacing w:line="240" w:lineRule="auto"/>
              <w:rPr>
                <w:b/>
                <w:szCs w:val="16"/>
              </w:rPr>
            </w:pPr>
          </w:p>
        </w:tc>
      </w:tr>
      <w:tr w:rsidR="00D93633" w14:paraId="310309E2"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3"/>
        </w:trPr>
        <w:tc>
          <w:tcPr>
            <w:tcW w:w="10097" w:type="dxa"/>
            <w:gridSpan w:val="12"/>
            <w:tcBorders>
              <w:top w:val="nil"/>
              <w:left w:val="nil"/>
              <w:bottom w:val="single" w:sz="4" w:space="0" w:color="auto"/>
              <w:right w:val="nil"/>
            </w:tcBorders>
          </w:tcPr>
          <w:p w14:paraId="33ADE3A5" w14:textId="77777777" w:rsidR="00D93633" w:rsidRPr="00D51187" w:rsidRDefault="00D93633" w:rsidP="00A530E8">
            <w:pPr>
              <w:spacing w:line="240" w:lineRule="auto"/>
              <w:rPr>
                <w:b/>
                <w:szCs w:val="16"/>
              </w:rPr>
            </w:pPr>
          </w:p>
        </w:tc>
      </w:tr>
      <w:tr w:rsidR="00D93633" w14:paraId="5818B537"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3"/>
        </w:trPr>
        <w:tc>
          <w:tcPr>
            <w:tcW w:w="10097" w:type="dxa"/>
            <w:gridSpan w:val="12"/>
            <w:tcBorders>
              <w:top w:val="single" w:sz="4" w:space="0" w:color="auto"/>
              <w:left w:val="nil"/>
              <w:bottom w:val="single" w:sz="4" w:space="0" w:color="auto"/>
              <w:right w:val="nil"/>
            </w:tcBorders>
          </w:tcPr>
          <w:p w14:paraId="5C9EEDE1" w14:textId="77777777" w:rsidR="00D93633" w:rsidRPr="00D51187" w:rsidRDefault="00D93633" w:rsidP="00A530E8">
            <w:pPr>
              <w:spacing w:line="240" w:lineRule="auto"/>
              <w:rPr>
                <w:b/>
                <w:szCs w:val="16"/>
              </w:rPr>
            </w:pPr>
          </w:p>
        </w:tc>
      </w:tr>
      <w:tr w:rsidR="00D93633" w14:paraId="0A9C7B8E"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11"/>
        </w:trPr>
        <w:tc>
          <w:tcPr>
            <w:tcW w:w="10097" w:type="dxa"/>
            <w:gridSpan w:val="12"/>
            <w:tcBorders>
              <w:top w:val="single" w:sz="4" w:space="0" w:color="auto"/>
              <w:left w:val="nil"/>
              <w:bottom w:val="single" w:sz="4" w:space="0" w:color="auto"/>
              <w:right w:val="nil"/>
            </w:tcBorders>
          </w:tcPr>
          <w:p w14:paraId="46ECEF13" w14:textId="77777777" w:rsidR="00D93633" w:rsidRPr="00D51187" w:rsidRDefault="00D93633" w:rsidP="00A530E8">
            <w:pPr>
              <w:spacing w:line="240" w:lineRule="auto"/>
              <w:rPr>
                <w:b/>
                <w:szCs w:val="16"/>
              </w:rPr>
            </w:pPr>
          </w:p>
        </w:tc>
      </w:tr>
      <w:tr w:rsidR="00D93633" w14:paraId="22D093ED"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3"/>
        </w:trPr>
        <w:tc>
          <w:tcPr>
            <w:tcW w:w="10097" w:type="dxa"/>
            <w:gridSpan w:val="12"/>
            <w:tcBorders>
              <w:top w:val="single" w:sz="4" w:space="0" w:color="auto"/>
              <w:left w:val="nil"/>
              <w:bottom w:val="single" w:sz="4" w:space="0" w:color="auto"/>
              <w:right w:val="nil"/>
            </w:tcBorders>
          </w:tcPr>
          <w:p w14:paraId="303CAD49" w14:textId="77777777" w:rsidR="00D93633" w:rsidRPr="00D51187" w:rsidRDefault="00D93633" w:rsidP="00A530E8">
            <w:pPr>
              <w:spacing w:line="240" w:lineRule="auto"/>
              <w:rPr>
                <w:b/>
                <w:szCs w:val="16"/>
              </w:rPr>
            </w:pPr>
          </w:p>
        </w:tc>
      </w:tr>
      <w:tr w:rsidR="00D93633" w14:paraId="253A86A2"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3"/>
        </w:trPr>
        <w:tc>
          <w:tcPr>
            <w:tcW w:w="10097" w:type="dxa"/>
            <w:gridSpan w:val="12"/>
            <w:tcBorders>
              <w:top w:val="single" w:sz="4" w:space="0" w:color="auto"/>
              <w:left w:val="nil"/>
              <w:bottom w:val="single" w:sz="4" w:space="0" w:color="auto"/>
              <w:right w:val="nil"/>
            </w:tcBorders>
          </w:tcPr>
          <w:p w14:paraId="36C7ACBC" w14:textId="77777777" w:rsidR="00D93633" w:rsidRPr="00D51187" w:rsidRDefault="00D93633" w:rsidP="00A530E8">
            <w:pPr>
              <w:spacing w:line="240" w:lineRule="auto"/>
              <w:rPr>
                <w:b/>
              </w:rPr>
            </w:pPr>
          </w:p>
        </w:tc>
      </w:tr>
      <w:tr w:rsidR="00D93633" w:rsidRPr="00D235BA" w14:paraId="72B8EA72"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72"/>
        </w:trPr>
        <w:tc>
          <w:tcPr>
            <w:tcW w:w="5048" w:type="dxa"/>
            <w:gridSpan w:val="7"/>
            <w:tcBorders>
              <w:top w:val="nil"/>
              <w:left w:val="nil"/>
              <w:bottom w:val="nil"/>
              <w:right w:val="nil"/>
            </w:tcBorders>
          </w:tcPr>
          <w:p w14:paraId="514BC2A0" w14:textId="77777777" w:rsidR="00D93633" w:rsidRPr="00D51187" w:rsidRDefault="00D93633" w:rsidP="00A530E8">
            <w:pPr>
              <w:spacing w:before="200" w:line="240" w:lineRule="auto"/>
              <w:rPr>
                <w:smallCaps/>
                <w:szCs w:val="16"/>
              </w:rPr>
            </w:pPr>
            <w:r w:rsidRPr="00D51187">
              <w:rPr>
                <w:smallCaps/>
                <w:szCs w:val="16"/>
              </w:rPr>
              <w:t xml:space="preserve">Report </w:t>
            </w:r>
            <w:proofErr w:type="spellStart"/>
            <w:r w:rsidRPr="00D51187">
              <w:rPr>
                <w:smallCaps/>
                <w:szCs w:val="16"/>
              </w:rPr>
              <w:t>approved</w:t>
            </w:r>
            <w:proofErr w:type="spellEnd"/>
            <w:r w:rsidRPr="00D51187">
              <w:rPr>
                <w:smallCaps/>
                <w:szCs w:val="16"/>
              </w:rPr>
              <w:t xml:space="preserve"> by </w:t>
            </w:r>
            <w:proofErr w:type="spellStart"/>
            <w:r w:rsidRPr="00D51187">
              <w:rPr>
                <w:smallCaps/>
                <w:szCs w:val="16"/>
              </w:rPr>
              <w:t>teacher</w:t>
            </w:r>
            <w:proofErr w:type="spellEnd"/>
            <w:r w:rsidRPr="00D51187">
              <w:rPr>
                <w:smallCaps/>
                <w:szCs w:val="16"/>
              </w:rPr>
              <w:t xml:space="preserve">: </w:t>
            </w:r>
          </w:p>
        </w:tc>
        <w:tc>
          <w:tcPr>
            <w:tcW w:w="5049" w:type="dxa"/>
            <w:gridSpan w:val="5"/>
            <w:tcBorders>
              <w:top w:val="nil"/>
              <w:left w:val="nil"/>
              <w:bottom w:val="single" w:sz="4" w:space="0" w:color="auto"/>
              <w:right w:val="nil"/>
            </w:tcBorders>
          </w:tcPr>
          <w:p w14:paraId="627662CB" w14:textId="77777777" w:rsidR="00D93633" w:rsidRPr="00D51187" w:rsidRDefault="00D93633" w:rsidP="00A530E8">
            <w:pPr>
              <w:spacing w:before="200" w:line="240" w:lineRule="auto"/>
              <w:rPr>
                <w:smallCaps/>
                <w:szCs w:val="16"/>
              </w:rPr>
            </w:pPr>
          </w:p>
        </w:tc>
      </w:tr>
      <w:tr w:rsidR="00D93633" w14:paraId="2858988E" w14:textId="77777777" w:rsidTr="00A530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65"/>
        </w:trPr>
        <w:tc>
          <w:tcPr>
            <w:tcW w:w="5048" w:type="dxa"/>
            <w:gridSpan w:val="7"/>
            <w:tcBorders>
              <w:top w:val="nil"/>
              <w:left w:val="nil"/>
              <w:bottom w:val="nil"/>
              <w:right w:val="nil"/>
            </w:tcBorders>
          </w:tcPr>
          <w:p w14:paraId="3B071C6A" w14:textId="77777777" w:rsidR="00D93633" w:rsidRPr="00D51187" w:rsidRDefault="00D93633" w:rsidP="00A530E8">
            <w:pPr>
              <w:spacing w:before="40" w:after="200" w:line="240" w:lineRule="auto"/>
              <w:rPr>
                <w:szCs w:val="16"/>
              </w:rPr>
            </w:pPr>
          </w:p>
        </w:tc>
        <w:tc>
          <w:tcPr>
            <w:tcW w:w="3807" w:type="dxa"/>
            <w:gridSpan w:val="3"/>
            <w:tcBorders>
              <w:top w:val="nil"/>
              <w:left w:val="nil"/>
              <w:bottom w:val="nil"/>
              <w:right w:val="nil"/>
            </w:tcBorders>
          </w:tcPr>
          <w:p w14:paraId="1AD9D1DF" w14:textId="77777777" w:rsidR="00D93633" w:rsidRPr="00D51187" w:rsidRDefault="00D93633" w:rsidP="00A530E8">
            <w:pPr>
              <w:spacing w:before="40" w:after="200" w:line="240" w:lineRule="auto"/>
              <w:rPr>
                <w:szCs w:val="16"/>
              </w:rPr>
            </w:pPr>
            <w:proofErr w:type="spellStart"/>
            <w:r w:rsidRPr="00D51187">
              <w:rPr>
                <w:szCs w:val="16"/>
              </w:rPr>
              <w:t>Signature</w:t>
            </w:r>
            <w:proofErr w:type="spellEnd"/>
          </w:p>
        </w:tc>
        <w:tc>
          <w:tcPr>
            <w:tcW w:w="1242" w:type="dxa"/>
            <w:gridSpan w:val="2"/>
            <w:tcBorders>
              <w:top w:val="nil"/>
              <w:left w:val="nil"/>
              <w:bottom w:val="nil"/>
              <w:right w:val="nil"/>
            </w:tcBorders>
          </w:tcPr>
          <w:p w14:paraId="315516CE" w14:textId="77777777" w:rsidR="00D93633" w:rsidRPr="00D51187" w:rsidRDefault="00D93633" w:rsidP="00A530E8">
            <w:pPr>
              <w:spacing w:before="40" w:after="200" w:line="240" w:lineRule="auto"/>
              <w:rPr>
                <w:szCs w:val="16"/>
              </w:rPr>
            </w:pPr>
            <w:r w:rsidRPr="00D51187">
              <w:rPr>
                <w:szCs w:val="16"/>
              </w:rPr>
              <w:t>Date</w:t>
            </w:r>
          </w:p>
        </w:tc>
      </w:tr>
    </w:tbl>
    <w:p w14:paraId="41F08138" w14:textId="77777777" w:rsidR="008D4D12" w:rsidRPr="001C217F" w:rsidRDefault="008D4D12" w:rsidP="008D4D12">
      <w:pPr>
        <w:spacing w:before="120" w:line="240" w:lineRule="auto"/>
        <w:rPr>
          <w:rFonts w:ascii="Arial" w:hAnsi="Arial"/>
          <w:smallCaps/>
          <w:sz w:val="28"/>
          <w:szCs w:val="28"/>
          <w:lang w:val="en-GB"/>
        </w:rPr>
      </w:pPr>
      <w:r w:rsidRPr="000B2D79">
        <w:rPr>
          <w:rFonts w:ascii="Arial" w:hAnsi="Arial"/>
          <w:lang w:val="en-GB"/>
        </w:rPr>
        <w:t xml:space="preserve">This is the front page for the reports and </w:t>
      </w:r>
      <w:proofErr w:type="gramStart"/>
      <w:r w:rsidRPr="000B2D79">
        <w:rPr>
          <w:rFonts w:ascii="Arial" w:hAnsi="Arial"/>
          <w:lang w:val="en-GB"/>
        </w:rPr>
        <w:t>has to</w:t>
      </w:r>
      <w:proofErr w:type="gramEnd"/>
      <w:r w:rsidRPr="000B2D79">
        <w:rPr>
          <w:rFonts w:ascii="Arial" w:hAnsi="Arial"/>
          <w:lang w:val="en-GB"/>
        </w:rPr>
        <w:t xml:space="preserve"> be attached to the report</w:t>
      </w:r>
      <w:r>
        <w:rPr>
          <w:rFonts w:ascii="Arial" w:hAnsi="Arial"/>
          <w:lang w:val="en-GB"/>
        </w:rPr>
        <w:t>. The original front page should be attached</w:t>
      </w:r>
      <w:r w:rsidRPr="000B2D79">
        <w:rPr>
          <w:rFonts w:ascii="Arial" w:hAnsi="Arial"/>
          <w:lang w:val="en-GB"/>
        </w:rPr>
        <w:t xml:space="preserve"> </w:t>
      </w:r>
      <w:r>
        <w:rPr>
          <w:rFonts w:ascii="Arial" w:hAnsi="Arial"/>
          <w:lang w:val="en-GB"/>
        </w:rPr>
        <w:t>when a revised report is handed in</w:t>
      </w:r>
      <w:r w:rsidRPr="000B2D79">
        <w:rPr>
          <w:rFonts w:ascii="Arial" w:hAnsi="Arial"/>
          <w:lang w:val="en-GB"/>
        </w:rPr>
        <w:t>.</w:t>
      </w:r>
      <w:r>
        <w:rPr>
          <w:rFonts w:ascii="Arial" w:hAnsi="Arial"/>
          <w:lang w:val="en-GB"/>
        </w:rPr>
        <w:br/>
      </w:r>
      <w:r>
        <w:rPr>
          <w:rFonts w:ascii="Arial" w:hAnsi="Arial"/>
          <w:smallCaps/>
          <w:sz w:val="28"/>
          <w:szCs w:val="28"/>
          <w:lang w:val="en-GB"/>
        </w:rPr>
        <w:t xml:space="preserve">The </w:t>
      </w:r>
      <w:r w:rsidRPr="000B2D79">
        <w:rPr>
          <w:rFonts w:ascii="Arial" w:hAnsi="Arial"/>
          <w:smallCaps/>
          <w:sz w:val="28"/>
          <w:szCs w:val="28"/>
          <w:lang w:val="en-GB"/>
        </w:rPr>
        <w:t>Biology Study Board</w:t>
      </w:r>
    </w:p>
    <w:sdt>
      <w:sdtPr>
        <w:id w:val="1821080276"/>
        <w:docPartObj>
          <w:docPartGallery w:val="Table of Contents"/>
          <w:docPartUnique/>
        </w:docPartObj>
      </w:sdtPr>
      <w:sdtEndPr>
        <w:rPr>
          <w:b/>
          <w:bCs/>
          <w:noProof/>
        </w:rPr>
      </w:sdtEndPr>
      <w:sdtContent>
        <w:p w14:paraId="2342CA9D" w14:textId="0B702031" w:rsidR="003D588B" w:rsidRPr="009801A5" w:rsidRDefault="003D588B" w:rsidP="003D588B">
          <w:pPr>
            <w:rPr>
              <w:rFonts w:ascii="Garamond" w:hAnsi="Garamond"/>
              <w:sz w:val="52"/>
              <w:szCs w:val="52"/>
            </w:rPr>
          </w:pPr>
          <w:r w:rsidRPr="009801A5">
            <w:rPr>
              <w:rFonts w:ascii="Garamond" w:hAnsi="Garamond"/>
              <w:sz w:val="52"/>
              <w:szCs w:val="52"/>
            </w:rPr>
            <w:t>Contents</w:t>
          </w:r>
        </w:p>
        <w:p w14:paraId="3993393E" w14:textId="22BCAFC4" w:rsidR="002B512F" w:rsidRDefault="003D588B">
          <w:pPr>
            <w:pStyle w:val="TOC1"/>
            <w:tabs>
              <w:tab w:val="right" w:leader="dot" w:pos="9016"/>
            </w:tabs>
            <w:rPr>
              <w:rFonts w:eastAsiaTheme="minorEastAsia"/>
              <w:noProof/>
              <w:kern w:val="2"/>
              <w:lang w:val="en-US"/>
              <w14:ligatures w14:val="standardContextual"/>
            </w:rPr>
          </w:pPr>
          <w:r>
            <w:fldChar w:fldCharType="begin"/>
          </w:r>
          <w:r>
            <w:instrText xml:space="preserve"> TOC \o "1-3" \h \z \u </w:instrText>
          </w:r>
          <w:r>
            <w:fldChar w:fldCharType="separate"/>
          </w:r>
          <w:hyperlink w:anchor="_Toc233554892" w:history="1">
            <w:r w:rsidR="002B512F" w:rsidRPr="00D44224">
              <w:rPr>
                <w:rStyle w:val="Hyperlink"/>
                <w:rFonts w:ascii="Garamond" w:eastAsia="Times New Roman" w:hAnsi="Garamond"/>
                <w:noProof/>
                <w:lang w:val="en-US"/>
              </w:rPr>
              <w:t>Cell cycle analysis (2a):</w:t>
            </w:r>
            <w:r w:rsidR="002B512F">
              <w:rPr>
                <w:noProof/>
                <w:webHidden/>
              </w:rPr>
              <w:tab/>
            </w:r>
            <w:r w:rsidR="002B512F">
              <w:rPr>
                <w:noProof/>
                <w:webHidden/>
              </w:rPr>
              <w:fldChar w:fldCharType="begin"/>
            </w:r>
            <w:r w:rsidR="002B512F">
              <w:rPr>
                <w:noProof/>
                <w:webHidden/>
              </w:rPr>
              <w:instrText xml:space="preserve"> PAGEREF _Toc233554892 \h </w:instrText>
            </w:r>
            <w:r w:rsidR="002B512F">
              <w:rPr>
                <w:noProof/>
                <w:webHidden/>
              </w:rPr>
            </w:r>
            <w:r w:rsidR="002B512F">
              <w:rPr>
                <w:noProof/>
                <w:webHidden/>
              </w:rPr>
              <w:fldChar w:fldCharType="separate"/>
            </w:r>
            <w:r w:rsidR="00547725">
              <w:rPr>
                <w:noProof/>
                <w:webHidden/>
              </w:rPr>
              <w:t>2</w:t>
            </w:r>
            <w:r w:rsidR="002B512F">
              <w:rPr>
                <w:noProof/>
                <w:webHidden/>
              </w:rPr>
              <w:fldChar w:fldCharType="end"/>
            </w:r>
          </w:hyperlink>
        </w:p>
        <w:p w14:paraId="6007DC95" w14:textId="77E3F6F2" w:rsidR="002B512F" w:rsidRDefault="002B512F">
          <w:pPr>
            <w:pStyle w:val="TOC2"/>
            <w:tabs>
              <w:tab w:val="right" w:leader="dot" w:pos="9016"/>
            </w:tabs>
            <w:rPr>
              <w:rFonts w:eastAsiaTheme="minorEastAsia"/>
              <w:noProof/>
              <w:kern w:val="2"/>
              <w:lang w:val="en-US"/>
              <w14:ligatures w14:val="standardContextual"/>
            </w:rPr>
          </w:pPr>
          <w:hyperlink w:anchor="_Toc233554893" w:history="1">
            <w:r w:rsidRPr="00D44224">
              <w:rPr>
                <w:rStyle w:val="Hyperlink"/>
                <w:rFonts w:ascii="Garamond" w:hAnsi="Garamond"/>
                <w:noProof/>
                <w:lang w:val="en-US"/>
              </w:rPr>
              <w:t>Introduction</w:t>
            </w:r>
            <w:r>
              <w:rPr>
                <w:noProof/>
                <w:webHidden/>
              </w:rPr>
              <w:tab/>
            </w:r>
            <w:r>
              <w:rPr>
                <w:noProof/>
                <w:webHidden/>
              </w:rPr>
              <w:fldChar w:fldCharType="begin"/>
            </w:r>
            <w:r>
              <w:rPr>
                <w:noProof/>
                <w:webHidden/>
              </w:rPr>
              <w:instrText xml:space="preserve"> PAGEREF _Toc233554893 \h </w:instrText>
            </w:r>
            <w:r>
              <w:rPr>
                <w:noProof/>
                <w:webHidden/>
              </w:rPr>
            </w:r>
            <w:r>
              <w:rPr>
                <w:noProof/>
                <w:webHidden/>
              </w:rPr>
              <w:fldChar w:fldCharType="separate"/>
            </w:r>
            <w:r w:rsidR="00547725">
              <w:rPr>
                <w:noProof/>
                <w:webHidden/>
              </w:rPr>
              <w:t>2</w:t>
            </w:r>
            <w:r>
              <w:rPr>
                <w:noProof/>
                <w:webHidden/>
              </w:rPr>
              <w:fldChar w:fldCharType="end"/>
            </w:r>
          </w:hyperlink>
        </w:p>
        <w:p w14:paraId="28A630E6" w14:textId="439816DB" w:rsidR="002B512F" w:rsidRDefault="002B512F">
          <w:pPr>
            <w:pStyle w:val="TOC2"/>
            <w:tabs>
              <w:tab w:val="right" w:leader="dot" w:pos="9016"/>
            </w:tabs>
            <w:rPr>
              <w:rFonts w:eastAsiaTheme="minorEastAsia"/>
              <w:noProof/>
              <w:kern w:val="2"/>
              <w:lang w:val="en-US"/>
              <w14:ligatures w14:val="standardContextual"/>
            </w:rPr>
          </w:pPr>
          <w:hyperlink w:anchor="_Toc233554894" w:history="1">
            <w:r w:rsidRPr="00D44224">
              <w:rPr>
                <w:rStyle w:val="Hyperlink"/>
                <w:rFonts w:ascii="Garamond" w:eastAsia="Times New Roman" w:hAnsi="Garamond"/>
                <w:noProof/>
                <w:lang w:val="en-US"/>
              </w:rPr>
              <w:t>Methods</w:t>
            </w:r>
            <w:r>
              <w:rPr>
                <w:noProof/>
                <w:webHidden/>
              </w:rPr>
              <w:tab/>
            </w:r>
            <w:r>
              <w:rPr>
                <w:noProof/>
                <w:webHidden/>
              </w:rPr>
              <w:fldChar w:fldCharType="begin"/>
            </w:r>
            <w:r>
              <w:rPr>
                <w:noProof/>
                <w:webHidden/>
              </w:rPr>
              <w:instrText xml:space="preserve"> PAGEREF _Toc233554894 \h </w:instrText>
            </w:r>
            <w:r>
              <w:rPr>
                <w:noProof/>
                <w:webHidden/>
              </w:rPr>
            </w:r>
            <w:r>
              <w:rPr>
                <w:noProof/>
                <w:webHidden/>
              </w:rPr>
              <w:fldChar w:fldCharType="separate"/>
            </w:r>
            <w:r w:rsidR="00547725">
              <w:rPr>
                <w:noProof/>
                <w:webHidden/>
              </w:rPr>
              <w:t>2</w:t>
            </w:r>
            <w:r>
              <w:rPr>
                <w:noProof/>
                <w:webHidden/>
              </w:rPr>
              <w:fldChar w:fldCharType="end"/>
            </w:r>
          </w:hyperlink>
        </w:p>
        <w:p w14:paraId="0AAEA932" w14:textId="07DBF2CC" w:rsidR="002B512F" w:rsidRDefault="002B512F">
          <w:pPr>
            <w:pStyle w:val="TOC2"/>
            <w:tabs>
              <w:tab w:val="right" w:leader="dot" w:pos="9016"/>
            </w:tabs>
            <w:rPr>
              <w:rFonts w:eastAsiaTheme="minorEastAsia"/>
              <w:noProof/>
              <w:kern w:val="2"/>
              <w:lang w:val="en-US"/>
              <w14:ligatures w14:val="standardContextual"/>
            </w:rPr>
          </w:pPr>
          <w:hyperlink w:anchor="_Toc233554895" w:history="1">
            <w:r w:rsidRPr="00D44224">
              <w:rPr>
                <w:rStyle w:val="Hyperlink"/>
                <w:rFonts w:ascii="Garamond" w:eastAsia="Times New Roman" w:hAnsi="Garamond"/>
                <w:noProof/>
                <w:lang w:val="en-US"/>
              </w:rPr>
              <w:t>Results week 1</w:t>
            </w:r>
            <w:r>
              <w:rPr>
                <w:noProof/>
                <w:webHidden/>
              </w:rPr>
              <w:tab/>
            </w:r>
            <w:r>
              <w:rPr>
                <w:noProof/>
                <w:webHidden/>
              </w:rPr>
              <w:fldChar w:fldCharType="begin"/>
            </w:r>
            <w:r>
              <w:rPr>
                <w:noProof/>
                <w:webHidden/>
              </w:rPr>
              <w:instrText xml:space="preserve"> PAGEREF _Toc233554895 \h </w:instrText>
            </w:r>
            <w:r>
              <w:rPr>
                <w:noProof/>
                <w:webHidden/>
              </w:rPr>
            </w:r>
            <w:r>
              <w:rPr>
                <w:noProof/>
                <w:webHidden/>
              </w:rPr>
              <w:fldChar w:fldCharType="separate"/>
            </w:r>
            <w:r w:rsidR="00547725">
              <w:rPr>
                <w:noProof/>
                <w:webHidden/>
              </w:rPr>
              <w:t>2</w:t>
            </w:r>
            <w:r>
              <w:rPr>
                <w:noProof/>
                <w:webHidden/>
              </w:rPr>
              <w:fldChar w:fldCharType="end"/>
            </w:r>
          </w:hyperlink>
        </w:p>
        <w:p w14:paraId="699D9B22" w14:textId="02DE8EDF" w:rsidR="002B512F" w:rsidRDefault="002B512F">
          <w:pPr>
            <w:pStyle w:val="TOC2"/>
            <w:tabs>
              <w:tab w:val="right" w:leader="dot" w:pos="9016"/>
            </w:tabs>
            <w:rPr>
              <w:rFonts w:eastAsiaTheme="minorEastAsia"/>
              <w:noProof/>
              <w:kern w:val="2"/>
              <w:lang w:val="en-US"/>
              <w14:ligatures w14:val="standardContextual"/>
            </w:rPr>
          </w:pPr>
          <w:hyperlink w:anchor="_Toc233554896" w:history="1">
            <w:r w:rsidRPr="00D44224">
              <w:rPr>
                <w:rStyle w:val="Hyperlink"/>
                <w:rFonts w:ascii="Garamond" w:eastAsia="Times New Roman" w:hAnsi="Garamond"/>
                <w:noProof/>
                <w:lang w:val="en-US"/>
              </w:rPr>
              <w:t>Results week 2</w:t>
            </w:r>
            <w:r>
              <w:rPr>
                <w:noProof/>
                <w:webHidden/>
              </w:rPr>
              <w:tab/>
            </w:r>
            <w:r>
              <w:rPr>
                <w:noProof/>
                <w:webHidden/>
              </w:rPr>
              <w:fldChar w:fldCharType="begin"/>
            </w:r>
            <w:r>
              <w:rPr>
                <w:noProof/>
                <w:webHidden/>
              </w:rPr>
              <w:instrText xml:space="preserve"> PAGEREF _Toc233554896 \h </w:instrText>
            </w:r>
            <w:r>
              <w:rPr>
                <w:noProof/>
                <w:webHidden/>
              </w:rPr>
            </w:r>
            <w:r>
              <w:rPr>
                <w:noProof/>
                <w:webHidden/>
              </w:rPr>
              <w:fldChar w:fldCharType="separate"/>
            </w:r>
            <w:r w:rsidR="00547725">
              <w:rPr>
                <w:noProof/>
                <w:webHidden/>
              </w:rPr>
              <w:t>7</w:t>
            </w:r>
            <w:r>
              <w:rPr>
                <w:noProof/>
                <w:webHidden/>
              </w:rPr>
              <w:fldChar w:fldCharType="end"/>
            </w:r>
          </w:hyperlink>
        </w:p>
        <w:p w14:paraId="5E555B7D" w14:textId="5782D314" w:rsidR="002B512F" w:rsidRDefault="002B512F">
          <w:pPr>
            <w:pStyle w:val="TOC2"/>
            <w:tabs>
              <w:tab w:val="right" w:leader="dot" w:pos="9016"/>
            </w:tabs>
            <w:rPr>
              <w:rFonts w:eastAsiaTheme="minorEastAsia"/>
              <w:noProof/>
              <w:kern w:val="2"/>
              <w:lang w:val="en-US"/>
              <w14:ligatures w14:val="standardContextual"/>
            </w:rPr>
          </w:pPr>
          <w:hyperlink w:anchor="_Toc233554897" w:history="1">
            <w:r w:rsidRPr="00D44224">
              <w:rPr>
                <w:rStyle w:val="Hyperlink"/>
                <w:rFonts w:ascii="Garamond" w:hAnsi="Garamond"/>
                <w:noProof/>
                <w:lang w:val="en-US"/>
              </w:rPr>
              <w:t>Discussion</w:t>
            </w:r>
            <w:r>
              <w:rPr>
                <w:noProof/>
                <w:webHidden/>
              </w:rPr>
              <w:tab/>
            </w:r>
            <w:r>
              <w:rPr>
                <w:noProof/>
                <w:webHidden/>
              </w:rPr>
              <w:fldChar w:fldCharType="begin"/>
            </w:r>
            <w:r>
              <w:rPr>
                <w:noProof/>
                <w:webHidden/>
              </w:rPr>
              <w:instrText xml:space="preserve"> PAGEREF _Toc233554897 \h </w:instrText>
            </w:r>
            <w:r>
              <w:rPr>
                <w:noProof/>
                <w:webHidden/>
              </w:rPr>
            </w:r>
            <w:r>
              <w:rPr>
                <w:noProof/>
                <w:webHidden/>
              </w:rPr>
              <w:fldChar w:fldCharType="separate"/>
            </w:r>
            <w:r w:rsidR="00547725">
              <w:rPr>
                <w:noProof/>
                <w:webHidden/>
              </w:rPr>
              <w:t>9</w:t>
            </w:r>
            <w:r>
              <w:rPr>
                <w:noProof/>
                <w:webHidden/>
              </w:rPr>
              <w:fldChar w:fldCharType="end"/>
            </w:r>
          </w:hyperlink>
        </w:p>
        <w:p w14:paraId="0BA3B915" w14:textId="065B9162" w:rsidR="002B512F" w:rsidRDefault="002B512F">
          <w:pPr>
            <w:pStyle w:val="TOC1"/>
            <w:tabs>
              <w:tab w:val="right" w:leader="dot" w:pos="9016"/>
            </w:tabs>
            <w:rPr>
              <w:rFonts w:eastAsiaTheme="minorEastAsia"/>
              <w:noProof/>
              <w:kern w:val="2"/>
              <w:lang w:val="en-US"/>
              <w14:ligatures w14:val="standardContextual"/>
            </w:rPr>
          </w:pPr>
          <w:hyperlink w:anchor="_Toc233554898" w:history="1">
            <w:r w:rsidRPr="00D44224">
              <w:rPr>
                <w:rStyle w:val="Hyperlink"/>
                <w:rFonts w:ascii="Garamond" w:eastAsia="Times New Roman" w:hAnsi="Garamond"/>
                <w:noProof/>
                <w:lang w:val="en-US"/>
              </w:rPr>
              <w:t>Hoechst 33342 / Alamar Blue 96 well assays (2b):</w:t>
            </w:r>
            <w:r>
              <w:rPr>
                <w:noProof/>
                <w:webHidden/>
              </w:rPr>
              <w:tab/>
            </w:r>
            <w:r>
              <w:rPr>
                <w:noProof/>
                <w:webHidden/>
              </w:rPr>
              <w:fldChar w:fldCharType="begin"/>
            </w:r>
            <w:r>
              <w:rPr>
                <w:noProof/>
                <w:webHidden/>
              </w:rPr>
              <w:instrText xml:space="preserve"> PAGEREF _Toc233554898 \h </w:instrText>
            </w:r>
            <w:r>
              <w:rPr>
                <w:noProof/>
                <w:webHidden/>
              </w:rPr>
            </w:r>
            <w:r>
              <w:rPr>
                <w:noProof/>
                <w:webHidden/>
              </w:rPr>
              <w:fldChar w:fldCharType="separate"/>
            </w:r>
            <w:r w:rsidR="00547725">
              <w:rPr>
                <w:noProof/>
                <w:webHidden/>
              </w:rPr>
              <w:t>11</w:t>
            </w:r>
            <w:r>
              <w:rPr>
                <w:noProof/>
                <w:webHidden/>
              </w:rPr>
              <w:fldChar w:fldCharType="end"/>
            </w:r>
          </w:hyperlink>
        </w:p>
        <w:p w14:paraId="230018F9" w14:textId="4DB4A945" w:rsidR="002B512F" w:rsidRDefault="002B512F">
          <w:pPr>
            <w:pStyle w:val="TOC2"/>
            <w:tabs>
              <w:tab w:val="right" w:leader="dot" w:pos="9016"/>
            </w:tabs>
            <w:rPr>
              <w:rFonts w:eastAsiaTheme="minorEastAsia"/>
              <w:noProof/>
              <w:kern w:val="2"/>
              <w:lang w:val="en-US"/>
              <w14:ligatures w14:val="standardContextual"/>
            </w:rPr>
          </w:pPr>
          <w:hyperlink w:anchor="_Toc233554899" w:history="1">
            <w:r w:rsidRPr="00D44224">
              <w:rPr>
                <w:rStyle w:val="Hyperlink"/>
                <w:rFonts w:ascii="Garamond" w:eastAsia="Times New Roman" w:hAnsi="Garamond"/>
                <w:noProof/>
                <w:lang w:val="en-US"/>
              </w:rPr>
              <w:t>Introduction</w:t>
            </w:r>
            <w:r>
              <w:rPr>
                <w:noProof/>
                <w:webHidden/>
              </w:rPr>
              <w:tab/>
            </w:r>
            <w:r>
              <w:rPr>
                <w:noProof/>
                <w:webHidden/>
              </w:rPr>
              <w:fldChar w:fldCharType="begin"/>
            </w:r>
            <w:r>
              <w:rPr>
                <w:noProof/>
                <w:webHidden/>
              </w:rPr>
              <w:instrText xml:space="preserve"> PAGEREF _Toc233554899 \h </w:instrText>
            </w:r>
            <w:r>
              <w:rPr>
                <w:noProof/>
                <w:webHidden/>
              </w:rPr>
            </w:r>
            <w:r>
              <w:rPr>
                <w:noProof/>
                <w:webHidden/>
              </w:rPr>
              <w:fldChar w:fldCharType="separate"/>
            </w:r>
            <w:r w:rsidR="00547725">
              <w:rPr>
                <w:noProof/>
                <w:webHidden/>
              </w:rPr>
              <w:t>11</w:t>
            </w:r>
            <w:r>
              <w:rPr>
                <w:noProof/>
                <w:webHidden/>
              </w:rPr>
              <w:fldChar w:fldCharType="end"/>
            </w:r>
          </w:hyperlink>
        </w:p>
        <w:p w14:paraId="55CAC0BA" w14:textId="603F9819" w:rsidR="002B512F" w:rsidRDefault="002B512F">
          <w:pPr>
            <w:pStyle w:val="TOC2"/>
            <w:tabs>
              <w:tab w:val="right" w:leader="dot" w:pos="9016"/>
            </w:tabs>
            <w:rPr>
              <w:rFonts w:eastAsiaTheme="minorEastAsia"/>
              <w:noProof/>
              <w:kern w:val="2"/>
              <w:lang w:val="en-US"/>
              <w14:ligatures w14:val="standardContextual"/>
            </w:rPr>
          </w:pPr>
          <w:hyperlink w:anchor="_Toc233554900" w:history="1">
            <w:r w:rsidRPr="00D44224">
              <w:rPr>
                <w:rStyle w:val="Hyperlink"/>
                <w:rFonts w:ascii="Garamond" w:eastAsia="Times New Roman" w:hAnsi="Garamond"/>
                <w:noProof/>
                <w:lang w:val="en-US"/>
              </w:rPr>
              <w:t>Methods</w:t>
            </w:r>
            <w:r>
              <w:rPr>
                <w:noProof/>
                <w:webHidden/>
              </w:rPr>
              <w:tab/>
            </w:r>
            <w:r>
              <w:rPr>
                <w:noProof/>
                <w:webHidden/>
              </w:rPr>
              <w:fldChar w:fldCharType="begin"/>
            </w:r>
            <w:r>
              <w:rPr>
                <w:noProof/>
                <w:webHidden/>
              </w:rPr>
              <w:instrText xml:space="preserve"> PAGEREF _Toc233554900 \h </w:instrText>
            </w:r>
            <w:r>
              <w:rPr>
                <w:noProof/>
                <w:webHidden/>
              </w:rPr>
            </w:r>
            <w:r>
              <w:rPr>
                <w:noProof/>
                <w:webHidden/>
              </w:rPr>
              <w:fldChar w:fldCharType="separate"/>
            </w:r>
            <w:r w:rsidR="00547725">
              <w:rPr>
                <w:noProof/>
                <w:webHidden/>
              </w:rPr>
              <w:t>11</w:t>
            </w:r>
            <w:r>
              <w:rPr>
                <w:noProof/>
                <w:webHidden/>
              </w:rPr>
              <w:fldChar w:fldCharType="end"/>
            </w:r>
          </w:hyperlink>
        </w:p>
        <w:p w14:paraId="5E508938" w14:textId="575D57D5" w:rsidR="002B512F" w:rsidRDefault="002B512F">
          <w:pPr>
            <w:pStyle w:val="TOC3"/>
            <w:tabs>
              <w:tab w:val="right" w:leader="dot" w:pos="9016"/>
            </w:tabs>
            <w:rPr>
              <w:rFonts w:eastAsiaTheme="minorEastAsia"/>
              <w:noProof/>
              <w:kern w:val="2"/>
              <w:lang w:val="en-US"/>
              <w14:ligatures w14:val="standardContextual"/>
            </w:rPr>
          </w:pPr>
          <w:hyperlink w:anchor="_Toc233554901" w:history="1">
            <w:r w:rsidRPr="00D44224">
              <w:rPr>
                <w:rStyle w:val="Hyperlink"/>
                <w:rFonts w:ascii="Garamond" w:eastAsia="Times New Roman" w:hAnsi="Garamond"/>
                <w:noProof/>
                <w:lang w:val="en-US"/>
              </w:rPr>
              <w:t>Week 1</w:t>
            </w:r>
            <w:r>
              <w:rPr>
                <w:noProof/>
                <w:webHidden/>
              </w:rPr>
              <w:tab/>
            </w:r>
            <w:r>
              <w:rPr>
                <w:noProof/>
                <w:webHidden/>
              </w:rPr>
              <w:fldChar w:fldCharType="begin"/>
            </w:r>
            <w:r>
              <w:rPr>
                <w:noProof/>
                <w:webHidden/>
              </w:rPr>
              <w:instrText xml:space="preserve"> PAGEREF _Toc233554901 \h </w:instrText>
            </w:r>
            <w:r>
              <w:rPr>
                <w:noProof/>
                <w:webHidden/>
              </w:rPr>
            </w:r>
            <w:r>
              <w:rPr>
                <w:noProof/>
                <w:webHidden/>
              </w:rPr>
              <w:fldChar w:fldCharType="separate"/>
            </w:r>
            <w:r w:rsidR="00547725">
              <w:rPr>
                <w:noProof/>
                <w:webHidden/>
              </w:rPr>
              <w:t>11</w:t>
            </w:r>
            <w:r>
              <w:rPr>
                <w:noProof/>
                <w:webHidden/>
              </w:rPr>
              <w:fldChar w:fldCharType="end"/>
            </w:r>
          </w:hyperlink>
        </w:p>
        <w:p w14:paraId="52AD0787" w14:textId="0AC7A543" w:rsidR="002B512F" w:rsidRDefault="002B512F">
          <w:pPr>
            <w:pStyle w:val="TOC3"/>
            <w:tabs>
              <w:tab w:val="right" w:leader="dot" w:pos="9016"/>
            </w:tabs>
            <w:rPr>
              <w:rFonts w:eastAsiaTheme="minorEastAsia"/>
              <w:noProof/>
              <w:kern w:val="2"/>
              <w:lang w:val="en-US"/>
              <w14:ligatures w14:val="standardContextual"/>
            </w:rPr>
          </w:pPr>
          <w:hyperlink w:anchor="_Toc233554902" w:history="1">
            <w:r w:rsidRPr="00D44224">
              <w:rPr>
                <w:rStyle w:val="Hyperlink"/>
                <w:rFonts w:ascii="Garamond" w:eastAsia="Times New Roman" w:hAnsi="Garamond"/>
                <w:noProof/>
                <w:lang w:val="en-US"/>
              </w:rPr>
              <w:t>Week 2</w:t>
            </w:r>
            <w:r>
              <w:rPr>
                <w:noProof/>
                <w:webHidden/>
              </w:rPr>
              <w:tab/>
            </w:r>
            <w:r>
              <w:rPr>
                <w:noProof/>
                <w:webHidden/>
              </w:rPr>
              <w:fldChar w:fldCharType="begin"/>
            </w:r>
            <w:r>
              <w:rPr>
                <w:noProof/>
                <w:webHidden/>
              </w:rPr>
              <w:instrText xml:space="preserve"> PAGEREF _Toc233554902 \h </w:instrText>
            </w:r>
            <w:r>
              <w:rPr>
                <w:noProof/>
                <w:webHidden/>
              </w:rPr>
            </w:r>
            <w:r>
              <w:rPr>
                <w:noProof/>
                <w:webHidden/>
              </w:rPr>
              <w:fldChar w:fldCharType="separate"/>
            </w:r>
            <w:r w:rsidR="00547725">
              <w:rPr>
                <w:noProof/>
                <w:webHidden/>
              </w:rPr>
              <w:t>11</w:t>
            </w:r>
            <w:r>
              <w:rPr>
                <w:noProof/>
                <w:webHidden/>
              </w:rPr>
              <w:fldChar w:fldCharType="end"/>
            </w:r>
          </w:hyperlink>
        </w:p>
        <w:p w14:paraId="5306AC3F" w14:textId="4AD1A54B" w:rsidR="002B512F" w:rsidRDefault="002B512F">
          <w:pPr>
            <w:pStyle w:val="TOC2"/>
            <w:tabs>
              <w:tab w:val="right" w:leader="dot" w:pos="9016"/>
            </w:tabs>
            <w:rPr>
              <w:rFonts w:eastAsiaTheme="minorEastAsia"/>
              <w:noProof/>
              <w:kern w:val="2"/>
              <w:lang w:val="en-US"/>
              <w14:ligatures w14:val="standardContextual"/>
            </w:rPr>
          </w:pPr>
          <w:hyperlink w:anchor="_Toc233554903" w:history="1">
            <w:r w:rsidRPr="00D44224">
              <w:rPr>
                <w:rStyle w:val="Hyperlink"/>
                <w:rFonts w:ascii="Garamond" w:eastAsia="Times New Roman" w:hAnsi="Garamond"/>
                <w:noProof/>
                <w:lang w:val="en-US"/>
              </w:rPr>
              <w:t>Results</w:t>
            </w:r>
            <w:r>
              <w:rPr>
                <w:noProof/>
                <w:webHidden/>
              </w:rPr>
              <w:tab/>
            </w:r>
            <w:r>
              <w:rPr>
                <w:noProof/>
                <w:webHidden/>
              </w:rPr>
              <w:fldChar w:fldCharType="begin"/>
            </w:r>
            <w:r>
              <w:rPr>
                <w:noProof/>
                <w:webHidden/>
              </w:rPr>
              <w:instrText xml:space="preserve"> PAGEREF _Toc233554903 \h </w:instrText>
            </w:r>
            <w:r>
              <w:rPr>
                <w:noProof/>
                <w:webHidden/>
              </w:rPr>
            </w:r>
            <w:r>
              <w:rPr>
                <w:noProof/>
                <w:webHidden/>
              </w:rPr>
              <w:fldChar w:fldCharType="separate"/>
            </w:r>
            <w:r w:rsidR="00547725">
              <w:rPr>
                <w:noProof/>
                <w:webHidden/>
              </w:rPr>
              <w:t>12</w:t>
            </w:r>
            <w:r>
              <w:rPr>
                <w:noProof/>
                <w:webHidden/>
              </w:rPr>
              <w:fldChar w:fldCharType="end"/>
            </w:r>
          </w:hyperlink>
        </w:p>
        <w:p w14:paraId="420ABD6F" w14:textId="275B1D85" w:rsidR="002B512F" w:rsidRDefault="002B512F">
          <w:pPr>
            <w:pStyle w:val="TOC3"/>
            <w:tabs>
              <w:tab w:val="right" w:leader="dot" w:pos="9016"/>
            </w:tabs>
            <w:rPr>
              <w:rFonts w:eastAsiaTheme="minorEastAsia"/>
              <w:noProof/>
              <w:kern w:val="2"/>
              <w:lang w:val="en-US"/>
              <w14:ligatures w14:val="standardContextual"/>
            </w:rPr>
          </w:pPr>
          <w:hyperlink w:anchor="_Toc233554904" w:history="1">
            <w:r w:rsidRPr="00D44224">
              <w:rPr>
                <w:rStyle w:val="Hyperlink"/>
                <w:rFonts w:ascii="Garamond" w:eastAsia="Times New Roman" w:hAnsi="Garamond"/>
                <w:noProof/>
                <w:lang w:val="en-US"/>
              </w:rPr>
              <w:t>Week 1</w:t>
            </w:r>
            <w:r>
              <w:rPr>
                <w:noProof/>
                <w:webHidden/>
              </w:rPr>
              <w:tab/>
            </w:r>
            <w:r>
              <w:rPr>
                <w:noProof/>
                <w:webHidden/>
              </w:rPr>
              <w:fldChar w:fldCharType="begin"/>
            </w:r>
            <w:r>
              <w:rPr>
                <w:noProof/>
                <w:webHidden/>
              </w:rPr>
              <w:instrText xml:space="preserve"> PAGEREF _Toc233554904 \h </w:instrText>
            </w:r>
            <w:r>
              <w:rPr>
                <w:noProof/>
                <w:webHidden/>
              </w:rPr>
            </w:r>
            <w:r>
              <w:rPr>
                <w:noProof/>
                <w:webHidden/>
              </w:rPr>
              <w:fldChar w:fldCharType="separate"/>
            </w:r>
            <w:r w:rsidR="00547725">
              <w:rPr>
                <w:noProof/>
                <w:webHidden/>
              </w:rPr>
              <w:t>12</w:t>
            </w:r>
            <w:r>
              <w:rPr>
                <w:noProof/>
                <w:webHidden/>
              </w:rPr>
              <w:fldChar w:fldCharType="end"/>
            </w:r>
          </w:hyperlink>
        </w:p>
        <w:p w14:paraId="31122F48" w14:textId="1D2350CE" w:rsidR="002B512F" w:rsidRDefault="002B512F">
          <w:pPr>
            <w:pStyle w:val="TOC3"/>
            <w:tabs>
              <w:tab w:val="right" w:leader="dot" w:pos="9016"/>
            </w:tabs>
            <w:rPr>
              <w:rFonts w:eastAsiaTheme="minorEastAsia"/>
              <w:noProof/>
              <w:kern w:val="2"/>
              <w:lang w:val="en-US"/>
              <w14:ligatures w14:val="standardContextual"/>
            </w:rPr>
          </w:pPr>
          <w:hyperlink w:anchor="_Toc233554905" w:history="1">
            <w:r w:rsidRPr="00D44224">
              <w:rPr>
                <w:rStyle w:val="Hyperlink"/>
                <w:rFonts w:ascii="Garamond" w:hAnsi="Garamond"/>
                <w:noProof/>
                <w:lang w:val="en-US"/>
              </w:rPr>
              <w:t>Week 2:</w:t>
            </w:r>
            <w:r>
              <w:rPr>
                <w:noProof/>
                <w:webHidden/>
              </w:rPr>
              <w:tab/>
            </w:r>
            <w:r>
              <w:rPr>
                <w:noProof/>
                <w:webHidden/>
              </w:rPr>
              <w:fldChar w:fldCharType="begin"/>
            </w:r>
            <w:r>
              <w:rPr>
                <w:noProof/>
                <w:webHidden/>
              </w:rPr>
              <w:instrText xml:space="preserve"> PAGEREF _Toc233554905 \h </w:instrText>
            </w:r>
            <w:r>
              <w:rPr>
                <w:noProof/>
                <w:webHidden/>
              </w:rPr>
            </w:r>
            <w:r>
              <w:rPr>
                <w:noProof/>
                <w:webHidden/>
              </w:rPr>
              <w:fldChar w:fldCharType="separate"/>
            </w:r>
            <w:r w:rsidR="00547725">
              <w:rPr>
                <w:noProof/>
                <w:webHidden/>
              </w:rPr>
              <w:t>14</w:t>
            </w:r>
            <w:r>
              <w:rPr>
                <w:noProof/>
                <w:webHidden/>
              </w:rPr>
              <w:fldChar w:fldCharType="end"/>
            </w:r>
          </w:hyperlink>
        </w:p>
        <w:p w14:paraId="21AC9C79" w14:textId="1947F05A" w:rsidR="002B512F" w:rsidRDefault="002B512F">
          <w:pPr>
            <w:pStyle w:val="TOC2"/>
            <w:tabs>
              <w:tab w:val="right" w:leader="dot" w:pos="9016"/>
            </w:tabs>
            <w:rPr>
              <w:rFonts w:eastAsiaTheme="minorEastAsia"/>
              <w:noProof/>
              <w:kern w:val="2"/>
              <w:lang w:val="en-US"/>
              <w14:ligatures w14:val="standardContextual"/>
            </w:rPr>
          </w:pPr>
          <w:hyperlink w:anchor="_Toc233554906" w:history="1">
            <w:r w:rsidRPr="00D44224">
              <w:rPr>
                <w:rStyle w:val="Hyperlink"/>
                <w:rFonts w:ascii="Garamond" w:hAnsi="Garamond"/>
                <w:noProof/>
                <w:lang w:val="en-US"/>
              </w:rPr>
              <w:t>Discussion</w:t>
            </w:r>
            <w:r>
              <w:rPr>
                <w:noProof/>
                <w:webHidden/>
              </w:rPr>
              <w:tab/>
            </w:r>
            <w:r>
              <w:rPr>
                <w:noProof/>
                <w:webHidden/>
              </w:rPr>
              <w:fldChar w:fldCharType="begin"/>
            </w:r>
            <w:r>
              <w:rPr>
                <w:noProof/>
                <w:webHidden/>
              </w:rPr>
              <w:instrText xml:space="preserve"> PAGEREF _Toc233554906 \h </w:instrText>
            </w:r>
            <w:r>
              <w:rPr>
                <w:noProof/>
                <w:webHidden/>
              </w:rPr>
            </w:r>
            <w:r>
              <w:rPr>
                <w:noProof/>
                <w:webHidden/>
              </w:rPr>
              <w:fldChar w:fldCharType="separate"/>
            </w:r>
            <w:r w:rsidR="00547725">
              <w:rPr>
                <w:noProof/>
                <w:webHidden/>
              </w:rPr>
              <w:t>15</w:t>
            </w:r>
            <w:r>
              <w:rPr>
                <w:noProof/>
                <w:webHidden/>
              </w:rPr>
              <w:fldChar w:fldCharType="end"/>
            </w:r>
          </w:hyperlink>
        </w:p>
        <w:p w14:paraId="75FB9416" w14:textId="5D427F91" w:rsidR="002B512F" w:rsidRDefault="002B512F">
          <w:pPr>
            <w:pStyle w:val="TOC2"/>
            <w:tabs>
              <w:tab w:val="right" w:leader="dot" w:pos="9016"/>
            </w:tabs>
            <w:rPr>
              <w:rFonts w:eastAsiaTheme="minorEastAsia"/>
              <w:noProof/>
              <w:kern w:val="2"/>
              <w:lang w:val="en-US"/>
              <w14:ligatures w14:val="standardContextual"/>
            </w:rPr>
          </w:pPr>
          <w:hyperlink w:anchor="_Toc233554907" w:history="1">
            <w:r w:rsidRPr="00D44224">
              <w:rPr>
                <w:rStyle w:val="Hyperlink"/>
                <w:rFonts w:ascii="Garamond" w:hAnsi="Garamond"/>
                <w:noProof/>
                <w:lang w:val="en-US"/>
              </w:rPr>
              <w:t>Conclusion</w:t>
            </w:r>
            <w:r>
              <w:rPr>
                <w:noProof/>
                <w:webHidden/>
              </w:rPr>
              <w:tab/>
            </w:r>
            <w:r>
              <w:rPr>
                <w:noProof/>
                <w:webHidden/>
              </w:rPr>
              <w:fldChar w:fldCharType="begin"/>
            </w:r>
            <w:r>
              <w:rPr>
                <w:noProof/>
                <w:webHidden/>
              </w:rPr>
              <w:instrText xml:space="preserve"> PAGEREF _Toc233554907 \h </w:instrText>
            </w:r>
            <w:r>
              <w:rPr>
                <w:noProof/>
                <w:webHidden/>
              </w:rPr>
            </w:r>
            <w:r>
              <w:rPr>
                <w:noProof/>
                <w:webHidden/>
              </w:rPr>
              <w:fldChar w:fldCharType="separate"/>
            </w:r>
            <w:r w:rsidR="00547725">
              <w:rPr>
                <w:noProof/>
                <w:webHidden/>
              </w:rPr>
              <w:t>15</w:t>
            </w:r>
            <w:r>
              <w:rPr>
                <w:noProof/>
                <w:webHidden/>
              </w:rPr>
              <w:fldChar w:fldCharType="end"/>
            </w:r>
          </w:hyperlink>
        </w:p>
        <w:p w14:paraId="4F6D10CB" w14:textId="2E21EC47" w:rsidR="002B512F" w:rsidRDefault="002B512F">
          <w:pPr>
            <w:pStyle w:val="TOC1"/>
            <w:tabs>
              <w:tab w:val="right" w:leader="dot" w:pos="9016"/>
            </w:tabs>
            <w:rPr>
              <w:rFonts w:eastAsiaTheme="minorEastAsia"/>
              <w:noProof/>
              <w:kern w:val="2"/>
              <w:lang w:val="en-US"/>
              <w14:ligatures w14:val="standardContextual"/>
            </w:rPr>
          </w:pPr>
          <w:hyperlink w:anchor="_Toc233554908" w:history="1">
            <w:r w:rsidRPr="00D44224">
              <w:rPr>
                <w:rStyle w:val="Hyperlink"/>
                <w:rFonts w:ascii="Garamond" w:hAnsi="Garamond"/>
                <w:noProof/>
                <w:lang w:val="en-US"/>
              </w:rPr>
              <w:t>Appendix</w:t>
            </w:r>
            <w:r w:rsidRPr="00D44224">
              <w:rPr>
                <w:rStyle w:val="Hyperlink"/>
                <w:rFonts w:ascii="Garamond" w:hAnsi="Garamond" w:cs="Arial"/>
                <w:noProof/>
                <w:lang w:val="en-US"/>
              </w:rPr>
              <w:t>:</w:t>
            </w:r>
            <w:r>
              <w:rPr>
                <w:noProof/>
                <w:webHidden/>
              </w:rPr>
              <w:tab/>
            </w:r>
            <w:r>
              <w:rPr>
                <w:noProof/>
                <w:webHidden/>
              </w:rPr>
              <w:fldChar w:fldCharType="begin"/>
            </w:r>
            <w:r>
              <w:rPr>
                <w:noProof/>
                <w:webHidden/>
              </w:rPr>
              <w:instrText xml:space="preserve"> PAGEREF _Toc233554908 \h </w:instrText>
            </w:r>
            <w:r>
              <w:rPr>
                <w:noProof/>
                <w:webHidden/>
              </w:rPr>
            </w:r>
            <w:r>
              <w:rPr>
                <w:noProof/>
                <w:webHidden/>
              </w:rPr>
              <w:fldChar w:fldCharType="separate"/>
            </w:r>
            <w:r w:rsidR="00547725">
              <w:rPr>
                <w:noProof/>
                <w:webHidden/>
              </w:rPr>
              <w:t>17</w:t>
            </w:r>
            <w:r>
              <w:rPr>
                <w:noProof/>
                <w:webHidden/>
              </w:rPr>
              <w:fldChar w:fldCharType="end"/>
            </w:r>
          </w:hyperlink>
        </w:p>
        <w:p w14:paraId="5463B4C9" w14:textId="262A1EE1" w:rsidR="003D588B" w:rsidRDefault="003D588B">
          <w:r>
            <w:rPr>
              <w:b/>
              <w:bCs/>
              <w:noProof/>
            </w:rPr>
            <w:fldChar w:fldCharType="end"/>
          </w:r>
        </w:p>
      </w:sdtContent>
    </w:sdt>
    <w:p w14:paraId="0F5B6950" w14:textId="77777777" w:rsidR="003D588B" w:rsidRDefault="003D588B" w:rsidP="00343EDE">
      <w:pPr>
        <w:pStyle w:val="Heading1"/>
        <w:rPr>
          <w:rFonts w:ascii="Garamond" w:eastAsia="Times New Roman" w:hAnsi="Garamond"/>
          <w:color w:val="auto"/>
          <w:lang w:val="en-US"/>
        </w:rPr>
      </w:pPr>
    </w:p>
    <w:p w14:paraId="7E72CD16" w14:textId="77777777" w:rsidR="003D588B" w:rsidRDefault="003D588B">
      <w:pPr>
        <w:rPr>
          <w:rFonts w:ascii="Garamond" w:eastAsia="Times New Roman" w:hAnsi="Garamond" w:cstheme="majorBidi"/>
          <w:sz w:val="32"/>
          <w:szCs w:val="32"/>
          <w:lang w:val="en-US"/>
        </w:rPr>
      </w:pPr>
      <w:r>
        <w:rPr>
          <w:rFonts w:ascii="Garamond" w:eastAsia="Times New Roman" w:hAnsi="Garamond"/>
          <w:lang w:val="en-US"/>
        </w:rPr>
        <w:br w:type="page"/>
      </w:r>
    </w:p>
    <w:p w14:paraId="2422C155" w14:textId="40E3CE6C" w:rsidR="00407914" w:rsidRPr="003D588B" w:rsidRDefault="00407914" w:rsidP="00343EDE">
      <w:pPr>
        <w:pStyle w:val="Heading1"/>
        <w:rPr>
          <w:rFonts w:ascii="Garamond" w:eastAsia="Times New Roman" w:hAnsi="Garamond"/>
          <w:color w:val="auto"/>
          <w:lang w:val="en-US"/>
        </w:rPr>
      </w:pPr>
      <w:bookmarkStart w:id="0" w:name="_Toc233554892"/>
      <w:r w:rsidRPr="003D588B">
        <w:rPr>
          <w:rFonts w:ascii="Garamond" w:eastAsia="Times New Roman" w:hAnsi="Garamond"/>
          <w:color w:val="auto"/>
          <w:lang w:val="en-US"/>
        </w:rPr>
        <w:lastRenderedPageBreak/>
        <w:t>Cell cycle analysis (2a):</w:t>
      </w:r>
      <w:bookmarkEnd w:id="0"/>
    </w:p>
    <w:p w14:paraId="10559A90" w14:textId="77777777" w:rsidR="00343EDE" w:rsidRPr="003D588B" w:rsidRDefault="00343EDE" w:rsidP="00B82308">
      <w:pPr>
        <w:spacing w:line="360" w:lineRule="auto"/>
        <w:jc w:val="both"/>
        <w:rPr>
          <w:rStyle w:val="Heading1Char"/>
          <w:rFonts w:ascii="Garamond" w:hAnsi="Garamond"/>
          <w:color w:val="auto"/>
          <w:lang w:val="en-US"/>
        </w:rPr>
      </w:pPr>
    </w:p>
    <w:p w14:paraId="39458509" w14:textId="141AB599" w:rsidR="00343EDE" w:rsidRPr="00BE5600" w:rsidRDefault="00407914" w:rsidP="003D588B">
      <w:pPr>
        <w:pStyle w:val="Heading2"/>
        <w:rPr>
          <w:rFonts w:ascii="Garamond" w:hAnsi="Garamond"/>
          <w:color w:val="auto"/>
          <w:lang w:val="en-US"/>
        </w:rPr>
      </w:pPr>
      <w:bookmarkStart w:id="1" w:name="_Toc233554893"/>
      <w:r w:rsidRPr="00BE5600">
        <w:rPr>
          <w:rStyle w:val="Heading1Char"/>
          <w:rFonts w:ascii="Garamond" w:hAnsi="Garamond"/>
          <w:color w:val="auto"/>
          <w:sz w:val="26"/>
          <w:szCs w:val="26"/>
          <w:lang w:val="en-US"/>
        </w:rPr>
        <w:t>Introduction</w:t>
      </w:r>
      <w:bookmarkEnd w:id="1"/>
    </w:p>
    <w:p w14:paraId="645FA4BB" w14:textId="146640E0" w:rsidR="00407914" w:rsidRPr="003D588B" w:rsidRDefault="00407914" w:rsidP="00B82308">
      <w:pPr>
        <w:spacing w:line="360" w:lineRule="auto"/>
        <w:jc w:val="both"/>
        <w:rPr>
          <w:rFonts w:ascii="Garamond" w:eastAsia="Times New Roman" w:hAnsi="Garamond" w:cs="Arial"/>
          <w:lang w:val="en-US"/>
        </w:rPr>
      </w:pPr>
      <w:r w:rsidRPr="003D588B">
        <w:rPr>
          <w:rFonts w:ascii="Garamond" w:eastAsia="Times New Roman" w:hAnsi="Garamond" w:cs="Arial"/>
          <w:lang w:val="en-US"/>
        </w:rPr>
        <w:t>In this experiment, flow cytometry-based cell cycle analysis were used to investigate the effects of sodium butyrate (</w:t>
      </w:r>
      <w:proofErr w:type="spellStart"/>
      <w:r w:rsidRPr="003D588B">
        <w:rPr>
          <w:rFonts w:ascii="Garamond" w:eastAsia="Times New Roman" w:hAnsi="Garamond" w:cs="Arial"/>
          <w:lang w:val="en-US"/>
        </w:rPr>
        <w:t>NaBu</w:t>
      </w:r>
      <w:proofErr w:type="spellEnd"/>
      <w:r w:rsidRPr="003D588B">
        <w:rPr>
          <w:rFonts w:ascii="Garamond" w:eastAsia="Times New Roman" w:hAnsi="Garamond" w:cs="Arial"/>
          <w:lang w:val="en-US"/>
        </w:rPr>
        <w:t>) on DLD-1 cell lines</w:t>
      </w:r>
      <w:r w:rsidR="00BE5600">
        <w:rPr>
          <w:rFonts w:ascii="Garamond" w:eastAsia="Times New Roman" w:hAnsi="Garamond" w:cs="Arial"/>
          <w:lang w:val="en-US"/>
        </w:rPr>
        <w:t xml:space="preserve">, for week 2 </w:t>
      </w:r>
      <w:r w:rsidR="005B138E">
        <w:rPr>
          <w:rFonts w:ascii="Garamond" w:eastAsia="Times New Roman" w:hAnsi="Garamond" w:cs="Arial"/>
          <w:lang w:val="en-US"/>
        </w:rPr>
        <w:t>resveratrol was also used as treatment</w:t>
      </w:r>
      <w:r w:rsidRPr="003D588B">
        <w:rPr>
          <w:rFonts w:ascii="Garamond" w:eastAsia="Times New Roman" w:hAnsi="Garamond" w:cs="Arial"/>
          <w:lang w:val="en-US"/>
        </w:rPr>
        <w:t>. Flow cytometry with propidium iodide (PI) staining allows quantification of cellular DNA content and determination of the distribution of cells in the G1, S, and G2/M phases of the cell cycle. Changes in cell cycle distribution can indicate altered proliferation or cell cycle arrest induced by experimental treatments.</w:t>
      </w:r>
    </w:p>
    <w:p w14:paraId="16D3DF7B" w14:textId="77777777" w:rsidR="001E5BBF" w:rsidRPr="003D588B" w:rsidRDefault="001E5BBF" w:rsidP="00B260C8">
      <w:pPr>
        <w:spacing w:line="360" w:lineRule="auto"/>
        <w:jc w:val="both"/>
        <w:rPr>
          <w:rFonts w:ascii="Garamond" w:eastAsia="Times New Roman" w:hAnsi="Garamond" w:cs="Arial"/>
          <w:lang w:val="en-US"/>
        </w:rPr>
      </w:pPr>
    </w:p>
    <w:p w14:paraId="50879CB1" w14:textId="0FB556B1" w:rsidR="00DE3F44" w:rsidRPr="003D588B" w:rsidRDefault="00407914" w:rsidP="003D588B">
      <w:pPr>
        <w:pStyle w:val="Heading2"/>
        <w:rPr>
          <w:rFonts w:ascii="Garamond" w:eastAsia="Times New Roman" w:hAnsi="Garamond"/>
          <w:color w:val="auto"/>
          <w:lang w:val="en-US"/>
        </w:rPr>
      </w:pPr>
      <w:bookmarkStart w:id="2" w:name="_Toc233554894"/>
      <w:r w:rsidRPr="003D588B">
        <w:rPr>
          <w:rFonts w:ascii="Garamond" w:eastAsia="Times New Roman" w:hAnsi="Garamond"/>
          <w:color w:val="auto"/>
          <w:lang w:val="en-US"/>
        </w:rPr>
        <w:t>Methods</w:t>
      </w:r>
      <w:bookmarkEnd w:id="2"/>
    </w:p>
    <w:p w14:paraId="443F8561" w14:textId="44DB20B1" w:rsidR="00407914" w:rsidRPr="003D588B" w:rsidRDefault="00407914" w:rsidP="00B82308">
      <w:pPr>
        <w:spacing w:line="360" w:lineRule="auto"/>
        <w:jc w:val="both"/>
        <w:rPr>
          <w:rFonts w:ascii="Garamond" w:eastAsia="Times New Roman" w:hAnsi="Garamond" w:cs="Arial"/>
          <w:lang w:val="en-US"/>
        </w:rPr>
      </w:pPr>
      <w:r w:rsidRPr="003D588B">
        <w:rPr>
          <w:rFonts w:ascii="Garamond" w:eastAsia="Times New Roman" w:hAnsi="Garamond" w:cs="Arial"/>
          <w:lang w:val="en-US"/>
        </w:rPr>
        <w:t>DLD-1 were seeded in T75 flasks and cultured for 24 h before treatment. Cells were exposed to either PBS control</w:t>
      </w:r>
      <w:r w:rsidR="005B138E">
        <w:rPr>
          <w:rFonts w:ascii="Garamond" w:eastAsia="Times New Roman" w:hAnsi="Garamond" w:cs="Arial"/>
          <w:lang w:val="en-US"/>
        </w:rPr>
        <w:t>,</w:t>
      </w:r>
      <w:r w:rsidR="00B82308" w:rsidRPr="003D588B">
        <w:rPr>
          <w:rFonts w:ascii="Garamond" w:eastAsia="Times New Roman" w:hAnsi="Garamond" w:cs="Arial"/>
          <w:lang w:val="en-US"/>
        </w:rPr>
        <w:t xml:space="preserve"> 10</w:t>
      </w:r>
      <w:r w:rsidRPr="003D588B">
        <w:rPr>
          <w:rFonts w:ascii="Garamond" w:eastAsia="Times New Roman" w:hAnsi="Garamond" w:cs="Arial"/>
          <w:lang w:val="en-US"/>
        </w:rPr>
        <w:t xml:space="preserve"> mM </w:t>
      </w:r>
      <w:proofErr w:type="spellStart"/>
      <w:r w:rsidRPr="003D588B">
        <w:rPr>
          <w:rFonts w:ascii="Garamond" w:eastAsia="Times New Roman" w:hAnsi="Garamond" w:cs="Arial"/>
          <w:lang w:val="en-US"/>
        </w:rPr>
        <w:t>NaBu</w:t>
      </w:r>
      <w:proofErr w:type="spellEnd"/>
      <w:r w:rsidR="00B82308" w:rsidRPr="003D588B">
        <w:rPr>
          <w:rFonts w:ascii="Garamond" w:eastAsia="Times New Roman" w:hAnsi="Garamond" w:cs="Arial"/>
          <w:lang w:val="en-US"/>
        </w:rPr>
        <w:t xml:space="preserve"> </w:t>
      </w:r>
      <w:r w:rsidR="005B138E">
        <w:rPr>
          <w:rFonts w:ascii="Garamond" w:eastAsia="Times New Roman" w:hAnsi="Garamond" w:cs="Arial"/>
          <w:lang w:val="en-US"/>
        </w:rPr>
        <w:t xml:space="preserve">or </w:t>
      </w:r>
      <w:r w:rsidR="00A15FE4">
        <w:rPr>
          <w:rFonts w:ascii="Garamond" w:eastAsia="Times New Roman" w:hAnsi="Garamond" w:cs="Arial"/>
          <w:lang w:val="en-US"/>
        </w:rPr>
        <w:t>20 µm resveratrol</w:t>
      </w:r>
      <w:r w:rsidR="00B82308" w:rsidRPr="003D588B">
        <w:rPr>
          <w:rFonts w:ascii="Garamond" w:eastAsia="Times New Roman" w:hAnsi="Garamond" w:cs="Arial"/>
          <w:lang w:val="en-US"/>
        </w:rPr>
        <w:t xml:space="preserve"> </w:t>
      </w:r>
      <w:r w:rsidR="002D5CCD" w:rsidRPr="003D588B">
        <w:rPr>
          <w:rFonts w:ascii="Garamond" w:eastAsia="Times New Roman" w:hAnsi="Garamond" w:cs="Arial"/>
          <w:lang w:val="en-US"/>
        </w:rPr>
        <w:t xml:space="preserve">for 48 </w:t>
      </w:r>
      <w:proofErr w:type="gramStart"/>
      <w:r w:rsidR="002D5CCD" w:rsidRPr="003D588B">
        <w:rPr>
          <w:rFonts w:ascii="Garamond" w:eastAsia="Times New Roman" w:hAnsi="Garamond" w:cs="Arial"/>
          <w:lang w:val="en-US"/>
        </w:rPr>
        <w:t>hours.</w:t>
      </w:r>
      <w:r w:rsidRPr="003D588B">
        <w:rPr>
          <w:rFonts w:ascii="Garamond" w:eastAsia="Times New Roman" w:hAnsi="Garamond" w:cs="Arial"/>
          <w:lang w:val="en-US"/>
        </w:rPr>
        <w:t>.</w:t>
      </w:r>
      <w:proofErr w:type="gramEnd"/>
    </w:p>
    <w:p w14:paraId="5E999A52" w14:textId="1924A0D4" w:rsidR="00B260C8" w:rsidRPr="003D588B" w:rsidRDefault="00407914" w:rsidP="00367CF8">
      <w:pPr>
        <w:spacing w:line="360" w:lineRule="auto"/>
        <w:jc w:val="both"/>
        <w:rPr>
          <w:rFonts w:ascii="Garamond" w:eastAsia="Times New Roman" w:hAnsi="Garamond" w:cs="Arial"/>
          <w:lang w:val="en-US"/>
        </w:rPr>
      </w:pPr>
      <w:r w:rsidRPr="003D588B">
        <w:rPr>
          <w:rFonts w:ascii="Garamond" w:eastAsia="Times New Roman" w:hAnsi="Garamond" w:cs="Arial"/>
          <w:lang w:val="en-US"/>
        </w:rPr>
        <w:t xml:space="preserve">Following treatment, cells were harvested by trypsinization, washed in </w:t>
      </w:r>
      <w:r w:rsidR="00D70D1D">
        <w:rPr>
          <w:rFonts w:ascii="Garamond" w:eastAsia="Times New Roman" w:hAnsi="Garamond" w:cs="Arial"/>
          <w:lang w:val="en-US"/>
        </w:rPr>
        <w:t>PBS</w:t>
      </w:r>
      <w:r w:rsidR="003E2644">
        <w:rPr>
          <w:rFonts w:ascii="Garamond" w:eastAsia="Times New Roman" w:hAnsi="Garamond" w:cs="Arial"/>
          <w:lang w:val="en-US"/>
        </w:rPr>
        <w:t xml:space="preserve"> w/o + 5 mM </w:t>
      </w:r>
      <w:r w:rsidR="002276F9">
        <w:rPr>
          <w:rFonts w:ascii="Garamond" w:eastAsia="Times New Roman" w:hAnsi="Garamond" w:cs="Arial"/>
          <w:lang w:val="en-US"/>
        </w:rPr>
        <w:t>EDTA</w:t>
      </w:r>
      <w:r w:rsidR="003E2644">
        <w:rPr>
          <w:rFonts w:ascii="Garamond" w:eastAsia="Times New Roman" w:hAnsi="Garamond" w:cs="Arial"/>
          <w:lang w:val="en-US"/>
        </w:rPr>
        <w:t xml:space="preserve">+ 0.5% </w:t>
      </w:r>
      <w:r w:rsidR="002276F9">
        <w:rPr>
          <w:rFonts w:ascii="Garamond" w:eastAsia="Times New Roman" w:hAnsi="Garamond" w:cs="Arial"/>
          <w:lang w:val="en-US"/>
        </w:rPr>
        <w:t>BSA (</w:t>
      </w:r>
      <w:r w:rsidR="002276F9" w:rsidRPr="003D588B">
        <w:rPr>
          <w:rFonts w:ascii="Garamond" w:eastAsia="Times New Roman" w:hAnsi="Garamond" w:cs="Arial"/>
          <w:lang w:val="en-US"/>
        </w:rPr>
        <w:t>PBS-EB</w:t>
      </w:r>
      <w:r w:rsidR="002276F9">
        <w:rPr>
          <w:rFonts w:ascii="Garamond" w:eastAsia="Times New Roman" w:hAnsi="Garamond" w:cs="Arial"/>
          <w:lang w:val="en-US"/>
        </w:rPr>
        <w:t>)</w:t>
      </w:r>
      <w:r w:rsidRPr="003D588B">
        <w:rPr>
          <w:rFonts w:ascii="Garamond" w:eastAsia="Times New Roman" w:hAnsi="Garamond" w:cs="Arial"/>
          <w:lang w:val="en-US"/>
        </w:rPr>
        <w:t xml:space="preserve">, and fixed in 70% ethanol. Fixed cells were stained with propidium iodide and RNase A before analysis by flow cytometry. </w:t>
      </w:r>
      <w:r w:rsidR="00C755A0" w:rsidRPr="003D588B">
        <w:rPr>
          <w:rFonts w:ascii="Garamond" w:eastAsia="Times New Roman" w:hAnsi="Garamond" w:cs="Arial"/>
          <w:lang w:val="en-US"/>
        </w:rPr>
        <w:t>Data acqu</w:t>
      </w:r>
      <w:r w:rsidR="001E5BBF" w:rsidRPr="003D588B">
        <w:rPr>
          <w:rFonts w:ascii="Garamond" w:eastAsia="Times New Roman" w:hAnsi="Garamond" w:cs="Arial"/>
          <w:lang w:val="en-US"/>
        </w:rPr>
        <w:t xml:space="preserve">isition and analysis were performed using the free software Floreada.io with cell cycle analysis based on the Watson pragmatic model. </w:t>
      </w:r>
      <w:r w:rsidR="00A15FE4">
        <w:rPr>
          <w:rFonts w:ascii="Garamond" w:eastAsia="Times New Roman" w:hAnsi="Garamond" w:cs="Arial"/>
          <w:lang w:val="en-US"/>
        </w:rPr>
        <w:t>Single-cell population was</w:t>
      </w:r>
      <w:r w:rsidRPr="003D588B">
        <w:rPr>
          <w:rFonts w:ascii="Garamond" w:eastAsia="Times New Roman" w:hAnsi="Garamond" w:cs="Arial"/>
          <w:lang w:val="en-US"/>
        </w:rPr>
        <w:t xml:space="preserve"> gating on FSC-A versus FSC-H plots. Cell cycle distributions </w:t>
      </w:r>
      <w:proofErr w:type="gramStart"/>
      <w:r w:rsidR="00891B43">
        <w:rPr>
          <w:rFonts w:ascii="Garamond" w:eastAsia="Times New Roman" w:hAnsi="Garamond" w:cs="Arial"/>
          <w:lang w:val="en-US"/>
        </w:rPr>
        <w:t>was</w:t>
      </w:r>
      <w:proofErr w:type="gramEnd"/>
      <w:r w:rsidR="00891B43">
        <w:rPr>
          <w:rFonts w:ascii="Garamond" w:eastAsia="Times New Roman" w:hAnsi="Garamond" w:cs="Arial"/>
          <w:lang w:val="en-US"/>
        </w:rPr>
        <w:t xml:space="preserve"> </w:t>
      </w:r>
      <w:proofErr w:type="spellStart"/>
      <w:r w:rsidR="001E5BBF" w:rsidRPr="003D588B">
        <w:rPr>
          <w:rFonts w:ascii="Garamond" w:eastAsia="Times New Roman" w:hAnsi="Garamond" w:cs="Arial"/>
          <w:lang w:val="en-US"/>
        </w:rPr>
        <w:t>analysed</w:t>
      </w:r>
      <w:proofErr w:type="spellEnd"/>
      <w:r w:rsidRPr="003D588B">
        <w:rPr>
          <w:rFonts w:ascii="Garamond" w:eastAsia="Times New Roman" w:hAnsi="Garamond" w:cs="Arial"/>
          <w:lang w:val="en-US"/>
        </w:rPr>
        <w:t xml:space="preserve"> based on DNA content histograms.</w:t>
      </w:r>
    </w:p>
    <w:p w14:paraId="0C55C2A0" w14:textId="77777777" w:rsidR="00B260C8" w:rsidRPr="003D588B" w:rsidRDefault="00B260C8" w:rsidP="00B260C8">
      <w:pPr>
        <w:spacing w:line="360" w:lineRule="auto"/>
        <w:jc w:val="both"/>
        <w:rPr>
          <w:rFonts w:ascii="Garamond" w:eastAsia="Times New Roman" w:hAnsi="Garamond" w:cs="Arial"/>
          <w:lang w:val="en-US"/>
        </w:rPr>
      </w:pPr>
    </w:p>
    <w:p w14:paraId="75B76014" w14:textId="2413C6A9" w:rsidR="00DE3F44" w:rsidRPr="003D588B" w:rsidRDefault="00407914" w:rsidP="003D588B">
      <w:pPr>
        <w:pStyle w:val="Heading2"/>
        <w:rPr>
          <w:rFonts w:ascii="Garamond" w:eastAsia="Times New Roman" w:hAnsi="Garamond"/>
          <w:color w:val="auto"/>
          <w:lang w:val="en-US"/>
        </w:rPr>
      </w:pPr>
      <w:bookmarkStart w:id="3" w:name="_Toc233554895"/>
      <w:r w:rsidRPr="003D588B">
        <w:rPr>
          <w:rFonts w:ascii="Garamond" w:eastAsia="Times New Roman" w:hAnsi="Garamond"/>
          <w:color w:val="auto"/>
          <w:lang w:val="en-US"/>
        </w:rPr>
        <w:t>Results</w:t>
      </w:r>
      <w:r w:rsidR="001F7468">
        <w:rPr>
          <w:rFonts w:ascii="Garamond" w:eastAsia="Times New Roman" w:hAnsi="Garamond"/>
          <w:color w:val="auto"/>
          <w:lang w:val="en-US"/>
        </w:rPr>
        <w:t xml:space="preserve"> week 1</w:t>
      </w:r>
      <w:bookmarkEnd w:id="3"/>
    </w:p>
    <w:p w14:paraId="6B59215B" w14:textId="192F4DCA" w:rsidR="00977AC1" w:rsidRPr="004862CC" w:rsidRDefault="00977AC1" w:rsidP="00C71581">
      <w:pPr>
        <w:spacing w:line="360" w:lineRule="auto"/>
        <w:jc w:val="both"/>
        <w:rPr>
          <w:rFonts w:ascii="Garamond" w:eastAsia="Times New Roman" w:hAnsi="Garamond" w:cs="Arial"/>
          <w:color w:val="000000" w:themeColor="text1"/>
          <w:lang w:val="en-US"/>
        </w:rPr>
      </w:pPr>
      <w:r w:rsidRPr="004862CC">
        <w:rPr>
          <w:rFonts w:ascii="Garamond" w:eastAsia="Times New Roman" w:hAnsi="Garamond" w:cs="Arial"/>
          <w:color w:val="000000" w:themeColor="text1"/>
          <w:lang w:val="en-US"/>
        </w:rPr>
        <w:t xml:space="preserve">Single-cell populations </w:t>
      </w:r>
      <w:r w:rsidR="00891B43">
        <w:rPr>
          <w:rFonts w:ascii="Garamond" w:eastAsia="Times New Roman" w:hAnsi="Garamond" w:cs="Arial"/>
          <w:color w:val="000000" w:themeColor="text1"/>
          <w:lang w:val="en-US"/>
        </w:rPr>
        <w:t xml:space="preserve">was </w:t>
      </w:r>
      <w:r w:rsidRPr="004862CC">
        <w:rPr>
          <w:rFonts w:ascii="Garamond" w:eastAsia="Times New Roman" w:hAnsi="Garamond" w:cs="Arial"/>
          <w:color w:val="000000" w:themeColor="text1"/>
          <w:lang w:val="en-US"/>
        </w:rPr>
        <w:t>gated</w:t>
      </w:r>
      <w:r w:rsidR="003624B1" w:rsidRPr="004862CC">
        <w:rPr>
          <w:rFonts w:ascii="Garamond" w:eastAsia="Times New Roman" w:hAnsi="Garamond" w:cs="Arial"/>
          <w:color w:val="000000" w:themeColor="text1"/>
          <w:lang w:val="en-US"/>
        </w:rPr>
        <w:t xml:space="preserve"> from </w:t>
      </w:r>
      <w:r w:rsidRPr="004862CC">
        <w:rPr>
          <w:rFonts w:ascii="Garamond" w:eastAsia="Times New Roman" w:hAnsi="Garamond" w:cs="Arial"/>
          <w:color w:val="000000" w:themeColor="text1"/>
          <w:lang w:val="en-US"/>
        </w:rPr>
        <w:t xml:space="preserve">FSC-A versus FSC-H. The same gate was applied to all samples to minimize analysis </w:t>
      </w:r>
      <w:proofErr w:type="gramStart"/>
      <w:r w:rsidRPr="004862CC">
        <w:rPr>
          <w:rFonts w:ascii="Garamond" w:eastAsia="Times New Roman" w:hAnsi="Garamond" w:cs="Arial"/>
          <w:color w:val="000000" w:themeColor="text1"/>
          <w:lang w:val="en-US"/>
        </w:rPr>
        <w:t>bia</w:t>
      </w:r>
      <w:r w:rsidR="003624B1" w:rsidRPr="004862CC">
        <w:rPr>
          <w:rFonts w:ascii="Garamond" w:eastAsia="Times New Roman" w:hAnsi="Garamond" w:cs="Arial"/>
          <w:color w:val="000000" w:themeColor="text1"/>
          <w:lang w:val="en-US"/>
        </w:rPr>
        <w:t>s,</w:t>
      </w:r>
      <w:proofErr w:type="gramEnd"/>
      <w:r w:rsidR="003624B1" w:rsidRPr="004862CC">
        <w:rPr>
          <w:rFonts w:ascii="Garamond" w:eastAsia="Times New Roman" w:hAnsi="Garamond" w:cs="Arial"/>
          <w:color w:val="000000" w:themeColor="text1"/>
          <w:lang w:val="en-US"/>
        </w:rPr>
        <w:t xml:space="preserve"> gating is seen in figure 1</w:t>
      </w:r>
      <w:r w:rsidR="00D54E21" w:rsidRPr="004862CC">
        <w:rPr>
          <w:rFonts w:ascii="Garamond" w:eastAsia="Times New Roman" w:hAnsi="Garamond" w:cs="Arial"/>
          <w:color w:val="000000" w:themeColor="text1"/>
          <w:lang w:val="en-US"/>
        </w:rPr>
        <w:t xml:space="preserve"> for PBS-treatment and figure 2</w:t>
      </w:r>
      <w:r w:rsidR="0099648A" w:rsidRPr="004862CC">
        <w:rPr>
          <w:rFonts w:ascii="Garamond" w:eastAsia="Times New Roman" w:hAnsi="Garamond" w:cs="Arial"/>
          <w:color w:val="000000" w:themeColor="text1"/>
          <w:lang w:val="en-US"/>
        </w:rPr>
        <w:t xml:space="preserve"> for </w:t>
      </w:r>
      <w:proofErr w:type="spellStart"/>
      <w:r w:rsidR="0099648A" w:rsidRPr="004862CC">
        <w:rPr>
          <w:rFonts w:ascii="Garamond" w:eastAsia="Times New Roman" w:hAnsi="Garamond" w:cs="Arial"/>
          <w:color w:val="000000" w:themeColor="text1"/>
          <w:lang w:val="en-US"/>
        </w:rPr>
        <w:t>NaBu</w:t>
      </w:r>
      <w:proofErr w:type="spellEnd"/>
      <w:r w:rsidR="0099648A" w:rsidRPr="004862CC">
        <w:rPr>
          <w:rFonts w:ascii="Garamond" w:eastAsia="Times New Roman" w:hAnsi="Garamond" w:cs="Arial"/>
          <w:color w:val="000000" w:themeColor="text1"/>
          <w:lang w:val="en-US"/>
        </w:rPr>
        <w:t xml:space="preserve">-treatment. </w:t>
      </w:r>
    </w:p>
    <w:p w14:paraId="696E9031" w14:textId="77777777" w:rsidR="00DC7F6F" w:rsidRPr="004862CC" w:rsidRDefault="00DC7F6F" w:rsidP="00DC7F6F">
      <w:pPr>
        <w:rPr>
          <w:rFonts w:ascii="Garamond" w:eastAsia="Times New Roman" w:hAnsi="Garamond" w:cs="Arial"/>
          <w:color w:val="FF0000"/>
          <w:lang w:val="en-US"/>
        </w:rPr>
      </w:pPr>
    </w:p>
    <w:p w14:paraId="519E9D83" w14:textId="77777777" w:rsidR="00DC7F6F" w:rsidRPr="004862CC" w:rsidRDefault="00DC7F6F" w:rsidP="00DC7F6F">
      <w:pPr>
        <w:spacing w:after="0" w:line="360" w:lineRule="auto"/>
        <w:rPr>
          <w:rFonts w:ascii="Garamond" w:eastAsia="Times New Roman" w:hAnsi="Garamond" w:cs="Arial"/>
          <w:color w:val="FF000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DC7F6F" w:rsidRPr="00407282" w14:paraId="4A5FA307" w14:textId="77777777" w:rsidTr="00407282">
        <w:tc>
          <w:tcPr>
            <w:tcW w:w="4814" w:type="dxa"/>
          </w:tcPr>
          <w:p w14:paraId="4D0D9224" w14:textId="77777777" w:rsidR="00DC7F6F" w:rsidRPr="004862CC" w:rsidRDefault="00DC7F6F" w:rsidP="002109FE">
            <w:pPr>
              <w:rPr>
                <w:rFonts w:ascii="Garamond" w:hAnsi="Garamond" w:cs="Arial"/>
              </w:rPr>
            </w:pPr>
            <w:r w:rsidRPr="004862CC">
              <w:rPr>
                <w:rFonts w:ascii="Garamond" w:hAnsi="Garamond" w:cs="Arial"/>
                <w:noProof/>
              </w:rPr>
              <w:lastRenderedPageBreak/>
              <w:drawing>
                <wp:inline distT="0" distB="0" distL="0" distR="0" wp14:anchorId="5FC94089" wp14:editId="46BDB624">
                  <wp:extent cx="2880000" cy="2880000"/>
                  <wp:effectExtent l="0" t="0" r="0" b="0"/>
                  <wp:docPr id="545390503" name="Picture 6">
                    <a:extLst xmlns:a="http://schemas.openxmlformats.org/drawingml/2006/main">
                      <a:ext uri="{FF2B5EF4-FFF2-40B4-BE49-F238E27FC236}">
                        <a16:creationId xmlns:a16="http://schemas.microsoft.com/office/drawing/2014/main" id="{A0AFF379-11F7-4514-B5CA-86137E09F9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1CAC49F8" w14:textId="77777777" w:rsidR="00DC7F6F" w:rsidRPr="004862CC" w:rsidRDefault="00DC7F6F" w:rsidP="002109FE">
            <w:pPr>
              <w:rPr>
                <w:rFonts w:ascii="Garamond" w:hAnsi="Garamond" w:cs="Arial"/>
                <w:lang w:val="da-DK"/>
              </w:rPr>
            </w:pPr>
          </w:p>
        </w:tc>
        <w:tc>
          <w:tcPr>
            <w:tcW w:w="4814" w:type="dxa"/>
          </w:tcPr>
          <w:p w14:paraId="189E6F3C" w14:textId="77777777" w:rsidR="00DC7F6F" w:rsidRPr="004862CC" w:rsidRDefault="00DC7F6F" w:rsidP="002109FE">
            <w:pPr>
              <w:rPr>
                <w:rFonts w:ascii="Garamond" w:hAnsi="Garamond" w:cs="Arial"/>
              </w:rPr>
            </w:pPr>
            <w:r w:rsidRPr="004862CC">
              <w:rPr>
                <w:rFonts w:ascii="Garamond" w:hAnsi="Garamond" w:cs="Arial"/>
                <w:noProof/>
              </w:rPr>
              <w:drawing>
                <wp:inline distT="0" distB="0" distL="0" distR="0" wp14:anchorId="7701575F" wp14:editId="0981BE9E">
                  <wp:extent cx="2880000" cy="2880000"/>
                  <wp:effectExtent l="0" t="0" r="0" b="0"/>
                  <wp:docPr id="2121288493" name="Picture 4">
                    <a:extLst xmlns:a="http://schemas.openxmlformats.org/drawingml/2006/main">
                      <a:ext uri="{FF2B5EF4-FFF2-40B4-BE49-F238E27FC236}">
                        <a16:creationId xmlns:a16="http://schemas.microsoft.com/office/drawing/2014/main" id="{2721FB1A-FC86-4A35-9113-DBEE479C62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111E16DC" w14:textId="77777777" w:rsidR="00DC7F6F" w:rsidRPr="004862CC" w:rsidRDefault="00DC7F6F" w:rsidP="002109FE">
            <w:pPr>
              <w:rPr>
                <w:rFonts w:ascii="Garamond" w:hAnsi="Garamond" w:cs="Arial"/>
                <w:lang w:val="da-DK"/>
              </w:rPr>
            </w:pPr>
          </w:p>
        </w:tc>
      </w:tr>
      <w:tr w:rsidR="00DC7F6F" w:rsidRPr="00407282" w14:paraId="77B27962" w14:textId="77777777" w:rsidTr="00407282">
        <w:tc>
          <w:tcPr>
            <w:tcW w:w="4814" w:type="dxa"/>
          </w:tcPr>
          <w:p w14:paraId="51FE2AB8" w14:textId="77777777" w:rsidR="00DC7F6F" w:rsidRPr="004862CC" w:rsidRDefault="00DC7F6F" w:rsidP="002109FE">
            <w:pPr>
              <w:rPr>
                <w:rFonts w:ascii="Garamond" w:hAnsi="Garamond" w:cs="Arial"/>
              </w:rPr>
            </w:pPr>
            <w:r w:rsidRPr="004862CC">
              <w:rPr>
                <w:rFonts w:ascii="Garamond" w:hAnsi="Garamond" w:cs="Arial"/>
                <w:noProof/>
              </w:rPr>
              <w:drawing>
                <wp:inline distT="0" distB="0" distL="0" distR="0" wp14:anchorId="517A647A" wp14:editId="5F6D752F">
                  <wp:extent cx="2880000" cy="2880000"/>
                  <wp:effectExtent l="0" t="0" r="0" b="0"/>
                  <wp:docPr id="1441424896" name="Picture 8">
                    <a:extLst xmlns:a="http://schemas.openxmlformats.org/drawingml/2006/main">
                      <a:ext uri="{FF2B5EF4-FFF2-40B4-BE49-F238E27FC236}">
                        <a16:creationId xmlns:a16="http://schemas.microsoft.com/office/drawing/2014/main" id="{B01A543D-5314-455C-A56F-A338B024B4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1EB9B341" w14:textId="77777777" w:rsidR="00DC7F6F" w:rsidRPr="004862CC" w:rsidRDefault="00DC7F6F" w:rsidP="002109FE">
            <w:pPr>
              <w:rPr>
                <w:rFonts w:ascii="Garamond" w:hAnsi="Garamond" w:cs="Arial"/>
                <w:lang w:val="da-DK"/>
              </w:rPr>
            </w:pPr>
          </w:p>
        </w:tc>
        <w:tc>
          <w:tcPr>
            <w:tcW w:w="4814" w:type="dxa"/>
          </w:tcPr>
          <w:p w14:paraId="551E995B" w14:textId="77777777" w:rsidR="00DC7F6F" w:rsidRPr="004862CC" w:rsidRDefault="00DC7F6F" w:rsidP="002109FE">
            <w:pPr>
              <w:rPr>
                <w:rFonts w:ascii="Garamond" w:hAnsi="Garamond" w:cs="Arial"/>
              </w:rPr>
            </w:pPr>
            <w:r w:rsidRPr="004862CC">
              <w:rPr>
                <w:rFonts w:ascii="Garamond" w:hAnsi="Garamond" w:cs="Arial"/>
                <w:noProof/>
              </w:rPr>
              <w:drawing>
                <wp:inline distT="0" distB="0" distL="0" distR="0" wp14:anchorId="05357640" wp14:editId="6F06377C">
                  <wp:extent cx="2880000" cy="2880000"/>
                  <wp:effectExtent l="0" t="0" r="0" b="0"/>
                  <wp:docPr id="1124608653" name="Picture 10">
                    <a:extLst xmlns:a="http://schemas.openxmlformats.org/drawingml/2006/main">
                      <a:ext uri="{FF2B5EF4-FFF2-40B4-BE49-F238E27FC236}">
                        <a16:creationId xmlns:a16="http://schemas.microsoft.com/office/drawing/2014/main" id="{D78D375B-6396-4BB9-8032-B8934E4F59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11EE229C" w14:textId="77777777" w:rsidR="00DC7F6F" w:rsidRPr="004862CC" w:rsidRDefault="00DC7F6F" w:rsidP="002109FE">
            <w:pPr>
              <w:rPr>
                <w:rFonts w:ascii="Garamond" w:hAnsi="Garamond" w:cs="Arial"/>
                <w:lang w:val="da-DK"/>
              </w:rPr>
            </w:pPr>
          </w:p>
        </w:tc>
      </w:tr>
      <w:tr w:rsidR="00DC7F6F" w:rsidRPr="00195A2E" w14:paraId="15DB2250" w14:textId="77777777" w:rsidTr="00407282">
        <w:tc>
          <w:tcPr>
            <w:tcW w:w="9628" w:type="dxa"/>
            <w:gridSpan w:val="2"/>
          </w:tcPr>
          <w:p w14:paraId="14E7A615" w14:textId="2A066A93" w:rsidR="004E4D16" w:rsidRPr="004862CC" w:rsidRDefault="00FC6C0F" w:rsidP="002109FE">
            <w:pPr>
              <w:rPr>
                <w:rFonts w:ascii="Garamond" w:hAnsi="Garamond" w:cs="Arial"/>
                <w:i/>
                <w:color w:val="A6A6A6" w:themeColor="background1" w:themeShade="A6"/>
              </w:rPr>
            </w:pPr>
            <w:r w:rsidRPr="004862CC">
              <w:rPr>
                <w:rFonts w:ascii="Garamond" w:hAnsi="Garamond" w:cs="Arial"/>
                <w:i/>
                <w:color w:val="A6A6A6" w:themeColor="background1" w:themeShade="A6"/>
              </w:rPr>
              <w:t xml:space="preserve">Figure 1. </w:t>
            </w:r>
            <w:r w:rsidR="00DC7F6F" w:rsidRPr="004862CC">
              <w:rPr>
                <w:rFonts w:ascii="Garamond" w:hAnsi="Garamond" w:cs="Arial"/>
                <w:i/>
                <w:color w:val="A6A6A6" w:themeColor="background1" w:themeShade="A6"/>
              </w:rPr>
              <w:t xml:space="preserve">FSC-A plotted against FSC-H for all samples of PBS, and each sample individually. The same gating for single cell, </w:t>
            </w:r>
            <w:r w:rsidR="004E4D16" w:rsidRPr="004862CC">
              <w:rPr>
                <w:rFonts w:ascii="Garamond" w:hAnsi="Garamond" w:cs="Arial"/>
                <w:i/>
                <w:color w:val="A6A6A6" w:themeColor="background1" w:themeShade="A6"/>
              </w:rPr>
              <w:t>were</w:t>
            </w:r>
            <w:r w:rsidR="00DC7F6F" w:rsidRPr="004862CC">
              <w:rPr>
                <w:rFonts w:ascii="Garamond" w:hAnsi="Garamond" w:cs="Arial"/>
                <w:i/>
                <w:color w:val="A6A6A6" w:themeColor="background1" w:themeShade="A6"/>
              </w:rPr>
              <w:t xml:space="preserve"> used for all replicates, to minimize bias. </w:t>
            </w:r>
            <w:proofErr w:type="spellStart"/>
            <w:r w:rsidR="004E4D16" w:rsidRPr="004862CC">
              <w:rPr>
                <w:rFonts w:ascii="Garamond" w:hAnsi="Garamond" w:cs="Arial"/>
                <w:i/>
                <w:color w:val="A6A6A6" w:themeColor="background1" w:themeShade="A6"/>
              </w:rPr>
              <w:t>E</w:t>
            </w:r>
            <w:r w:rsidR="00DC7F6F" w:rsidRPr="004862CC">
              <w:rPr>
                <w:rFonts w:ascii="Garamond" w:hAnsi="Garamond" w:cs="Arial"/>
                <w:i/>
                <w:color w:val="A6A6A6" w:themeColor="background1" w:themeShade="A6"/>
              </w:rPr>
              <w:t>ventcounts</w:t>
            </w:r>
            <w:proofErr w:type="spellEnd"/>
            <w:r w:rsidR="00DC7F6F" w:rsidRPr="004862CC">
              <w:rPr>
                <w:rFonts w:ascii="Garamond" w:hAnsi="Garamond" w:cs="Arial"/>
                <w:i/>
                <w:color w:val="A6A6A6" w:themeColor="background1" w:themeShade="A6"/>
              </w:rPr>
              <w:t xml:space="preserve"> for PBS1= 10.000, PBS2= 3739 PBS2: 10.000 before gating. </w:t>
            </w:r>
            <w:r w:rsidR="00DC7F6F" w:rsidRPr="004862CC">
              <w:rPr>
                <w:rFonts w:ascii="Garamond" w:hAnsi="Garamond" w:cs="Arial"/>
                <w:i/>
                <w:color w:val="A6A6A6" w:themeColor="background1" w:themeShade="A6"/>
              </w:rPr>
              <w:br/>
              <w:t>After gating is applied PBS1= 5908, PBS2= 1653, PBS3= 6254</w:t>
            </w:r>
            <w:r w:rsidR="00B260C8" w:rsidRPr="004862CC">
              <w:rPr>
                <w:rFonts w:ascii="Garamond" w:hAnsi="Garamond" w:cs="Arial"/>
                <w:i/>
                <w:color w:val="A6A6A6" w:themeColor="background1" w:themeShade="A6"/>
              </w:rPr>
              <w:t>.</w:t>
            </w:r>
            <w:r w:rsidR="00B260C8" w:rsidRPr="004862CC">
              <w:rPr>
                <w:rFonts w:ascii="Garamond" w:hAnsi="Garamond" w:cs="Arial"/>
                <w:i/>
                <w:color w:val="A6A6A6" w:themeColor="background1" w:themeShade="A6"/>
              </w:rPr>
              <w:br/>
            </w:r>
            <w:r w:rsidR="000C18F4" w:rsidRPr="004862CC">
              <w:rPr>
                <w:rFonts w:ascii="Garamond" w:hAnsi="Garamond" w:cs="Arial"/>
                <w:i/>
                <w:color w:val="A6A6A6" w:themeColor="background1" w:themeShade="A6"/>
              </w:rPr>
              <w:t>Data acquisition and analysis were performed using the free software Floreada.io</w:t>
            </w:r>
            <w:r w:rsidR="009F7E0F" w:rsidRPr="004862CC">
              <w:rPr>
                <w:rFonts w:ascii="Garamond" w:hAnsi="Garamond" w:cs="Arial"/>
                <w:i/>
                <w:color w:val="A6A6A6" w:themeColor="background1" w:themeShade="A6"/>
              </w:rPr>
              <w:t>.</w:t>
            </w:r>
          </w:p>
        </w:tc>
      </w:tr>
    </w:tbl>
    <w:p w14:paraId="12C010C3" w14:textId="77777777" w:rsidR="00DC7F6F" w:rsidRPr="004862CC" w:rsidRDefault="00DC7F6F" w:rsidP="00DC7F6F">
      <w:pPr>
        <w:spacing w:after="0" w:line="360" w:lineRule="auto"/>
        <w:rPr>
          <w:rFonts w:ascii="Garamond" w:eastAsia="Times New Roman" w:hAnsi="Garamond" w:cs="Arial"/>
          <w:color w:val="FF0000"/>
          <w:lang w:val="en-US"/>
        </w:rPr>
      </w:pPr>
    </w:p>
    <w:p w14:paraId="6D4FB711" w14:textId="77777777" w:rsidR="00DC7F6F" w:rsidRPr="004862CC" w:rsidRDefault="00DC7F6F" w:rsidP="00DC7F6F">
      <w:pPr>
        <w:rPr>
          <w:rFonts w:ascii="Garamond" w:eastAsia="Times New Roman" w:hAnsi="Garamond" w:cs="Arial"/>
          <w:color w:val="FF0000"/>
          <w:lang w:val="en-US"/>
        </w:rPr>
      </w:pPr>
      <w:r w:rsidRPr="004862CC">
        <w:rPr>
          <w:rFonts w:ascii="Garamond" w:eastAsia="Times New Roman" w:hAnsi="Garamond" w:cs="Arial"/>
          <w:color w:val="FF0000"/>
          <w:lang w:val="en-US"/>
        </w:rPr>
        <w:br w:type="page"/>
      </w:r>
    </w:p>
    <w:tbl>
      <w:tblPr>
        <w:tblStyle w:val="TableGrid"/>
        <w:tblpPr w:leftFromText="180" w:rightFromText="180" w:vertAnchor="text" w:horzAnchor="margin" w:tblpY="14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9648A" w:rsidRPr="00407282" w14:paraId="2D9A5902" w14:textId="77777777" w:rsidTr="00407282">
        <w:tc>
          <w:tcPr>
            <w:tcW w:w="4508" w:type="dxa"/>
          </w:tcPr>
          <w:p w14:paraId="60B91849" w14:textId="77777777" w:rsidR="0099648A" w:rsidRPr="004862CC" w:rsidRDefault="0099648A" w:rsidP="0099648A">
            <w:pPr>
              <w:rPr>
                <w:rFonts w:ascii="Garamond" w:hAnsi="Garamond" w:cs="Arial"/>
              </w:rPr>
            </w:pPr>
            <w:r w:rsidRPr="004862CC">
              <w:rPr>
                <w:rFonts w:ascii="Garamond" w:hAnsi="Garamond" w:cs="Arial"/>
                <w:noProof/>
              </w:rPr>
              <w:lastRenderedPageBreak/>
              <w:drawing>
                <wp:inline distT="0" distB="0" distL="0" distR="0" wp14:anchorId="466CF478" wp14:editId="5CEB74F0">
                  <wp:extent cx="2880000" cy="2880000"/>
                  <wp:effectExtent l="0" t="0" r="0" b="0"/>
                  <wp:docPr id="415509623" name="Picture 18">
                    <a:extLst xmlns:a="http://schemas.openxmlformats.org/drawingml/2006/main">
                      <a:ext uri="{FF2B5EF4-FFF2-40B4-BE49-F238E27FC236}">
                        <a16:creationId xmlns:a16="http://schemas.microsoft.com/office/drawing/2014/main" id="{EBA1788C-049A-44C4-9C8E-8FEEAD35F7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37E58A3A" w14:textId="77777777" w:rsidR="0099648A" w:rsidRPr="004862CC" w:rsidRDefault="0099648A" w:rsidP="0099648A">
            <w:pPr>
              <w:rPr>
                <w:rFonts w:ascii="Garamond" w:hAnsi="Garamond" w:cs="Arial"/>
              </w:rPr>
            </w:pPr>
          </w:p>
          <w:p w14:paraId="7BF4A783" w14:textId="77777777" w:rsidR="0099648A" w:rsidRPr="004862CC" w:rsidRDefault="0099648A" w:rsidP="0099648A">
            <w:pPr>
              <w:rPr>
                <w:rFonts w:ascii="Garamond" w:hAnsi="Garamond" w:cs="Arial"/>
                <w:lang w:val="da-DK"/>
              </w:rPr>
            </w:pPr>
          </w:p>
        </w:tc>
        <w:tc>
          <w:tcPr>
            <w:tcW w:w="4508" w:type="dxa"/>
          </w:tcPr>
          <w:p w14:paraId="73CB41A0" w14:textId="77777777" w:rsidR="0099648A" w:rsidRPr="004862CC" w:rsidRDefault="0099648A" w:rsidP="0099648A">
            <w:pPr>
              <w:rPr>
                <w:rFonts w:ascii="Garamond" w:hAnsi="Garamond" w:cs="Arial"/>
              </w:rPr>
            </w:pPr>
          </w:p>
          <w:p w14:paraId="57A18CD6" w14:textId="77777777" w:rsidR="0099648A" w:rsidRPr="004862CC" w:rsidRDefault="0099648A" w:rsidP="0099648A">
            <w:pPr>
              <w:rPr>
                <w:rFonts w:ascii="Garamond" w:hAnsi="Garamond" w:cs="Arial"/>
              </w:rPr>
            </w:pPr>
            <w:r w:rsidRPr="004862CC">
              <w:rPr>
                <w:rFonts w:ascii="Garamond" w:hAnsi="Garamond" w:cs="Arial"/>
                <w:noProof/>
              </w:rPr>
              <w:drawing>
                <wp:inline distT="0" distB="0" distL="0" distR="0" wp14:anchorId="4FF1F0C1" wp14:editId="0FAE0697">
                  <wp:extent cx="2880000" cy="2880000"/>
                  <wp:effectExtent l="0" t="0" r="0" b="0"/>
                  <wp:docPr id="284385581" name="Picture 20">
                    <a:extLst xmlns:a="http://schemas.openxmlformats.org/drawingml/2006/main">
                      <a:ext uri="{FF2B5EF4-FFF2-40B4-BE49-F238E27FC236}">
                        <a16:creationId xmlns:a16="http://schemas.microsoft.com/office/drawing/2014/main" id="{04B0708C-0FB4-4518-B5E1-D016CB5837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6BA4D55E" w14:textId="77777777" w:rsidR="0099648A" w:rsidRPr="004862CC" w:rsidRDefault="0099648A" w:rsidP="0099648A">
            <w:pPr>
              <w:rPr>
                <w:rFonts w:ascii="Garamond" w:hAnsi="Garamond" w:cs="Arial"/>
                <w:lang w:val="da-DK"/>
              </w:rPr>
            </w:pPr>
          </w:p>
        </w:tc>
      </w:tr>
      <w:tr w:rsidR="0099648A" w:rsidRPr="00407282" w14:paraId="0FCDAC3F" w14:textId="77777777" w:rsidTr="00407282">
        <w:tc>
          <w:tcPr>
            <w:tcW w:w="4508" w:type="dxa"/>
          </w:tcPr>
          <w:p w14:paraId="15555DE6" w14:textId="77777777" w:rsidR="0099648A" w:rsidRPr="004862CC" w:rsidRDefault="0099648A" w:rsidP="0099648A">
            <w:pPr>
              <w:rPr>
                <w:rFonts w:ascii="Garamond" w:hAnsi="Garamond" w:cs="Arial"/>
              </w:rPr>
            </w:pPr>
            <w:r w:rsidRPr="004862CC">
              <w:rPr>
                <w:rFonts w:ascii="Garamond" w:hAnsi="Garamond" w:cs="Arial"/>
                <w:noProof/>
              </w:rPr>
              <w:drawing>
                <wp:inline distT="0" distB="0" distL="0" distR="0" wp14:anchorId="223F869B" wp14:editId="7A1BA12D">
                  <wp:extent cx="2880000" cy="2880000"/>
                  <wp:effectExtent l="0" t="0" r="0" b="0"/>
                  <wp:docPr id="1963011741" name="Picture 22">
                    <a:extLst xmlns:a="http://schemas.openxmlformats.org/drawingml/2006/main">
                      <a:ext uri="{FF2B5EF4-FFF2-40B4-BE49-F238E27FC236}">
                        <a16:creationId xmlns:a16="http://schemas.microsoft.com/office/drawing/2014/main" id="{4B24BE1A-96F7-4F99-9BFF-82CE05140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06FFEE91" w14:textId="77777777" w:rsidR="0099648A" w:rsidRPr="004862CC" w:rsidRDefault="0099648A" w:rsidP="0099648A">
            <w:pPr>
              <w:rPr>
                <w:rFonts w:ascii="Garamond" w:hAnsi="Garamond" w:cs="Arial"/>
              </w:rPr>
            </w:pPr>
          </w:p>
          <w:p w14:paraId="236FD205" w14:textId="77777777" w:rsidR="0099648A" w:rsidRPr="004862CC" w:rsidRDefault="0099648A" w:rsidP="0099648A">
            <w:pPr>
              <w:rPr>
                <w:rFonts w:ascii="Garamond" w:hAnsi="Garamond" w:cs="Arial"/>
                <w:lang w:val="da-DK"/>
              </w:rPr>
            </w:pPr>
          </w:p>
        </w:tc>
        <w:tc>
          <w:tcPr>
            <w:tcW w:w="4508" w:type="dxa"/>
          </w:tcPr>
          <w:p w14:paraId="13D8DD24" w14:textId="77777777" w:rsidR="0099648A" w:rsidRPr="004862CC" w:rsidRDefault="0099648A" w:rsidP="0099648A">
            <w:pPr>
              <w:rPr>
                <w:rFonts w:ascii="Garamond" w:hAnsi="Garamond" w:cs="Arial"/>
              </w:rPr>
            </w:pPr>
            <w:r w:rsidRPr="004862CC">
              <w:rPr>
                <w:rFonts w:ascii="Garamond" w:hAnsi="Garamond" w:cs="Arial"/>
                <w:noProof/>
              </w:rPr>
              <w:drawing>
                <wp:inline distT="0" distB="0" distL="0" distR="0" wp14:anchorId="11033662" wp14:editId="434A0AF8">
                  <wp:extent cx="2880000" cy="2880000"/>
                  <wp:effectExtent l="0" t="0" r="0" b="0"/>
                  <wp:docPr id="151165880" name="Picture 24">
                    <a:extLst xmlns:a="http://schemas.openxmlformats.org/drawingml/2006/main">
                      <a:ext uri="{FF2B5EF4-FFF2-40B4-BE49-F238E27FC236}">
                        <a16:creationId xmlns:a16="http://schemas.microsoft.com/office/drawing/2014/main" id="{2210C6DB-30A7-493B-9AFC-88D4DC1383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01A860F5" w14:textId="77777777" w:rsidR="0099648A" w:rsidRPr="004862CC" w:rsidRDefault="0099648A" w:rsidP="0099648A">
            <w:pPr>
              <w:rPr>
                <w:rFonts w:ascii="Garamond" w:hAnsi="Garamond" w:cs="Arial"/>
              </w:rPr>
            </w:pPr>
          </w:p>
          <w:p w14:paraId="339C574B" w14:textId="77777777" w:rsidR="0099648A" w:rsidRPr="004862CC" w:rsidRDefault="0099648A" w:rsidP="0099648A">
            <w:pPr>
              <w:rPr>
                <w:rFonts w:ascii="Garamond" w:hAnsi="Garamond" w:cs="Arial"/>
                <w:lang w:val="da-DK"/>
              </w:rPr>
            </w:pPr>
          </w:p>
        </w:tc>
      </w:tr>
      <w:tr w:rsidR="0099648A" w:rsidRPr="00195A2E" w14:paraId="4F7E96D3" w14:textId="77777777" w:rsidTr="00407282">
        <w:tc>
          <w:tcPr>
            <w:tcW w:w="9016" w:type="dxa"/>
            <w:gridSpan w:val="2"/>
          </w:tcPr>
          <w:p w14:paraId="60559D40" w14:textId="51182E0B" w:rsidR="0099648A" w:rsidRPr="004862CC" w:rsidRDefault="0099648A" w:rsidP="000C18F4">
            <w:pPr>
              <w:rPr>
                <w:rFonts w:ascii="Garamond" w:hAnsi="Garamond" w:cs="Arial"/>
                <w:i/>
                <w:color w:val="A6A6A6" w:themeColor="background1" w:themeShade="A6"/>
              </w:rPr>
            </w:pPr>
            <w:r w:rsidRPr="004862CC">
              <w:rPr>
                <w:rFonts w:ascii="Garamond" w:hAnsi="Garamond" w:cs="Arial"/>
                <w:i/>
                <w:color w:val="A6A6A6" w:themeColor="background1" w:themeShade="A6"/>
              </w:rPr>
              <w:t xml:space="preserve">Figure 2. FSC-A plotted against FSC-H for all samples of </w:t>
            </w:r>
            <w:proofErr w:type="spellStart"/>
            <w:r w:rsidRPr="004862CC">
              <w:rPr>
                <w:rFonts w:ascii="Garamond" w:hAnsi="Garamond" w:cs="Arial"/>
                <w:i/>
                <w:color w:val="A6A6A6" w:themeColor="background1" w:themeShade="A6"/>
              </w:rPr>
              <w:t>NaBu</w:t>
            </w:r>
            <w:proofErr w:type="spellEnd"/>
            <w:r w:rsidRPr="004862CC">
              <w:rPr>
                <w:rFonts w:ascii="Garamond" w:hAnsi="Garamond" w:cs="Arial"/>
                <w:i/>
                <w:color w:val="A6A6A6" w:themeColor="background1" w:themeShade="A6"/>
              </w:rPr>
              <w:t xml:space="preserve">, and each sample individually. The same gating for single cell, </w:t>
            </w:r>
            <w:r w:rsidR="00294D31" w:rsidRPr="004862CC">
              <w:rPr>
                <w:rFonts w:ascii="Garamond" w:hAnsi="Garamond" w:cs="Arial"/>
                <w:i/>
                <w:color w:val="A6A6A6" w:themeColor="background1" w:themeShade="A6"/>
              </w:rPr>
              <w:t>were</w:t>
            </w:r>
            <w:r w:rsidRPr="004862CC">
              <w:rPr>
                <w:rFonts w:ascii="Garamond" w:hAnsi="Garamond" w:cs="Arial"/>
                <w:i/>
                <w:color w:val="A6A6A6" w:themeColor="background1" w:themeShade="A6"/>
              </w:rPr>
              <w:t xml:space="preserve"> used for all replicates, to minimize bias. </w:t>
            </w:r>
            <w:proofErr w:type="spellStart"/>
            <w:r w:rsidR="00294D31" w:rsidRPr="004862CC">
              <w:rPr>
                <w:rFonts w:ascii="Garamond" w:hAnsi="Garamond" w:cs="Arial"/>
                <w:i/>
                <w:color w:val="A6A6A6" w:themeColor="background1" w:themeShade="A6"/>
              </w:rPr>
              <w:t>E</w:t>
            </w:r>
            <w:r w:rsidRPr="004862CC">
              <w:rPr>
                <w:rFonts w:ascii="Garamond" w:hAnsi="Garamond" w:cs="Arial"/>
                <w:i/>
                <w:color w:val="A6A6A6" w:themeColor="background1" w:themeShade="A6"/>
              </w:rPr>
              <w:t>ventcounts</w:t>
            </w:r>
            <w:proofErr w:type="spellEnd"/>
            <w:r w:rsidRPr="004862CC">
              <w:rPr>
                <w:rFonts w:ascii="Garamond" w:hAnsi="Garamond" w:cs="Arial"/>
                <w:i/>
                <w:color w:val="A6A6A6" w:themeColor="background1" w:themeShade="A6"/>
              </w:rPr>
              <w:t xml:space="preserve"> for NaBu1= 5076, NaBu2: 10.000, NaBu3=10.000 before gating. </w:t>
            </w:r>
            <w:r w:rsidRPr="004862CC">
              <w:rPr>
                <w:rFonts w:ascii="Garamond" w:hAnsi="Garamond" w:cs="Arial"/>
                <w:i/>
                <w:color w:val="A6A6A6" w:themeColor="background1" w:themeShade="A6"/>
              </w:rPr>
              <w:br/>
              <w:t>After gating is applied NaBu1= 3093, NaBu2= 6375, NaBu3= 6739</w:t>
            </w:r>
            <w:r w:rsidR="00294D31" w:rsidRPr="004862CC">
              <w:rPr>
                <w:rFonts w:ascii="Garamond" w:hAnsi="Garamond" w:cs="Arial"/>
                <w:i/>
                <w:color w:val="A6A6A6" w:themeColor="background1" w:themeShade="A6"/>
              </w:rPr>
              <w:br/>
            </w:r>
            <w:r w:rsidR="000C18F4" w:rsidRPr="004862CC">
              <w:rPr>
                <w:rFonts w:ascii="Garamond" w:hAnsi="Garamond" w:cs="Arial"/>
                <w:i/>
                <w:color w:val="A6A6A6" w:themeColor="background1" w:themeShade="A6"/>
              </w:rPr>
              <w:t>Data acquisition and analysis were performed using the free software Floreada.io</w:t>
            </w:r>
            <w:r w:rsidR="009F7E0F" w:rsidRPr="004862CC">
              <w:rPr>
                <w:rFonts w:ascii="Garamond" w:hAnsi="Garamond" w:cs="Arial"/>
                <w:i/>
                <w:color w:val="A6A6A6" w:themeColor="background1" w:themeShade="A6"/>
              </w:rPr>
              <w:t>.</w:t>
            </w:r>
          </w:p>
        </w:tc>
      </w:tr>
    </w:tbl>
    <w:p w14:paraId="581ADAEF" w14:textId="77777777" w:rsidR="0099648A" w:rsidRPr="004862CC" w:rsidRDefault="0099648A" w:rsidP="00DC7F6F">
      <w:pPr>
        <w:rPr>
          <w:rFonts w:ascii="Garamond" w:eastAsia="Times New Roman" w:hAnsi="Garamond" w:cs="Arial"/>
          <w:color w:val="FF0000"/>
          <w:lang w:val="en-US"/>
        </w:rPr>
      </w:pPr>
    </w:p>
    <w:p w14:paraId="5CCC23C5" w14:textId="77777777" w:rsidR="0099648A" w:rsidRPr="004862CC" w:rsidRDefault="0099648A" w:rsidP="00DC7F6F">
      <w:pPr>
        <w:rPr>
          <w:rFonts w:ascii="Garamond" w:eastAsia="Times New Roman" w:hAnsi="Garamond" w:cs="Arial"/>
          <w:color w:val="FF0000"/>
          <w:lang w:val="en-US"/>
        </w:rPr>
      </w:pPr>
    </w:p>
    <w:p w14:paraId="7684F9BD" w14:textId="77777777" w:rsidR="0099648A" w:rsidRPr="004862CC" w:rsidRDefault="0099648A" w:rsidP="00DC7F6F">
      <w:pPr>
        <w:rPr>
          <w:rFonts w:ascii="Garamond" w:eastAsia="Times New Roman" w:hAnsi="Garamond" w:cs="Arial"/>
          <w:color w:val="FF0000"/>
          <w:lang w:val="en-US"/>
        </w:rPr>
      </w:pPr>
    </w:p>
    <w:p w14:paraId="1AC1D03E" w14:textId="77777777" w:rsidR="0099648A" w:rsidRPr="004862CC" w:rsidRDefault="0099648A" w:rsidP="00DC7F6F">
      <w:pPr>
        <w:rPr>
          <w:rFonts w:ascii="Garamond" w:eastAsia="Times New Roman" w:hAnsi="Garamond" w:cs="Arial"/>
          <w:color w:val="FF0000"/>
          <w:lang w:val="en-US"/>
        </w:rPr>
      </w:pPr>
    </w:p>
    <w:p w14:paraId="0E2187D5" w14:textId="1D8B9E31" w:rsidR="00DC7F6F" w:rsidRPr="00C35E19" w:rsidRDefault="002C73B5" w:rsidP="00C35E19">
      <w:pPr>
        <w:spacing w:line="360" w:lineRule="auto"/>
        <w:jc w:val="both"/>
        <w:rPr>
          <w:rFonts w:ascii="Garamond" w:eastAsia="Times New Roman" w:hAnsi="Garamond" w:cs="Arial"/>
          <w:lang w:val="en-US"/>
        </w:rPr>
      </w:pPr>
      <w:r w:rsidRPr="004862CC">
        <w:rPr>
          <w:rFonts w:ascii="Garamond" w:eastAsia="Times New Roman" w:hAnsi="Garamond" w:cs="Arial"/>
          <w:lang w:val="en-US"/>
        </w:rPr>
        <w:lastRenderedPageBreak/>
        <w:t>As observed in figure 3, t</w:t>
      </w:r>
      <w:r w:rsidR="00A02B87" w:rsidRPr="004862CC">
        <w:rPr>
          <w:rFonts w:ascii="Garamond" w:eastAsia="Times New Roman" w:hAnsi="Garamond" w:cs="Arial"/>
          <w:lang w:val="en-US"/>
        </w:rPr>
        <w:t xml:space="preserve">he PBS-treated control cells showed a relatively similar cell cycle distribution across all three </w:t>
      </w:r>
      <w:proofErr w:type="gramStart"/>
      <w:r w:rsidR="00A02B87" w:rsidRPr="004862CC">
        <w:rPr>
          <w:rFonts w:ascii="Garamond" w:eastAsia="Times New Roman" w:hAnsi="Garamond" w:cs="Arial"/>
          <w:lang w:val="en-US"/>
        </w:rPr>
        <w:t>replicate</w:t>
      </w:r>
      <w:proofErr w:type="gramEnd"/>
      <w:r w:rsidR="00A02B87" w:rsidRPr="004862CC">
        <w:rPr>
          <w:rFonts w:ascii="Garamond" w:eastAsia="Times New Roman" w:hAnsi="Garamond" w:cs="Arial"/>
          <w:lang w:val="en-US"/>
        </w:rPr>
        <w:t>. Approximately 33% of cells were present in G1 phase, 50–52% in S phase, and 15–18% in G2 phase.</w:t>
      </w:r>
      <w:r w:rsidRPr="004862CC">
        <w:rPr>
          <w:rFonts w:ascii="Garamond" w:eastAsia="Times New Roman" w:hAnsi="Garamond" w:cs="Arial"/>
          <w:lang w:val="en-US"/>
        </w:rPr>
        <w:t xml:space="preserve"> </w:t>
      </w:r>
      <w:r w:rsidR="00AB48A9">
        <w:rPr>
          <w:rFonts w:ascii="Garamond" w:eastAsia="Times New Roman" w:hAnsi="Garamond" w:cs="Arial"/>
          <w:lang w:val="en-US"/>
        </w:rPr>
        <w:t xml:space="preserve">Treatment with </w:t>
      </w:r>
      <w:proofErr w:type="spellStart"/>
      <w:r w:rsidR="00AB48A9">
        <w:rPr>
          <w:rFonts w:ascii="Garamond" w:eastAsia="Times New Roman" w:hAnsi="Garamond" w:cs="Arial"/>
          <w:lang w:val="en-US"/>
        </w:rPr>
        <w:t>NaBu</w:t>
      </w:r>
      <w:proofErr w:type="spellEnd"/>
      <w:r w:rsidR="00AB48A9">
        <w:rPr>
          <w:rFonts w:ascii="Garamond" w:eastAsia="Times New Roman" w:hAnsi="Garamond" w:cs="Arial"/>
          <w:lang w:val="en-US"/>
        </w:rPr>
        <w:t xml:space="preserve"> altered DNA content histograms compared with PBS-treated controls as displayed on figure 3. </w:t>
      </w:r>
      <w:r w:rsidR="00FF17B3">
        <w:rPr>
          <w:rFonts w:ascii="Garamond" w:eastAsia="Times New Roman" w:hAnsi="Garamond" w:cs="Arial"/>
          <w:lang w:val="en-US"/>
        </w:rPr>
        <w:t xml:space="preserve">In the </w:t>
      </w:r>
      <w:proofErr w:type="spellStart"/>
      <w:r w:rsidR="00FF17B3">
        <w:rPr>
          <w:rFonts w:ascii="Garamond" w:eastAsia="Times New Roman" w:hAnsi="Garamond" w:cs="Arial"/>
          <w:lang w:val="en-US"/>
        </w:rPr>
        <w:t>NaBu</w:t>
      </w:r>
      <w:proofErr w:type="spellEnd"/>
      <w:r w:rsidR="00FF17B3">
        <w:rPr>
          <w:rFonts w:ascii="Garamond" w:eastAsia="Times New Roman" w:hAnsi="Garamond" w:cs="Arial"/>
          <w:lang w:val="en-US"/>
        </w:rPr>
        <w:t xml:space="preserve">-treated samples, the population </w:t>
      </w:r>
      <w:r w:rsidR="00ED644E">
        <w:rPr>
          <w:rFonts w:ascii="Garamond" w:eastAsia="Times New Roman" w:hAnsi="Garamond" w:cs="Arial"/>
          <w:lang w:val="en-US"/>
        </w:rPr>
        <w:t xml:space="preserve">in G2/M phase appeared increased relative to the controls. </w:t>
      </w:r>
      <w:r w:rsidR="00DD789D">
        <w:rPr>
          <w:rFonts w:ascii="Garamond" w:eastAsia="Times New Roman" w:hAnsi="Garamond" w:cs="Arial"/>
          <w:lang w:val="en-US"/>
        </w:rPr>
        <w:t xml:space="preserve">However, the automatic cell-cycle modelling performed by floreada.io did not accurately fit </w:t>
      </w:r>
      <w:r w:rsidR="00BD2B28">
        <w:rPr>
          <w:rFonts w:ascii="Garamond" w:eastAsia="Times New Roman" w:hAnsi="Garamond" w:cs="Arial"/>
          <w:lang w:val="en-US"/>
        </w:rPr>
        <w:t xml:space="preserve">the </w:t>
      </w:r>
      <w:proofErr w:type="spellStart"/>
      <w:r w:rsidR="00BD2B28">
        <w:rPr>
          <w:rFonts w:ascii="Garamond" w:eastAsia="Times New Roman" w:hAnsi="Garamond" w:cs="Arial"/>
          <w:lang w:val="en-US"/>
        </w:rPr>
        <w:t>NaBu</w:t>
      </w:r>
      <w:proofErr w:type="spellEnd"/>
      <w:r w:rsidR="00BD2B28">
        <w:rPr>
          <w:rFonts w:ascii="Garamond" w:eastAsia="Times New Roman" w:hAnsi="Garamond" w:cs="Arial"/>
          <w:lang w:val="en-US"/>
        </w:rPr>
        <w:t xml:space="preserve"> histograms, as the fitted S-phase distribution overlapped substantially with the G2/</w:t>
      </w:r>
      <w:r w:rsidR="0033088C">
        <w:rPr>
          <w:rFonts w:ascii="Garamond" w:eastAsia="Times New Roman" w:hAnsi="Garamond" w:cs="Arial"/>
          <w:lang w:val="en-US"/>
        </w:rPr>
        <w:t xml:space="preserve">M. The calculated percentage should be regarded as approximate estimates rather than quantitative measurements. </w:t>
      </w:r>
      <w:proofErr w:type="gramStart"/>
      <w:r w:rsidR="00C35E19">
        <w:rPr>
          <w:rFonts w:ascii="Garamond" w:eastAsia="Times New Roman" w:hAnsi="Garamond" w:cs="Arial"/>
          <w:lang w:val="en-US"/>
        </w:rPr>
        <w:t>However</w:t>
      </w:r>
      <w:proofErr w:type="gramEnd"/>
      <w:r w:rsidR="00C35E19">
        <w:rPr>
          <w:rFonts w:ascii="Garamond" w:eastAsia="Times New Roman" w:hAnsi="Garamond" w:cs="Arial"/>
          <w:lang w:val="en-US"/>
        </w:rPr>
        <w:t xml:space="preserve"> the visual shift of the histograms supports an accumulation of cells in G2/M following </w:t>
      </w:r>
      <w:proofErr w:type="spellStart"/>
      <w:r w:rsidR="00C35E19">
        <w:rPr>
          <w:rFonts w:ascii="Garamond" w:eastAsia="Times New Roman" w:hAnsi="Garamond" w:cs="Arial"/>
          <w:lang w:val="en-US"/>
        </w:rPr>
        <w:t>NaBu</w:t>
      </w:r>
      <w:proofErr w:type="spellEnd"/>
      <w:r w:rsidR="00C35E19">
        <w:rPr>
          <w:rFonts w:ascii="Garamond" w:eastAsia="Times New Roman" w:hAnsi="Garamond" w:cs="Arial"/>
          <w:lang w:val="en-US"/>
        </w:rPr>
        <w:t xml:space="preserve"> treatment.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5"/>
      </w:tblGrid>
      <w:tr w:rsidR="00DC7F6F" w:rsidRPr="00407282" w14:paraId="719957CE" w14:textId="77777777" w:rsidTr="00407282">
        <w:tc>
          <w:tcPr>
            <w:tcW w:w="4516" w:type="dxa"/>
          </w:tcPr>
          <w:p w14:paraId="63C1F57C" w14:textId="77777777" w:rsidR="00DC7F6F" w:rsidRPr="004862CC" w:rsidRDefault="00DC7F6F" w:rsidP="002109FE">
            <w:pPr>
              <w:jc w:val="center"/>
              <w:rPr>
                <w:rFonts w:ascii="Garamond" w:hAnsi="Garamond" w:cs="Arial"/>
                <w:b/>
                <w:sz w:val="30"/>
                <w:szCs w:val="30"/>
              </w:rPr>
            </w:pPr>
            <w:r w:rsidRPr="004862CC">
              <w:rPr>
                <w:rFonts w:ascii="Garamond" w:hAnsi="Garamond" w:cs="Arial"/>
                <w:b/>
                <w:sz w:val="30"/>
                <w:szCs w:val="30"/>
              </w:rPr>
              <w:t>PBS</w:t>
            </w:r>
          </w:p>
        </w:tc>
        <w:tc>
          <w:tcPr>
            <w:tcW w:w="4515" w:type="dxa"/>
          </w:tcPr>
          <w:p w14:paraId="22F379EE" w14:textId="77777777" w:rsidR="00DC7F6F" w:rsidRPr="004862CC" w:rsidRDefault="00DC7F6F" w:rsidP="002109FE">
            <w:pPr>
              <w:jc w:val="center"/>
              <w:rPr>
                <w:rFonts w:ascii="Garamond" w:hAnsi="Garamond" w:cs="Arial"/>
                <w:b/>
                <w:sz w:val="30"/>
                <w:szCs w:val="30"/>
              </w:rPr>
            </w:pPr>
            <w:proofErr w:type="spellStart"/>
            <w:r w:rsidRPr="004862CC">
              <w:rPr>
                <w:rFonts w:ascii="Garamond" w:hAnsi="Garamond" w:cs="Arial"/>
                <w:b/>
                <w:sz w:val="30"/>
                <w:szCs w:val="30"/>
              </w:rPr>
              <w:t>NaBu</w:t>
            </w:r>
            <w:proofErr w:type="spellEnd"/>
          </w:p>
        </w:tc>
      </w:tr>
      <w:tr w:rsidR="00DC7F6F" w:rsidRPr="00407282" w14:paraId="50FFFEBF" w14:textId="77777777" w:rsidTr="00407282">
        <w:tc>
          <w:tcPr>
            <w:tcW w:w="4516" w:type="dxa"/>
          </w:tcPr>
          <w:p w14:paraId="22CA6A75" w14:textId="77777777" w:rsidR="00DC7F6F" w:rsidRPr="004862CC" w:rsidRDefault="00DC7F6F" w:rsidP="002109FE">
            <w:pPr>
              <w:rPr>
                <w:rFonts w:ascii="Garamond" w:hAnsi="Garamond" w:cs="Arial"/>
              </w:rPr>
            </w:pPr>
          </w:p>
          <w:p w14:paraId="4A62BE47" w14:textId="77777777" w:rsidR="00DC7F6F" w:rsidRPr="004862CC" w:rsidRDefault="00DC7F6F" w:rsidP="002109FE">
            <w:pPr>
              <w:rPr>
                <w:rFonts w:ascii="Garamond" w:hAnsi="Garamond" w:cs="Arial"/>
              </w:rPr>
            </w:pPr>
            <w:r w:rsidRPr="004862CC">
              <w:rPr>
                <w:rFonts w:ascii="Garamond" w:hAnsi="Garamond" w:cs="Arial"/>
                <w:noProof/>
              </w:rPr>
              <w:drawing>
                <wp:inline distT="0" distB="0" distL="0" distR="0" wp14:anchorId="44275706" wp14:editId="344248E3">
                  <wp:extent cx="2340000" cy="2340000"/>
                  <wp:effectExtent l="0" t="0" r="3175" b="3175"/>
                  <wp:docPr id="311311113" name="Picture 12">
                    <a:extLst xmlns:a="http://schemas.openxmlformats.org/drawingml/2006/main">
                      <a:ext uri="{FF2B5EF4-FFF2-40B4-BE49-F238E27FC236}">
                        <a16:creationId xmlns:a16="http://schemas.microsoft.com/office/drawing/2014/main" id="{A13C3594-135B-4A93-8C95-D7120E5669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p w14:paraId="492A9757" w14:textId="77777777" w:rsidR="00DC7F6F" w:rsidRPr="004862CC" w:rsidRDefault="00DC7F6F" w:rsidP="002109FE">
            <w:pPr>
              <w:rPr>
                <w:rFonts w:ascii="Garamond" w:hAnsi="Garamond" w:cs="Arial"/>
                <w:lang w:val="da-DK"/>
              </w:rPr>
            </w:pPr>
          </w:p>
        </w:tc>
        <w:tc>
          <w:tcPr>
            <w:tcW w:w="4515" w:type="dxa"/>
          </w:tcPr>
          <w:p w14:paraId="01FCAD84" w14:textId="77777777" w:rsidR="00DC7F6F" w:rsidRPr="004862CC" w:rsidRDefault="00DC7F6F" w:rsidP="002109FE">
            <w:pPr>
              <w:rPr>
                <w:rFonts w:ascii="Garamond" w:hAnsi="Garamond" w:cs="Arial"/>
              </w:rPr>
            </w:pPr>
          </w:p>
          <w:p w14:paraId="55994A50" w14:textId="77777777" w:rsidR="00DC7F6F" w:rsidRPr="004862CC" w:rsidRDefault="00DC7F6F" w:rsidP="002109FE">
            <w:pPr>
              <w:rPr>
                <w:rFonts w:ascii="Garamond" w:hAnsi="Garamond" w:cs="Arial"/>
              </w:rPr>
            </w:pPr>
            <w:r w:rsidRPr="004862CC">
              <w:rPr>
                <w:rFonts w:ascii="Garamond" w:hAnsi="Garamond" w:cs="Arial"/>
                <w:noProof/>
              </w:rPr>
              <w:drawing>
                <wp:inline distT="0" distB="0" distL="0" distR="0" wp14:anchorId="6DF2FFC8" wp14:editId="1E4B9B43">
                  <wp:extent cx="2340000" cy="2340000"/>
                  <wp:effectExtent l="0" t="0" r="3175" b="3175"/>
                  <wp:docPr id="1825030715" name="Picture 26">
                    <a:extLst xmlns:a="http://schemas.openxmlformats.org/drawingml/2006/main">
                      <a:ext uri="{FF2B5EF4-FFF2-40B4-BE49-F238E27FC236}">
                        <a16:creationId xmlns:a16="http://schemas.microsoft.com/office/drawing/2014/main" id="{BB884B54-8773-44F2-816F-128D0EF0E5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p w14:paraId="74C4C317" w14:textId="77777777" w:rsidR="00DC7F6F" w:rsidRPr="004862CC" w:rsidRDefault="00DC7F6F" w:rsidP="002109FE">
            <w:pPr>
              <w:rPr>
                <w:rFonts w:ascii="Garamond" w:hAnsi="Garamond" w:cs="Arial"/>
              </w:rPr>
            </w:pPr>
          </w:p>
          <w:p w14:paraId="3B7D4D01" w14:textId="77777777" w:rsidR="00DC7F6F" w:rsidRPr="004862CC" w:rsidRDefault="00DC7F6F" w:rsidP="002109FE">
            <w:pPr>
              <w:rPr>
                <w:rFonts w:ascii="Garamond" w:hAnsi="Garamond" w:cs="Arial"/>
                <w:lang w:val="da-DK"/>
              </w:rPr>
            </w:pPr>
          </w:p>
        </w:tc>
      </w:tr>
      <w:tr w:rsidR="00DC7F6F" w:rsidRPr="00407282" w14:paraId="4990EF75" w14:textId="77777777" w:rsidTr="00407282">
        <w:tc>
          <w:tcPr>
            <w:tcW w:w="4516" w:type="dxa"/>
          </w:tcPr>
          <w:p w14:paraId="07DCC7FF" w14:textId="77777777" w:rsidR="00DC7F6F" w:rsidRPr="004862CC" w:rsidRDefault="00DC7F6F" w:rsidP="002109FE">
            <w:pPr>
              <w:rPr>
                <w:rFonts w:ascii="Garamond" w:hAnsi="Garamond" w:cs="Arial"/>
              </w:rPr>
            </w:pPr>
            <w:r w:rsidRPr="004862CC">
              <w:rPr>
                <w:rFonts w:ascii="Garamond" w:hAnsi="Garamond" w:cs="Arial"/>
                <w:noProof/>
              </w:rPr>
              <w:drawing>
                <wp:inline distT="0" distB="0" distL="0" distR="0" wp14:anchorId="559019B4" wp14:editId="1436E95B">
                  <wp:extent cx="2340000" cy="2340000"/>
                  <wp:effectExtent l="0" t="0" r="3175" b="3175"/>
                  <wp:docPr id="1355974442" name="Picture 14">
                    <a:extLst xmlns:a="http://schemas.openxmlformats.org/drawingml/2006/main">
                      <a:ext uri="{FF2B5EF4-FFF2-40B4-BE49-F238E27FC236}">
                        <a16:creationId xmlns:a16="http://schemas.microsoft.com/office/drawing/2014/main" id="{AA8112C8-37C6-469B-A2B7-B42AEEC596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tc>
        <w:tc>
          <w:tcPr>
            <w:tcW w:w="4515" w:type="dxa"/>
          </w:tcPr>
          <w:p w14:paraId="3BF1369D" w14:textId="77777777" w:rsidR="00DC7F6F" w:rsidRPr="004862CC" w:rsidRDefault="00DC7F6F" w:rsidP="002109FE">
            <w:pPr>
              <w:rPr>
                <w:rFonts w:ascii="Garamond" w:hAnsi="Garamond" w:cs="Arial"/>
              </w:rPr>
            </w:pPr>
            <w:r w:rsidRPr="004862CC">
              <w:rPr>
                <w:rFonts w:ascii="Garamond" w:hAnsi="Garamond" w:cs="Arial"/>
                <w:noProof/>
              </w:rPr>
              <w:drawing>
                <wp:inline distT="0" distB="0" distL="0" distR="0" wp14:anchorId="19A30F2B" wp14:editId="1F89A68F">
                  <wp:extent cx="2340000" cy="2340000"/>
                  <wp:effectExtent l="0" t="0" r="3175" b="3175"/>
                  <wp:docPr id="2068891574" name="Picture 28">
                    <a:extLst xmlns:a="http://schemas.openxmlformats.org/drawingml/2006/main">
                      <a:ext uri="{FF2B5EF4-FFF2-40B4-BE49-F238E27FC236}">
                        <a16:creationId xmlns:a16="http://schemas.microsoft.com/office/drawing/2014/main" id="{BAC6A564-3D0D-4B76-9D56-202EF8D86A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p w14:paraId="2FC8E89F" w14:textId="77777777" w:rsidR="00DC7F6F" w:rsidRPr="004862CC" w:rsidRDefault="00DC7F6F" w:rsidP="002109FE">
            <w:pPr>
              <w:rPr>
                <w:rFonts w:ascii="Garamond" w:hAnsi="Garamond" w:cs="Arial"/>
                <w:lang w:val="da-DK"/>
              </w:rPr>
            </w:pPr>
          </w:p>
        </w:tc>
      </w:tr>
      <w:tr w:rsidR="00DC7F6F" w:rsidRPr="00407282" w14:paraId="1D5EA6FC" w14:textId="77777777" w:rsidTr="00407282">
        <w:tc>
          <w:tcPr>
            <w:tcW w:w="4516" w:type="dxa"/>
          </w:tcPr>
          <w:p w14:paraId="583F3139" w14:textId="77777777" w:rsidR="00DC7F6F" w:rsidRPr="004862CC" w:rsidRDefault="00DC7F6F" w:rsidP="002109FE">
            <w:pPr>
              <w:rPr>
                <w:rFonts w:ascii="Garamond" w:hAnsi="Garamond" w:cs="Arial"/>
              </w:rPr>
            </w:pPr>
            <w:r w:rsidRPr="004862CC">
              <w:rPr>
                <w:rFonts w:ascii="Garamond" w:hAnsi="Garamond" w:cs="Arial"/>
                <w:noProof/>
              </w:rPr>
              <w:lastRenderedPageBreak/>
              <w:drawing>
                <wp:inline distT="0" distB="0" distL="0" distR="0" wp14:anchorId="7EC78FCA" wp14:editId="48E44267">
                  <wp:extent cx="2340000" cy="2340000"/>
                  <wp:effectExtent l="0" t="0" r="3175" b="3175"/>
                  <wp:docPr id="1926088851" name="Picture 16">
                    <a:extLst xmlns:a="http://schemas.openxmlformats.org/drawingml/2006/main">
                      <a:ext uri="{FF2B5EF4-FFF2-40B4-BE49-F238E27FC236}">
                        <a16:creationId xmlns:a16="http://schemas.microsoft.com/office/drawing/2014/main" id="{A8332CB5-200F-4E82-94A2-004BA37CA4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tc>
        <w:tc>
          <w:tcPr>
            <w:tcW w:w="4515" w:type="dxa"/>
          </w:tcPr>
          <w:p w14:paraId="0B5029C2" w14:textId="77777777" w:rsidR="00DC7F6F" w:rsidRPr="004862CC" w:rsidRDefault="00DC7F6F" w:rsidP="002109FE">
            <w:pPr>
              <w:rPr>
                <w:rFonts w:ascii="Garamond" w:hAnsi="Garamond" w:cs="Arial"/>
              </w:rPr>
            </w:pPr>
            <w:r w:rsidRPr="004862CC">
              <w:rPr>
                <w:rFonts w:ascii="Garamond" w:hAnsi="Garamond" w:cs="Arial"/>
                <w:noProof/>
              </w:rPr>
              <w:drawing>
                <wp:inline distT="0" distB="0" distL="0" distR="0" wp14:anchorId="77D4335E" wp14:editId="22C3A811">
                  <wp:extent cx="2340000" cy="2340000"/>
                  <wp:effectExtent l="0" t="0" r="3175" b="3175"/>
                  <wp:docPr id="1998829063" name="Picture 30">
                    <a:extLst xmlns:a="http://schemas.openxmlformats.org/drawingml/2006/main">
                      <a:ext uri="{FF2B5EF4-FFF2-40B4-BE49-F238E27FC236}">
                        <a16:creationId xmlns:a16="http://schemas.microsoft.com/office/drawing/2014/main" id="{B29044C9-92D7-484C-85B2-FA9606C04C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tc>
      </w:tr>
      <w:tr w:rsidR="00407282" w:rsidRPr="00407282" w14:paraId="57DD0678" w14:textId="77777777" w:rsidTr="00407282">
        <w:tc>
          <w:tcPr>
            <w:tcW w:w="4516" w:type="dxa"/>
          </w:tcPr>
          <w:p w14:paraId="334F26DC" w14:textId="77777777" w:rsidR="00407282" w:rsidRPr="004862CC" w:rsidRDefault="00407282" w:rsidP="002109FE">
            <w:pPr>
              <w:rPr>
                <w:rFonts w:ascii="Garamond" w:hAnsi="Garamond" w:cs="Arial"/>
              </w:rPr>
            </w:pPr>
          </w:p>
        </w:tc>
        <w:tc>
          <w:tcPr>
            <w:tcW w:w="4515" w:type="dxa"/>
          </w:tcPr>
          <w:p w14:paraId="7E92914C" w14:textId="77777777" w:rsidR="00407282" w:rsidRPr="004862CC" w:rsidRDefault="00407282" w:rsidP="002109FE">
            <w:pPr>
              <w:rPr>
                <w:rFonts w:ascii="Garamond" w:hAnsi="Garamond" w:cs="Arial"/>
              </w:rPr>
            </w:pPr>
          </w:p>
        </w:tc>
      </w:tr>
      <w:tr w:rsidR="00DC7F6F" w:rsidRPr="00C441E0" w14:paraId="44D6FE3F" w14:textId="77777777" w:rsidTr="00407282">
        <w:tc>
          <w:tcPr>
            <w:tcW w:w="9031" w:type="dxa"/>
            <w:gridSpan w:val="2"/>
          </w:tcPr>
          <w:p w14:paraId="5338CB2A" w14:textId="56725397" w:rsidR="00DC7F6F" w:rsidRPr="006B2168" w:rsidRDefault="00434A2A" w:rsidP="002109FE">
            <w:pPr>
              <w:rPr>
                <w:rFonts w:ascii="Garamond" w:hAnsi="Garamond" w:cs="Arial"/>
                <w:i/>
                <w:color w:val="A6A6A6" w:themeColor="background1" w:themeShade="A6"/>
              </w:rPr>
            </w:pPr>
            <w:r w:rsidRPr="004862CC">
              <w:rPr>
                <w:rFonts w:ascii="Garamond" w:hAnsi="Garamond" w:cs="Arial"/>
                <w:i/>
                <w:iCs/>
                <w:color w:val="A6A6A6" w:themeColor="background1" w:themeShade="A6"/>
              </w:rPr>
              <w:t xml:space="preserve">Figure 3. </w:t>
            </w:r>
            <w:r w:rsidR="00B6309C">
              <w:rPr>
                <w:rFonts w:ascii="Garamond" w:hAnsi="Garamond" w:cs="Arial"/>
                <w:i/>
                <w:iCs/>
                <w:color w:val="A6A6A6" w:themeColor="background1" w:themeShade="A6"/>
              </w:rPr>
              <w:t>D</w:t>
            </w:r>
            <w:r w:rsidR="00B6309C" w:rsidRPr="00B6309C">
              <w:rPr>
                <w:rFonts w:ascii="Garamond" w:hAnsi="Garamond" w:cs="Arial"/>
                <w:i/>
                <w:iCs/>
                <w:color w:val="A6A6A6" w:themeColor="background1" w:themeShade="A6"/>
              </w:rPr>
              <w:t>NA-content histograms of gated single DLD-1 cells after treatment with PBS or 10 mM sodium butyrate (</w:t>
            </w:r>
            <w:proofErr w:type="spellStart"/>
            <w:r w:rsidR="00B6309C" w:rsidRPr="00B6309C">
              <w:rPr>
                <w:rFonts w:ascii="Garamond" w:hAnsi="Garamond" w:cs="Arial"/>
                <w:i/>
                <w:iCs/>
                <w:color w:val="A6A6A6" w:themeColor="background1" w:themeShade="A6"/>
              </w:rPr>
              <w:t>NaBu</w:t>
            </w:r>
            <w:proofErr w:type="spellEnd"/>
            <w:r w:rsidR="00B6309C" w:rsidRPr="00B6309C">
              <w:rPr>
                <w:rFonts w:ascii="Garamond" w:hAnsi="Garamond" w:cs="Arial"/>
                <w:i/>
                <w:iCs/>
                <w:color w:val="A6A6A6" w:themeColor="background1" w:themeShade="A6"/>
              </w:rPr>
              <w:t>) for 48 h. Histograms were generated in Floreada.io using the Watson pragmatic model. Although the software estimated the proportion of cells in G1, S and G2/M phases, the automatic fitting did not adequately resolve the histograms because the fitted S-phase distribution overlapped the G2/M peak. Therefore, the displayed percentages should be interpreted as approximate</w:t>
            </w:r>
            <w:r w:rsidR="00EE06F2">
              <w:rPr>
                <w:rFonts w:ascii="Garamond" w:hAnsi="Garamond" w:cs="Arial"/>
                <w:i/>
                <w:iCs/>
                <w:color w:val="A6A6A6" w:themeColor="background1" w:themeShade="A6"/>
              </w:rPr>
              <w:t>.</w:t>
            </w:r>
          </w:p>
        </w:tc>
      </w:tr>
    </w:tbl>
    <w:p w14:paraId="06E4979F" w14:textId="77777777" w:rsidR="00DC7F6F" w:rsidRPr="004862CC" w:rsidRDefault="00DC7F6F" w:rsidP="00DC7F6F">
      <w:pPr>
        <w:spacing w:after="0" w:line="360" w:lineRule="auto"/>
        <w:rPr>
          <w:rFonts w:ascii="Garamond" w:eastAsia="Times New Roman" w:hAnsi="Garamond" w:cs="Arial"/>
          <w:color w:val="FF0000"/>
          <w:lang w:val="en-US"/>
        </w:rPr>
      </w:pPr>
    </w:p>
    <w:p w14:paraId="0A997559" w14:textId="77777777" w:rsidR="00DC7F6F" w:rsidRPr="004862CC" w:rsidRDefault="00DC7F6F" w:rsidP="00DC7F6F">
      <w:pPr>
        <w:spacing w:after="0" w:line="360" w:lineRule="auto"/>
        <w:rPr>
          <w:rFonts w:ascii="Garamond" w:eastAsia="Times New Roman" w:hAnsi="Garamond" w:cs="Arial"/>
          <w:color w:val="FF0000"/>
          <w:lang w:val="en-US"/>
        </w:rPr>
      </w:pPr>
    </w:p>
    <w:tbl>
      <w:tblPr>
        <w:tblStyle w:val="TableGrid"/>
        <w:tblW w:w="0" w:type="auto"/>
        <w:tblLook w:val="04A0" w:firstRow="1" w:lastRow="0" w:firstColumn="1" w:lastColumn="0" w:noHBand="0" w:noVBand="1"/>
      </w:tblPr>
      <w:tblGrid>
        <w:gridCol w:w="2254"/>
        <w:gridCol w:w="2254"/>
        <w:gridCol w:w="2254"/>
        <w:gridCol w:w="2254"/>
      </w:tblGrid>
      <w:tr w:rsidR="00DC7F6F" w:rsidRPr="00407282" w14:paraId="31D358C5" w14:textId="77777777" w:rsidTr="002109FE">
        <w:tc>
          <w:tcPr>
            <w:tcW w:w="2254" w:type="dxa"/>
          </w:tcPr>
          <w:p w14:paraId="3C378EDB" w14:textId="77777777" w:rsidR="00DC7F6F" w:rsidRPr="004862CC" w:rsidRDefault="00DC7F6F" w:rsidP="002109FE">
            <w:pPr>
              <w:spacing w:line="360" w:lineRule="auto"/>
              <w:rPr>
                <w:rFonts w:ascii="Garamond" w:eastAsia="Times New Roman" w:hAnsi="Garamond" w:cs="Arial"/>
              </w:rPr>
            </w:pPr>
          </w:p>
        </w:tc>
        <w:tc>
          <w:tcPr>
            <w:tcW w:w="2254" w:type="dxa"/>
          </w:tcPr>
          <w:p w14:paraId="3A7031E3"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G1</w:t>
            </w:r>
          </w:p>
        </w:tc>
        <w:tc>
          <w:tcPr>
            <w:tcW w:w="2254" w:type="dxa"/>
          </w:tcPr>
          <w:p w14:paraId="7D36B27E"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G2</w:t>
            </w:r>
          </w:p>
        </w:tc>
        <w:tc>
          <w:tcPr>
            <w:tcW w:w="2254" w:type="dxa"/>
          </w:tcPr>
          <w:p w14:paraId="366A9498"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S</w:t>
            </w:r>
          </w:p>
        </w:tc>
      </w:tr>
      <w:tr w:rsidR="00DC7F6F" w:rsidRPr="00407282" w14:paraId="59F6AB3C" w14:textId="77777777" w:rsidTr="002109FE">
        <w:tc>
          <w:tcPr>
            <w:tcW w:w="2254" w:type="dxa"/>
          </w:tcPr>
          <w:p w14:paraId="14015755"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PBS1</w:t>
            </w:r>
          </w:p>
        </w:tc>
        <w:tc>
          <w:tcPr>
            <w:tcW w:w="2254" w:type="dxa"/>
          </w:tcPr>
          <w:p w14:paraId="12802296"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33,12%</w:t>
            </w:r>
          </w:p>
        </w:tc>
        <w:tc>
          <w:tcPr>
            <w:tcW w:w="2254" w:type="dxa"/>
          </w:tcPr>
          <w:p w14:paraId="58BB8BA3"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16,57%</w:t>
            </w:r>
          </w:p>
        </w:tc>
        <w:tc>
          <w:tcPr>
            <w:tcW w:w="2254" w:type="dxa"/>
          </w:tcPr>
          <w:p w14:paraId="2DE8E06E"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50,31%</w:t>
            </w:r>
          </w:p>
        </w:tc>
      </w:tr>
      <w:tr w:rsidR="00DC7F6F" w:rsidRPr="00407282" w14:paraId="1247F622" w14:textId="77777777" w:rsidTr="002109FE">
        <w:tc>
          <w:tcPr>
            <w:tcW w:w="2254" w:type="dxa"/>
          </w:tcPr>
          <w:p w14:paraId="6713FD61"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PBS2</w:t>
            </w:r>
          </w:p>
        </w:tc>
        <w:tc>
          <w:tcPr>
            <w:tcW w:w="2254" w:type="dxa"/>
          </w:tcPr>
          <w:p w14:paraId="04EC5140"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32,62%</w:t>
            </w:r>
          </w:p>
        </w:tc>
        <w:tc>
          <w:tcPr>
            <w:tcW w:w="2254" w:type="dxa"/>
          </w:tcPr>
          <w:p w14:paraId="78F5C403"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15,16%</w:t>
            </w:r>
          </w:p>
        </w:tc>
        <w:tc>
          <w:tcPr>
            <w:tcW w:w="2254" w:type="dxa"/>
          </w:tcPr>
          <w:p w14:paraId="076D9709"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52,23%</w:t>
            </w:r>
          </w:p>
        </w:tc>
      </w:tr>
      <w:tr w:rsidR="00DC7F6F" w:rsidRPr="00407282" w14:paraId="55E85CC1" w14:textId="77777777" w:rsidTr="002109FE">
        <w:tc>
          <w:tcPr>
            <w:tcW w:w="2254" w:type="dxa"/>
          </w:tcPr>
          <w:p w14:paraId="6DBA433A"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PBS3</w:t>
            </w:r>
          </w:p>
        </w:tc>
        <w:tc>
          <w:tcPr>
            <w:tcW w:w="2254" w:type="dxa"/>
          </w:tcPr>
          <w:p w14:paraId="1DB1EFD9"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32,77%</w:t>
            </w:r>
          </w:p>
        </w:tc>
        <w:tc>
          <w:tcPr>
            <w:tcW w:w="2254" w:type="dxa"/>
          </w:tcPr>
          <w:p w14:paraId="4E4B2156"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17,68%</w:t>
            </w:r>
          </w:p>
        </w:tc>
        <w:tc>
          <w:tcPr>
            <w:tcW w:w="2254" w:type="dxa"/>
          </w:tcPr>
          <w:p w14:paraId="334AC15A"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49,56%</w:t>
            </w:r>
          </w:p>
        </w:tc>
      </w:tr>
      <w:tr w:rsidR="00DC7F6F" w:rsidRPr="00407282" w14:paraId="76EE71D1" w14:textId="77777777" w:rsidTr="002109FE">
        <w:tc>
          <w:tcPr>
            <w:tcW w:w="2254" w:type="dxa"/>
          </w:tcPr>
          <w:p w14:paraId="533CA9AE" w14:textId="77777777" w:rsidR="00DC7F6F" w:rsidRPr="004862CC" w:rsidRDefault="00DC7F6F" w:rsidP="002109FE">
            <w:pPr>
              <w:spacing w:line="360" w:lineRule="auto"/>
              <w:rPr>
                <w:rFonts w:ascii="Garamond" w:eastAsia="Times New Roman" w:hAnsi="Garamond" w:cs="Arial"/>
              </w:rPr>
            </w:pPr>
          </w:p>
        </w:tc>
        <w:tc>
          <w:tcPr>
            <w:tcW w:w="2254" w:type="dxa"/>
          </w:tcPr>
          <w:p w14:paraId="594647A2"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G1</w:t>
            </w:r>
          </w:p>
        </w:tc>
        <w:tc>
          <w:tcPr>
            <w:tcW w:w="2254" w:type="dxa"/>
          </w:tcPr>
          <w:p w14:paraId="7837005E"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G2</w:t>
            </w:r>
          </w:p>
        </w:tc>
        <w:tc>
          <w:tcPr>
            <w:tcW w:w="2254" w:type="dxa"/>
          </w:tcPr>
          <w:p w14:paraId="71161347"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S</w:t>
            </w:r>
          </w:p>
        </w:tc>
      </w:tr>
      <w:tr w:rsidR="00DC7F6F" w:rsidRPr="00407282" w14:paraId="624D3E16" w14:textId="77777777" w:rsidTr="002109FE">
        <w:tc>
          <w:tcPr>
            <w:tcW w:w="2254" w:type="dxa"/>
          </w:tcPr>
          <w:p w14:paraId="349155D7"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NaBu1</w:t>
            </w:r>
          </w:p>
        </w:tc>
        <w:tc>
          <w:tcPr>
            <w:tcW w:w="2254" w:type="dxa"/>
          </w:tcPr>
          <w:p w14:paraId="4696D6C5"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34,51%</w:t>
            </w:r>
          </w:p>
        </w:tc>
        <w:tc>
          <w:tcPr>
            <w:tcW w:w="2254" w:type="dxa"/>
          </w:tcPr>
          <w:p w14:paraId="23BA3037"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42,17%</w:t>
            </w:r>
          </w:p>
        </w:tc>
        <w:tc>
          <w:tcPr>
            <w:tcW w:w="2254" w:type="dxa"/>
          </w:tcPr>
          <w:p w14:paraId="38D86FFE"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23,31%</w:t>
            </w:r>
          </w:p>
        </w:tc>
      </w:tr>
      <w:tr w:rsidR="00DC7F6F" w:rsidRPr="00407282" w14:paraId="2BA63AA3" w14:textId="77777777" w:rsidTr="002109FE">
        <w:tc>
          <w:tcPr>
            <w:tcW w:w="2254" w:type="dxa"/>
          </w:tcPr>
          <w:p w14:paraId="4853B187"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NaBu2</w:t>
            </w:r>
          </w:p>
        </w:tc>
        <w:tc>
          <w:tcPr>
            <w:tcW w:w="2254" w:type="dxa"/>
          </w:tcPr>
          <w:p w14:paraId="4DCE5239"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34,48%</w:t>
            </w:r>
          </w:p>
        </w:tc>
        <w:tc>
          <w:tcPr>
            <w:tcW w:w="2254" w:type="dxa"/>
          </w:tcPr>
          <w:p w14:paraId="7F3527CD"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42,10%</w:t>
            </w:r>
          </w:p>
        </w:tc>
        <w:tc>
          <w:tcPr>
            <w:tcW w:w="2254" w:type="dxa"/>
          </w:tcPr>
          <w:p w14:paraId="3544CE2C"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23,42%</w:t>
            </w:r>
          </w:p>
        </w:tc>
      </w:tr>
      <w:tr w:rsidR="00DC7F6F" w:rsidRPr="00407282" w14:paraId="012767E4" w14:textId="77777777" w:rsidTr="002109FE">
        <w:tc>
          <w:tcPr>
            <w:tcW w:w="2254" w:type="dxa"/>
          </w:tcPr>
          <w:p w14:paraId="23245216"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NaBu3</w:t>
            </w:r>
          </w:p>
        </w:tc>
        <w:tc>
          <w:tcPr>
            <w:tcW w:w="2254" w:type="dxa"/>
          </w:tcPr>
          <w:p w14:paraId="436DEBC9"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33,50%</w:t>
            </w:r>
          </w:p>
        </w:tc>
        <w:tc>
          <w:tcPr>
            <w:tcW w:w="2254" w:type="dxa"/>
          </w:tcPr>
          <w:p w14:paraId="6AFB5708"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43,20%</w:t>
            </w:r>
          </w:p>
        </w:tc>
        <w:tc>
          <w:tcPr>
            <w:tcW w:w="2254" w:type="dxa"/>
          </w:tcPr>
          <w:p w14:paraId="4746C604" w14:textId="77777777" w:rsidR="00DC7F6F" w:rsidRPr="004862CC" w:rsidRDefault="00DC7F6F" w:rsidP="002109FE">
            <w:pPr>
              <w:spacing w:line="360" w:lineRule="auto"/>
              <w:rPr>
                <w:rFonts w:ascii="Garamond" w:eastAsia="Times New Roman" w:hAnsi="Garamond" w:cs="Arial"/>
              </w:rPr>
            </w:pPr>
            <w:r w:rsidRPr="004862CC">
              <w:rPr>
                <w:rFonts w:ascii="Garamond" w:eastAsia="Times New Roman" w:hAnsi="Garamond" w:cs="Arial"/>
              </w:rPr>
              <w:t>23,29%</w:t>
            </w:r>
          </w:p>
        </w:tc>
      </w:tr>
    </w:tbl>
    <w:p w14:paraId="62D6E726" w14:textId="77777777" w:rsidR="00DC7F6F" w:rsidRPr="004862CC" w:rsidRDefault="00DC7F6F" w:rsidP="00DC7F6F">
      <w:pPr>
        <w:spacing w:line="360" w:lineRule="auto"/>
        <w:rPr>
          <w:rFonts w:ascii="Garamond" w:eastAsia="Times New Roman" w:hAnsi="Garamond" w:cs="Arial"/>
          <w:color w:val="FF0000"/>
          <w:lang w:val="en-US"/>
        </w:rPr>
      </w:pPr>
    </w:p>
    <w:p w14:paraId="5C97376D" w14:textId="4467C6C8" w:rsidR="00506F7D" w:rsidRPr="008D4728" w:rsidRDefault="00407282" w:rsidP="008D4728">
      <w:pPr>
        <w:spacing w:line="240" w:lineRule="auto"/>
        <w:rPr>
          <w:rFonts w:ascii="Garamond" w:eastAsia="Times New Roman" w:hAnsi="Garamond" w:cs="Arial"/>
          <w:i/>
          <w:color w:val="A6A6A6" w:themeColor="background1" w:themeShade="A6"/>
          <w:lang w:val="en-US"/>
        </w:rPr>
      </w:pPr>
      <w:r w:rsidRPr="004862CC">
        <w:rPr>
          <w:rFonts w:ascii="Garamond" w:eastAsia="Times New Roman" w:hAnsi="Garamond" w:cs="Arial"/>
          <w:i/>
          <w:iCs/>
          <w:color w:val="A6A6A6" w:themeColor="background1" w:themeShade="A6"/>
          <w:lang w:val="en-US"/>
        </w:rPr>
        <w:t>Table 1.</w:t>
      </w:r>
      <w:r w:rsidR="00641607">
        <w:rPr>
          <w:rFonts w:ascii="Garamond" w:eastAsia="Times New Roman" w:hAnsi="Garamond" w:cs="Arial"/>
          <w:i/>
          <w:iCs/>
          <w:color w:val="A6A6A6" w:themeColor="background1" w:themeShade="A6"/>
          <w:lang w:val="en-US"/>
        </w:rPr>
        <w:t xml:space="preserve"> Estimated cell-cycle phase distribution generated </w:t>
      </w:r>
      <w:r w:rsidR="00452150">
        <w:rPr>
          <w:rFonts w:ascii="Garamond" w:eastAsia="Times New Roman" w:hAnsi="Garamond" w:cs="Arial"/>
          <w:i/>
          <w:iCs/>
          <w:color w:val="A6A6A6" w:themeColor="background1" w:themeShade="A6"/>
          <w:lang w:val="en-US"/>
        </w:rPr>
        <w:t>automatically by Floreada.io using the Watson Pragmatic model. Due to imperfect fitting of the Histograms</w:t>
      </w:r>
      <w:r w:rsidR="008D4728">
        <w:rPr>
          <w:rFonts w:ascii="Garamond" w:eastAsia="Times New Roman" w:hAnsi="Garamond" w:cs="Arial"/>
          <w:i/>
          <w:iCs/>
          <w:color w:val="A6A6A6" w:themeColor="background1" w:themeShade="A6"/>
          <w:lang w:val="en-US"/>
        </w:rPr>
        <w:t xml:space="preserve">, particularly the overlap between the S-phase and the G2/M-phase, these values should be interpreted only as approximates estimates, rather than precise measurements. </w:t>
      </w:r>
    </w:p>
    <w:p w14:paraId="0F80D25B" w14:textId="6648424D" w:rsidR="00186A7F" w:rsidRPr="004862CC" w:rsidRDefault="00D036F8" w:rsidP="006F6219">
      <w:pPr>
        <w:spacing w:after="0" w:line="360" w:lineRule="auto"/>
        <w:jc w:val="center"/>
        <w:rPr>
          <w:rFonts w:ascii="Garamond" w:eastAsia="Times New Roman" w:hAnsi="Garamond" w:cs="Arial"/>
          <w:i/>
          <w:color w:val="FF0000"/>
          <w:lang w:val="en-US"/>
        </w:rPr>
      </w:pPr>
      <w:r w:rsidRPr="004862CC">
        <w:rPr>
          <w:rFonts w:ascii="Garamond" w:hAnsi="Garamond"/>
          <w:noProof/>
        </w:rPr>
        <w:lastRenderedPageBreak/>
        <w:drawing>
          <wp:inline distT="0" distB="0" distL="0" distR="0" wp14:anchorId="7D247E7A" wp14:editId="530C61AF">
            <wp:extent cx="4953000" cy="2377440"/>
            <wp:effectExtent l="0" t="0" r="0" b="3810"/>
            <wp:docPr id="1638406512" name="Chart 1">
              <a:extLst xmlns:a="http://schemas.openxmlformats.org/drawingml/2006/main">
                <a:ext uri="{FF2B5EF4-FFF2-40B4-BE49-F238E27FC236}">
                  <a16:creationId xmlns:a16="http://schemas.microsoft.com/office/drawing/2014/main" id="{301F5068-DBD1-4D4C-154C-4942FEB40A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D35DA4E" w14:textId="24E020D7" w:rsidR="00D036F8" w:rsidRPr="004862CC" w:rsidRDefault="00434A2A" w:rsidP="00B260C8">
      <w:pPr>
        <w:spacing w:line="240" w:lineRule="auto"/>
        <w:rPr>
          <w:rFonts w:ascii="Garamond" w:eastAsia="Times New Roman" w:hAnsi="Garamond" w:cs="Arial"/>
          <w:i/>
          <w:color w:val="A6A6A6" w:themeColor="background1" w:themeShade="A6"/>
          <w:lang w:val="en-US"/>
        </w:rPr>
      </w:pPr>
      <w:r w:rsidRPr="004862CC">
        <w:rPr>
          <w:rFonts w:ascii="Garamond" w:eastAsia="Times New Roman" w:hAnsi="Garamond" w:cs="Arial"/>
          <w:i/>
          <w:color w:val="A6A6A6" w:themeColor="background1" w:themeShade="A6"/>
          <w:lang w:val="en-US"/>
        </w:rPr>
        <w:t>Figure 4</w:t>
      </w:r>
      <w:r w:rsidR="00D036F8" w:rsidRPr="004862CC">
        <w:rPr>
          <w:rFonts w:ascii="Garamond" w:eastAsia="Times New Roman" w:hAnsi="Garamond" w:cs="Arial"/>
          <w:i/>
          <w:color w:val="A6A6A6" w:themeColor="background1" w:themeShade="A6"/>
          <w:lang w:val="en-US"/>
        </w:rPr>
        <w:t>.</w:t>
      </w:r>
      <w:r w:rsidRPr="004862CC">
        <w:rPr>
          <w:rFonts w:ascii="Garamond" w:eastAsia="Times New Roman" w:hAnsi="Garamond" w:cs="Arial"/>
          <w:i/>
          <w:color w:val="A6A6A6" w:themeColor="background1" w:themeShade="A6"/>
          <w:lang w:val="en-US"/>
        </w:rPr>
        <w:t xml:space="preserve"> </w:t>
      </w:r>
      <w:r w:rsidR="0062232A" w:rsidRPr="0062232A">
        <w:rPr>
          <w:rFonts w:ascii="Garamond" w:eastAsia="Times New Roman" w:hAnsi="Garamond" w:cs="Arial"/>
          <w:i/>
          <w:iCs/>
          <w:color w:val="A6A6A6" w:themeColor="background1" w:themeShade="A6"/>
          <w:lang w:val="en-US"/>
        </w:rPr>
        <w:t>Estimated cell-</w:t>
      </w:r>
      <w:r w:rsidR="00D036F8" w:rsidRPr="004862CC">
        <w:rPr>
          <w:rFonts w:ascii="Garamond" w:eastAsia="Times New Roman" w:hAnsi="Garamond" w:cs="Arial"/>
          <w:i/>
          <w:color w:val="A6A6A6" w:themeColor="background1" w:themeShade="A6"/>
          <w:lang w:val="en-US"/>
        </w:rPr>
        <w:t xml:space="preserve">cycle </w:t>
      </w:r>
      <w:r w:rsidR="0062232A" w:rsidRPr="0062232A">
        <w:rPr>
          <w:rFonts w:ascii="Garamond" w:eastAsia="Times New Roman" w:hAnsi="Garamond" w:cs="Arial"/>
          <w:i/>
          <w:iCs/>
          <w:color w:val="A6A6A6" w:themeColor="background1" w:themeShade="A6"/>
          <w:lang w:val="en-US"/>
        </w:rPr>
        <w:t xml:space="preserve">phase </w:t>
      </w:r>
      <w:r w:rsidR="00D036F8" w:rsidRPr="004862CC">
        <w:rPr>
          <w:rFonts w:ascii="Garamond" w:eastAsia="Times New Roman" w:hAnsi="Garamond" w:cs="Arial"/>
          <w:i/>
          <w:color w:val="A6A6A6" w:themeColor="background1" w:themeShade="A6"/>
          <w:lang w:val="en-US"/>
        </w:rPr>
        <w:t xml:space="preserve">distribution of DLD-1 cells </w:t>
      </w:r>
      <w:r w:rsidR="0062232A" w:rsidRPr="0062232A">
        <w:rPr>
          <w:rFonts w:ascii="Garamond" w:eastAsia="Times New Roman" w:hAnsi="Garamond" w:cs="Arial"/>
          <w:i/>
          <w:iCs/>
          <w:color w:val="A6A6A6" w:themeColor="background1" w:themeShade="A6"/>
          <w:lang w:val="en-US"/>
        </w:rPr>
        <w:t xml:space="preserve">treated </w:t>
      </w:r>
      <w:r w:rsidR="00D036F8" w:rsidRPr="004862CC">
        <w:rPr>
          <w:rFonts w:ascii="Garamond" w:eastAsia="Times New Roman" w:hAnsi="Garamond" w:cs="Arial"/>
          <w:i/>
          <w:color w:val="A6A6A6" w:themeColor="background1" w:themeShade="A6"/>
          <w:lang w:val="en-US"/>
        </w:rPr>
        <w:t xml:space="preserve">with PBS </w:t>
      </w:r>
      <w:r w:rsidR="0062232A" w:rsidRPr="0062232A">
        <w:rPr>
          <w:rFonts w:ascii="Garamond" w:eastAsia="Times New Roman" w:hAnsi="Garamond" w:cs="Arial"/>
          <w:i/>
          <w:iCs/>
          <w:color w:val="A6A6A6" w:themeColor="background1" w:themeShade="A6"/>
          <w:lang w:val="en-US"/>
        </w:rPr>
        <w:t>or</w:t>
      </w:r>
      <w:r w:rsidR="00D036F8" w:rsidRPr="004862CC">
        <w:rPr>
          <w:rFonts w:ascii="Garamond" w:eastAsia="Times New Roman" w:hAnsi="Garamond" w:cs="Arial"/>
          <w:i/>
          <w:color w:val="A6A6A6" w:themeColor="background1" w:themeShade="A6"/>
          <w:lang w:val="en-US"/>
        </w:rPr>
        <w:t xml:space="preserve"> 10 mM </w:t>
      </w:r>
      <w:proofErr w:type="spellStart"/>
      <w:r w:rsidR="0062232A" w:rsidRPr="0062232A">
        <w:rPr>
          <w:rFonts w:ascii="Garamond" w:eastAsia="Times New Roman" w:hAnsi="Garamond" w:cs="Arial"/>
          <w:i/>
          <w:iCs/>
          <w:color w:val="A6A6A6" w:themeColor="background1" w:themeShade="A6"/>
          <w:lang w:val="en-US"/>
        </w:rPr>
        <w:t>NaBu</w:t>
      </w:r>
      <w:proofErr w:type="spellEnd"/>
      <w:r w:rsidR="0062232A" w:rsidRPr="0062232A">
        <w:rPr>
          <w:rFonts w:ascii="Garamond" w:eastAsia="Times New Roman" w:hAnsi="Garamond" w:cs="Arial"/>
          <w:i/>
          <w:iCs/>
          <w:color w:val="A6A6A6" w:themeColor="background1" w:themeShade="A6"/>
          <w:lang w:val="en-US"/>
        </w:rPr>
        <w:t>. Bars represent the mean estimated distribution obtained from Floreada.io.</w:t>
      </w:r>
      <w:r w:rsidR="0062232A">
        <w:rPr>
          <w:rFonts w:ascii="Garamond" w:eastAsia="Times New Roman" w:hAnsi="Garamond" w:cs="Arial"/>
          <w:i/>
          <w:iCs/>
          <w:color w:val="A6A6A6" w:themeColor="background1" w:themeShade="A6"/>
          <w:lang w:val="en-US"/>
        </w:rPr>
        <w:t xml:space="preserve"> V</w:t>
      </w:r>
      <w:r w:rsidR="0062232A" w:rsidRPr="0062232A">
        <w:rPr>
          <w:rFonts w:ascii="Garamond" w:eastAsia="Times New Roman" w:hAnsi="Garamond" w:cs="Arial"/>
          <w:i/>
          <w:iCs/>
          <w:color w:val="A6A6A6" w:themeColor="background1" w:themeShade="A6"/>
          <w:lang w:val="en-US"/>
        </w:rPr>
        <w:t xml:space="preserve">alues should be interpreted qualitatively rather than as exact percentages. </w:t>
      </w:r>
      <w:r w:rsidR="001F6B86" w:rsidRPr="004862CC">
        <w:rPr>
          <w:rFonts w:ascii="Garamond" w:eastAsia="Times New Roman" w:hAnsi="Garamond" w:cs="Arial"/>
          <w:i/>
          <w:iCs/>
          <w:color w:val="A6A6A6" w:themeColor="background1" w:themeShade="A6"/>
          <w:lang w:val="en-US"/>
        </w:rPr>
        <w:t xml:space="preserve"> </w:t>
      </w:r>
    </w:p>
    <w:p w14:paraId="53DE9FD5" w14:textId="77777777" w:rsidR="00186A7F" w:rsidRPr="004862CC" w:rsidRDefault="00186A7F" w:rsidP="00186A7F">
      <w:pPr>
        <w:spacing w:after="0" w:line="360" w:lineRule="auto"/>
        <w:rPr>
          <w:rFonts w:ascii="Garamond" w:eastAsia="Times New Roman" w:hAnsi="Garamond" w:cs="Arial"/>
          <w:i/>
          <w:color w:val="FF0000"/>
          <w:lang w:val="en-US"/>
        </w:rPr>
      </w:pPr>
    </w:p>
    <w:p w14:paraId="173C72DC" w14:textId="1BBF6A4A" w:rsidR="001F7468" w:rsidRPr="003D588B" w:rsidRDefault="001F7468" w:rsidP="001F7468">
      <w:pPr>
        <w:pStyle w:val="Heading2"/>
        <w:rPr>
          <w:rFonts w:ascii="Garamond" w:eastAsia="Times New Roman" w:hAnsi="Garamond"/>
          <w:color w:val="auto"/>
          <w:lang w:val="en-US"/>
        </w:rPr>
      </w:pPr>
      <w:bookmarkStart w:id="4" w:name="_Toc233554896"/>
      <w:r w:rsidRPr="003D588B">
        <w:rPr>
          <w:rFonts w:ascii="Garamond" w:eastAsia="Times New Roman" w:hAnsi="Garamond"/>
          <w:color w:val="auto"/>
          <w:lang w:val="en-US"/>
        </w:rPr>
        <w:t>Results</w:t>
      </w:r>
      <w:r>
        <w:rPr>
          <w:rFonts w:ascii="Garamond" w:eastAsia="Times New Roman" w:hAnsi="Garamond"/>
          <w:color w:val="auto"/>
          <w:lang w:val="en-US"/>
        </w:rPr>
        <w:t xml:space="preserve"> week 2</w:t>
      </w:r>
      <w:bookmarkEnd w:id="4"/>
    </w:p>
    <w:p w14:paraId="1BE30705" w14:textId="5FBFB1BC" w:rsidR="001F7468" w:rsidRPr="004862CC" w:rsidRDefault="001F7468" w:rsidP="00186A7F">
      <w:pPr>
        <w:spacing w:after="0" w:line="360" w:lineRule="auto"/>
        <w:rPr>
          <w:rFonts w:ascii="Garamond" w:eastAsia="Times New Roman" w:hAnsi="Garamond" w:cs="Arial"/>
          <w:i/>
          <w:iCs/>
          <w:color w:val="FF0000"/>
          <w:lang w:val="en-US"/>
        </w:rPr>
      </w:pPr>
    </w:p>
    <w:p w14:paraId="7E87E88E" w14:textId="3EADFB2E" w:rsidR="00186A7F" w:rsidRDefault="00A26961" w:rsidP="009C6D36">
      <w:pPr>
        <w:rPr>
          <w:rFonts w:ascii="Garamond" w:eastAsia="Times New Roman" w:hAnsi="Garamond" w:cs="Arial"/>
          <w:lang w:val="en-US"/>
        </w:rPr>
      </w:pPr>
      <w:r w:rsidRPr="00A26961">
        <w:rPr>
          <w:rFonts w:ascii="Garamond" w:eastAsia="Times New Roman" w:hAnsi="Garamond" w:cs="Arial"/>
          <w:lang w:val="en-US"/>
        </w:rPr>
        <w:t>Cell cycle analysis was repeated in week 2 using PBS-treated control cells together with cells treated with 10 mM sodium butyrate (</w:t>
      </w:r>
      <w:proofErr w:type="spellStart"/>
      <w:r w:rsidRPr="00A26961">
        <w:rPr>
          <w:rFonts w:ascii="Garamond" w:eastAsia="Times New Roman" w:hAnsi="Garamond" w:cs="Arial"/>
          <w:lang w:val="en-US"/>
        </w:rPr>
        <w:t>NaBu</w:t>
      </w:r>
      <w:proofErr w:type="spellEnd"/>
      <w:r w:rsidRPr="00A26961">
        <w:rPr>
          <w:rFonts w:ascii="Garamond" w:eastAsia="Times New Roman" w:hAnsi="Garamond" w:cs="Arial"/>
          <w:lang w:val="en-US"/>
        </w:rPr>
        <w:t>) or 40 µM resveratro</w:t>
      </w:r>
      <w:r>
        <w:rPr>
          <w:rFonts w:ascii="Garamond" w:eastAsia="Times New Roman" w:hAnsi="Garamond" w:cs="Arial"/>
          <w:lang w:val="en-US"/>
        </w:rPr>
        <w:t xml:space="preserve">l as displayed on figure 5. </w:t>
      </w:r>
    </w:p>
    <w:p w14:paraId="01756F0E" w14:textId="64C988CB" w:rsidR="004A2BC8" w:rsidRDefault="004A2BC8" w:rsidP="009C6D36">
      <w:pPr>
        <w:rPr>
          <w:rFonts w:ascii="Garamond" w:eastAsia="Times New Roman" w:hAnsi="Garamond" w:cs="Arial"/>
          <w:lang w:val="en-US"/>
        </w:rPr>
      </w:pPr>
      <w:r w:rsidRPr="004A2BC8">
        <w:rPr>
          <w:rFonts w:ascii="Garamond" w:eastAsia="Times New Roman" w:hAnsi="Garamond" w:cs="Arial"/>
          <w:lang w:val="en-US"/>
        </w:rPr>
        <w:t xml:space="preserve">The PBS-treated cells displayed the expected DNA-content histogram with distinct G1 and G2/M peaks and an intermediate S-phase population. </w:t>
      </w:r>
      <w:proofErr w:type="gramStart"/>
      <w:r w:rsidRPr="004A2BC8">
        <w:rPr>
          <w:rFonts w:ascii="Garamond" w:eastAsia="Times New Roman" w:hAnsi="Garamond" w:cs="Arial"/>
          <w:lang w:val="en-US"/>
        </w:rPr>
        <w:t>Similar to</w:t>
      </w:r>
      <w:proofErr w:type="gramEnd"/>
      <w:r w:rsidRPr="004A2BC8">
        <w:rPr>
          <w:rFonts w:ascii="Garamond" w:eastAsia="Times New Roman" w:hAnsi="Garamond" w:cs="Arial"/>
          <w:lang w:val="en-US"/>
        </w:rPr>
        <w:t xml:space="preserve"> the week 1 experiment, </w:t>
      </w:r>
      <w:proofErr w:type="spellStart"/>
      <w:r w:rsidRPr="004A2BC8">
        <w:rPr>
          <w:rFonts w:ascii="Garamond" w:eastAsia="Times New Roman" w:hAnsi="Garamond" w:cs="Arial"/>
          <w:lang w:val="en-US"/>
        </w:rPr>
        <w:t>NaBu</w:t>
      </w:r>
      <w:proofErr w:type="spellEnd"/>
      <w:r w:rsidRPr="004A2BC8">
        <w:rPr>
          <w:rFonts w:ascii="Garamond" w:eastAsia="Times New Roman" w:hAnsi="Garamond" w:cs="Arial"/>
          <w:lang w:val="en-US"/>
        </w:rPr>
        <w:t xml:space="preserve"> treatment visibly altered the DNA-content distribution by increasing the</w:t>
      </w:r>
      <w:r>
        <w:rPr>
          <w:rFonts w:ascii="Garamond" w:eastAsia="Times New Roman" w:hAnsi="Garamond" w:cs="Arial"/>
          <w:lang w:val="en-US"/>
        </w:rPr>
        <w:t xml:space="preserve"> </w:t>
      </w:r>
      <w:r w:rsidRPr="004A2BC8">
        <w:rPr>
          <w:rFonts w:ascii="Garamond" w:eastAsia="Times New Roman" w:hAnsi="Garamond" w:cs="Arial"/>
          <w:lang w:val="en-US"/>
        </w:rPr>
        <w:t>DNA content, consistent with an accumulation in the G2/M phase</w:t>
      </w:r>
      <w:r>
        <w:rPr>
          <w:rFonts w:ascii="Garamond" w:eastAsia="Times New Roman" w:hAnsi="Garamond" w:cs="Arial"/>
          <w:lang w:val="en-US"/>
        </w:rPr>
        <w:t>.</w:t>
      </w:r>
    </w:p>
    <w:p w14:paraId="2E6301CB" w14:textId="48F0EB79" w:rsidR="00A95A6A" w:rsidRPr="00A95A6A" w:rsidRDefault="00A95A6A" w:rsidP="009C6D36">
      <w:pPr>
        <w:rPr>
          <w:rFonts w:ascii="Garamond" w:eastAsia="Times New Roman" w:hAnsi="Garamond" w:cs="Arial"/>
          <w:lang w:val="en-US"/>
        </w:rPr>
      </w:pPr>
      <w:r w:rsidRPr="00A95A6A">
        <w:rPr>
          <w:rFonts w:ascii="Garamond" w:eastAsia="Times New Roman" w:hAnsi="Garamond" w:cs="Arial"/>
          <w:lang w:val="en-US"/>
        </w:rPr>
        <w:t xml:space="preserve">As in the week 1 analysis, the automatic Watson model implemented in Floreada.io did not accurately resolve </w:t>
      </w:r>
      <w:r w:rsidR="002B512F">
        <w:rPr>
          <w:rFonts w:ascii="Garamond" w:eastAsia="Times New Roman" w:hAnsi="Garamond" w:cs="Arial"/>
          <w:lang w:val="en-US"/>
        </w:rPr>
        <w:t>the histograms.</w:t>
      </w:r>
      <w:r w:rsidRPr="00A95A6A">
        <w:rPr>
          <w:rFonts w:ascii="Garamond" w:eastAsia="Times New Roman" w:hAnsi="Garamond" w:cs="Arial"/>
          <w:lang w:val="en-US"/>
        </w:rPr>
        <w:t xml:space="preserve"> Therefore, the numerical phase percentages were not considered reliable and were not used for quantitative interpretation. Instead, conclusions were based on the qualitative changes observed in the DNA-content histograms.</w:t>
      </w:r>
    </w:p>
    <w:p w14:paraId="3A1F7F52" w14:textId="77777777" w:rsidR="004A2BC8" w:rsidRDefault="004A2BC8" w:rsidP="009C6D36">
      <w:pPr>
        <w:rPr>
          <w:rFonts w:ascii="Garamond" w:eastAsia="Times New Roman" w:hAnsi="Garamond" w:cs="Arial"/>
          <w:lang w:val="en-US"/>
        </w:rPr>
      </w:pPr>
    </w:p>
    <w:p w14:paraId="53387D2F" w14:textId="77777777" w:rsidR="004A2BC8" w:rsidRDefault="004A2BC8" w:rsidP="009C6D36">
      <w:pPr>
        <w:rPr>
          <w:rFonts w:ascii="Garamond" w:eastAsia="Times New Roman" w:hAnsi="Garamond" w:cs="Arial"/>
          <w:lang w:val="en-US"/>
        </w:rPr>
      </w:pPr>
    </w:p>
    <w:p w14:paraId="36DE9969" w14:textId="77777777" w:rsidR="004A2BC8" w:rsidRDefault="004A2BC8" w:rsidP="009C6D36">
      <w:pPr>
        <w:rPr>
          <w:rFonts w:ascii="Garamond" w:eastAsia="Times New Roman" w:hAnsi="Garamond" w:cs="Arial"/>
          <w:lang w:val="en-US"/>
        </w:rPr>
      </w:pPr>
    </w:p>
    <w:p w14:paraId="42AD96E7" w14:textId="77777777" w:rsidR="004A2BC8" w:rsidRDefault="004A2BC8" w:rsidP="009C6D36">
      <w:pPr>
        <w:rPr>
          <w:rFonts w:ascii="Garamond" w:eastAsia="Times New Roman" w:hAnsi="Garamond" w:cs="Arial"/>
          <w:lang w:val="en-US"/>
        </w:rPr>
      </w:pPr>
    </w:p>
    <w:p w14:paraId="74DE30D7" w14:textId="77777777" w:rsidR="004A2BC8" w:rsidRPr="004A2BC8" w:rsidRDefault="004A2BC8" w:rsidP="009C6D36">
      <w:pPr>
        <w:rPr>
          <w:rFonts w:ascii="Garamond" w:eastAsia="Times New Roman" w:hAnsi="Garamond" w:cs="Arial"/>
          <w:lang w:val="en-US"/>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9"/>
        <w:gridCol w:w="3441"/>
        <w:gridCol w:w="3441"/>
      </w:tblGrid>
      <w:tr w:rsidR="001A30AA" w:rsidRPr="004862CC" w14:paraId="0880C81B" w14:textId="77777777" w:rsidTr="005F386C">
        <w:tc>
          <w:tcPr>
            <w:tcW w:w="1276" w:type="dxa"/>
            <w:vMerge w:val="restart"/>
          </w:tcPr>
          <w:p w14:paraId="7B825E31" w14:textId="7DE348A9" w:rsidR="001A30AA" w:rsidRPr="004862CC" w:rsidRDefault="00C83B83" w:rsidP="00A530E8">
            <w:pPr>
              <w:rPr>
                <w:rFonts w:ascii="Garamond" w:hAnsi="Garamond" w:cs="Arial"/>
              </w:rPr>
            </w:pPr>
            <w:r w:rsidRPr="004862CC">
              <w:rPr>
                <w:rFonts w:ascii="Garamond" w:eastAsia="Times New Roman" w:hAnsi="Garamond" w:cs="Arial"/>
                <w:noProof/>
                <w:color w:val="FF0000"/>
              </w:rPr>
              <w:lastRenderedPageBreak/>
              <mc:AlternateContent>
                <mc:Choice Requires="wps">
                  <w:drawing>
                    <wp:anchor distT="45720" distB="45720" distL="114300" distR="114300" simplePos="0" relativeHeight="251658240" behindDoc="0" locked="0" layoutInCell="1" allowOverlap="1" wp14:anchorId="136767D2" wp14:editId="415B6532">
                      <wp:simplePos x="0" y="0"/>
                      <wp:positionH relativeFrom="margin">
                        <wp:posOffset>-2301240</wp:posOffset>
                      </wp:positionH>
                      <wp:positionV relativeFrom="paragraph">
                        <wp:posOffset>2440305</wp:posOffset>
                      </wp:positionV>
                      <wp:extent cx="6266815" cy="1404620"/>
                      <wp:effectExtent l="0" t="9525" r="0" b="0"/>
                      <wp:wrapSquare wrapText="bothSides"/>
                      <wp:docPr id="17486409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266815" cy="1404620"/>
                              </a:xfrm>
                              <a:prstGeom prst="rect">
                                <a:avLst/>
                              </a:prstGeom>
                              <a:solidFill>
                                <a:srgbClr val="FFFFFF"/>
                              </a:solidFill>
                              <a:ln w="9525">
                                <a:noFill/>
                                <a:miter lim="800000"/>
                                <a:headEnd/>
                                <a:tailEnd/>
                              </a:ln>
                            </wps:spPr>
                            <wps:txbx>
                              <w:txbxContent>
                                <w:p w14:paraId="3A35BF22" w14:textId="77777777" w:rsidR="00C83B83" w:rsidRDefault="00C83B83" w:rsidP="00C83B83">
                                  <w:r>
                                    <w:t xml:space="preserve">Resveratrol    </w:t>
                                  </w:r>
                                  <w:r>
                                    <w:tab/>
                                  </w:r>
                                  <w:r>
                                    <w:tab/>
                                    <w:t>NaBu</w:t>
                                  </w:r>
                                  <w:r>
                                    <w:tab/>
                                  </w:r>
                                  <w:r>
                                    <w:tab/>
                                  </w:r>
                                  <w:r>
                                    <w:tab/>
                                    <w:t>Control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36767D2" id="_x0000_t202" coordsize="21600,21600" o:spt="202" path="m,l,21600r21600,l21600,xe">
                      <v:stroke joinstyle="miter"/>
                      <v:path gradientshapeok="t" o:connecttype="rect"/>
                    </v:shapetype>
                    <v:shape id="Text Box 2" o:spid="_x0000_s1026" type="#_x0000_t202" style="position:absolute;margin-left:-181.2pt;margin-top:192.15pt;width:493.45pt;height:110.6pt;rotation:-90;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" stroked="f">
                      <v:textbox style="mso-fit-shape-to-text:t">
                        <w:txbxContent>
                          <w:p w14:paraId="3A35BF22" w14:textId="77777777" w:rsidR="00C83B83" w:rsidRDefault="00C83B83" w:rsidP="00C83B83">
                            <w:r>
                              <w:t xml:space="preserve">Resveratrol    </w:t>
                            </w:r>
                            <w:r>
                              <w:tab/>
                            </w:r>
                            <w:r>
                              <w:tab/>
                              <w:t>NaBu</w:t>
                            </w:r>
                            <w:r>
                              <w:tab/>
                            </w:r>
                            <w:r>
                              <w:tab/>
                            </w:r>
                            <w:r>
                              <w:tab/>
                              <w:t>Control</w:t>
                            </w:r>
                          </w:p>
                        </w:txbxContent>
                      </v:textbox>
                      <w10:wrap type="square" anchorx="margin"/>
                    </v:shape>
                  </w:pict>
                </mc:Fallback>
              </mc:AlternateContent>
            </w:r>
          </w:p>
        </w:tc>
        <w:tc>
          <w:tcPr>
            <w:tcW w:w="4313" w:type="dxa"/>
          </w:tcPr>
          <w:p w14:paraId="4C736E8C" w14:textId="79486445" w:rsidR="001A30AA" w:rsidRPr="004862CC" w:rsidRDefault="001A30AA" w:rsidP="00A530E8">
            <w:pPr>
              <w:rPr>
                <w:rFonts w:ascii="Garamond" w:hAnsi="Garamond" w:cs="Arial"/>
                <w:lang w:val="da-DK"/>
              </w:rPr>
            </w:pPr>
            <w:r w:rsidRPr="004862CC">
              <w:rPr>
                <w:rFonts w:ascii="Garamond" w:eastAsia="Times New Roman" w:hAnsi="Garamond" w:cs="Arial"/>
                <w:noProof/>
                <w:color w:val="FF0000"/>
              </w:rPr>
              <w:drawing>
                <wp:inline distT="0" distB="0" distL="0" distR="0" wp14:anchorId="693BACEA" wp14:editId="316584F8">
                  <wp:extent cx="2340000" cy="2340000"/>
                  <wp:effectExtent l="0" t="0" r="3175" b="3175"/>
                  <wp:docPr id="507562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tc>
        <w:tc>
          <w:tcPr>
            <w:tcW w:w="3432" w:type="dxa"/>
          </w:tcPr>
          <w:p w14:paraId="6825AD93" w14:textId="42589B74" w:rsidR="001A30AA" w:rsidRPr="004862CC" w:rsidRDefault="001A30AA" w:rsidP="00A530E8">
            <w:pPr>
              <w:rPr>
                <w:rFonts w:ascii="Garamond" w:hAnsi="Garamond" w:cs="Arial"/>
                <w:lang w:val="da-DK"/>
              </w:rPr>
            </w:pPr>
            <w:r w:rsidRPr="004862CC">
              <w:rPr>
                <w:rFonts w:ascii="Garamond" w:eastAsia="Times New Roman" w:hAnsi="Garamond" w:cs="Arial"/>
                <w:noProof/>
                <w:color w:val="FF0000"/>
              </w:rPr>
              <w:drawing>
                <wp:inline distT="0" distB="0" distL="0" distR="0" wp14:anchorId="5C507ACB" wp14:editId="1683ACCB">
                  <wp:extent cx="2340000" cy="2340000"/>
                  <wp:effectExtent l="0" t="0" r="3175" b="3175"/>
                  <wp:docPr id="1952783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tc>
      </w:tr>
      <w:tr w:rsidR="001A30AA" w:rsidRPr="004862CC" w14:paraId="5D56F094" w14:textId="77777777" w:rsidTr="005F386C">
        <w:tc>
          <w:tcPr>
            <w:tcW w:w="1276" w:type="dxa"/>
            <w:vMerge/>
          </w:tcPr>
          <w:p w14:paraId="668B1AC7" w14:textId="5A890B82" w:rsidR="001A30AA" w:rsidRPr="004862CC" w:rsidRDefault="001A30AA" w:rsidP="00A530E8">
            <w:pPr>
              <w:rPr>
                <w:rFonts w:ascii="Garamond" w:hAnsi="Garamond" w:cs="Arial"/>
                <w:noProof/>
              </w:rPr>
            </w:pPr>
          </w:p>
        </w:tc>
        <w:tc>
          <w:tcPr>
            <w:tcW w:w="4313" w:type="dxa"/>
          </w:tcPr>
          <w:p w14:paraId="4F897645" w14:textId="68F117CC" w:rsidR="001A30AA" w:rsidRPr="004862CC" w:rsidRDefault="001A30AA" w:rsidP="00A530E8">
            <w:pPr>
              <w:rPr>
                <w:rFonts w:ascii="Garamond" w:hAnsi="Garamond" w:cs="Arial"/>
              </w:rPr>
            </w:pPr>
            <w:r w:rsidRPr="004862CC">
              <w:rPr>
                <w:rFonts w:ascii="Garamond" w:eastAsia="Times New Roman" w:hAnsi="Garamond" w:cs="Arial"/>
                <w:noProof/>
                <w:color w:val="FF0000"/>
              </w:rPr>
              <w:drawing>
                <wp:inline distT="0" distB="0" distL="0" distR="0" wp14:anchorId="042AD676" wp14:editId="7A722F2D">
                  <wp:extent cx="2340000" cy="2340000"/>
                  <wp:effectExtent l="0" t="0" r="3175" b="3175"/>
                  <wp:docPr id="12300298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tc>
        <w:tc>
          <w:tcPr>
            <w:tcW w:w="3432" w:type="dxa"/>
          </w:tcPr>
          <w:p w14:paraId="5D714452" w14:textId="3BBF949C" w:rsidR="001A30AA" w:rsidRPr="004862CC" w:rsidRDefault="001A30AA" w:rsidP="00A530E8">
            <w:pPr>
              <w:rPr>
                <w:rFonts w:ascii="Garamond" w:hAnsi="Garamond" w:cs="Arial"/>
                <w:lang w:val="da-DK"/>
              </w:rPr>
            </w:pPr>
            <w:r w:rsidRPr="004862CC">
              <w:rPr>
                <w:rFonts w:ascii="Garamond" w:eastAsia="Times New Roman" w:hAnsi="Garamond" w:cs="Arial"/>
                <w:noProof/>
                <w:color w:val="000000" w:themeColor="text1"/>
                <w:sz w:val="32"/>
                <w:szCs w:val="32"/>
              </w:rPr>
              <w:drawing>
                <wp:inline distT="0" distB="0" distL="0" distR="0" wp14:anchorId="3FB50BB3" wp14:editId="1F8EA281">
                  <wp:extent cx="2340000" cy="2340000"/>
                  <wp:effectExtent l="0" t="0" r="3175" b="3175"/>
                  <wp:docPr id="277810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tc>
      </w:tr>
      <w:tr w:rsidR="001A30AA" w:rsidRPr="004862CC" w14:paraId="114C8D6B" w14:textId="77777777" w:rsidTr="005F386C">
        <w:tc>
          <w:tcPr>
            <w:tcW w:w="1276" w:type="dxa"/>
            <w:vMerge/>
          </w:tcPr>
          <w:p w14:paraId="226BD4CB" w14:textId="1F7955C0" w:rsidR="001A30AA" w:rsidRPr="004862CC" w:rsidRDefault="001A30AA" w:rsidP="00A530E8">
            <w:pPr>
              <w:rPr>
                <w:rFonts w:ascii="Garamond" w:hAnsi="Garamond" w:cs="Arial"/>
                <w:noProof/>
              </w:rPr>
            </w:pPr>
          </w:p>
        </w:tc>
        <w:tc>
          <w:tcPr>
            <w:tcW w:w="4313" w:type="dxa"/>
          </w:tcPr>
          <w:p w14:paraId="6B584218" w14:textId="4D56829D" w:rsidR="001A30AA" w:rsidRPr="004862CC" w:rsidRDefault="001A30AA" w:rsidP="00A530E8">
            <w:pPr>
              <w:rPr>
                <w:rFonts w:ascii="Garamond" w:hAnsi="Garamond" w:cs="Arial"/>
              </w:rPr>
            </w:pPr>
            <w:r w:rsidRPr="004862CC">
              <w:rPr>
                <w:rFonts w:ascii="Garamond" w:eastAsia="Times New Roman" w:hAnsi="Garamond" w:cs="Arial"/>
                <w:noProof/>
                <w:color w:val="FF0000"/>
              </w:rPr>
              <w:drawing>
                <wp:inline distT="0" distB="0" distL="0" distR="0" wp14:anchorId="0ADD92B6" wp14:editId="71520324">
                  <wp:extent cx="2340000" cy="2340000"/>
                  <wp:effectExtent l="0" t="0" r="3175" b="3175"/>
                  <wp:docPr id="8560651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tc>
        <w:tc>
          <w:tcPr>
            <w:tcW w:w="3432" w:type="dxa"/>
          </w:tcPr>
          <w:p w14:paraId="33EC74E0" w14:textId="60B65827" w:rsidR="001A30AA" w:rsidRPr="004862CC" w:rsidRDefault="001A30AA" w:rsidP="00A530E8">
            <w:pPr>
              <w:rPr>
                <w:rFonts w:ascii="Garamond" w:hAnsi="Garamond" w:cs="Arial"/>
              </w:rPr>
            </w:pPr>
            <w:r w:rsidRPr="004862CC">
              <w:rPr>
                <w:rFonts w:ascii="Garamond" w:eastAsia="Times New Roman" w:hAnsi="Garamond" w:cs="Arial"/>
                <w:noProof/>
                <w:color w:val="FF0000"/>
              </w:rPr>
              <w:drawing>
                <wp:inline distT="0" distB="0" distL="0" distR="0" wp14:anchorId="4E60A789" wp14:editId="6D0804AA">
                  <wp:extent cx="2340000" cy="2340000"/>
                  <wp:effectExtent l="0" t="0" r="3175" b="3175"/>
                  <wp:docPr id="649667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tc>
      </w:tr>
      <w:tr w:rsidR="00805BEC" w:rsidRPr="004862CC" w14:paraId="4BBC7ACF" w14:textId="77777777" w:rsidTr="005F386C">
        <w:tc>
          <w:tcPr>
            <w:tcW w:w="1276" w:type="dxa"/>
          </w:tcPr>
          <w:p w14:paraId="6E007B07" w14:textId="77777777" w:rsidR="00805BEC" w:rsidRPr="004862CC" w:rsidRDefault="00805BEC" w:rsidP="00A530E8">
            <w:pPr>
              <w:rPr>
                <w:rFonts w:ascii="Garamond" w:hAnsi="Garamond" w:cs="Arial"/>
                <w:noProof/>
              </w:rPr>
            </w:pPr>
          </w:p>
        </w:tc>
        <w:tc>
          <w:tcPr>
            <w:tcW w:w="4313" w:type="dxa"/>
          </w:tcPr>
          <w:p w14:paraId="40DA05C2" w14:textId="18A0DB0F" w:rsidR="00805BEC" w:rsidRPr="004862CC" w:rsidRDefault="00805BEC" w:rsidP="00A530E8">
            <w:pPr>
              <w:rPr>
                <w:rFonts w:ascii="Garamond" w:hAnsi="Garamond" w:cs="Arial"/>
                <w:noProof/>
              </w:rPr>
            </w:pPr>
          </w:p>
        </w:tc>
        <w:tc>
          <w:tcPr>
            <w:tcW w:w="3432" w:type="dxa"/>
          </w:tcPr>
          <w:p w14:paraId="071BACAF" w14:textId="77777777" w:rsidR="00805BEC" w:rsidRPr="004862CC" w:rsidRDefault="00805BEC" w:rsidP="00A530E8">
            <w:pPr>
              <w:rPr>
                <w:rFonts w:ascii="Garamond" w:hAnsi="Garamond" w:cs="Arial"/>
                <w:noProof/>
              </w:rPr>
            </w:pPr>
          </w:p>
        </w:tc>
      </w:tr>
      <w:tr w:rsidR="001A30AA" w:rsidRPr="00195A2E" w14:paraId="424AB0E9" w14:textId="77777777" w:rsidTr="005F386C">
        <w:tc>
          <w:tcPr>
            <w:tcW w:w="9021" w:type="dxa"/>
            <w:gridSpan w:val="3"/>
          </w:tcPr>
          <w:p w14:paraId="66447C67" w14:textId="40F3D7DE" w:rsidR="001A30AA" w:rsidRPr="004862CC" w:rsidRDefault="001A30AA" w:rsidP="00A530E8">
            <w:pPr>
              <w:rPr>
                <w:rFonts w:ascii="Garamond" w:hAnsi="Garamond" w:cs="Arial"/>
                <w:color w:val="A6A6A6" w:themeColor="background1" w:themeShade="A6"/>
              </w:rPr>
            </w:pPr>
            <w:r w:rsidRPr="004862CC">
              <w:rPr>
                <w:rFonts w:ascii="Garamond" w:hAnsi="Garamond" w:cs="Arial"/>
                <w:i/>
                <w:iCs/>
                <w:color w:val="A6A6A6" w:themeColor="background1" w:themeShade="A6"/>
              </w:rPr>
              <w:t xml:space="preserve">Figure </w:t>
            </w:r>
            <w:r w:rsidR="003975EE" w:rsidRPr="004862CC">
              <w:rPr>
                <w:rFonts w:ascii="Garamond" w:hAnsi="Garamond" w:cs="Arial"/>
                <w:i/>
                <w:iCs/>
                <w:color w:val="A6A6A6" w:themeColor="background1" w:themeShade="A6"/>
              </w:rPr>
              <w:t>5</w:t>
            </w:r>
            <w:r w:rsidRPr="004862CC">
              <w:rPr>
                <w:rFonts w:ascii="Garamond" w:hAnsi="Garamond" w:cs="Arial"/>
                <w:i/>
                <w:iCs/>
                <w:color w:val="A6A6A6" w:themeColor="background1" w:themeShade="A6"/>
              </w:rPr>
              <w:t xml:space="preserve">. </w:t>
            </w:r>
            <w:r w:rsidR="003975EE" w:rsidRPr="004862CC">
              <w:rPr>
                <w:rFonts w:ascii="Garamond" w:hAnsi="Garamond" w:cs="Arial"/>
                <w:i/>
                <w:iCs/>
                <w:color w:val="A6A6A6" w:themeColor="background1" w:themeShade="A6"/>
              </w:rPr>
              <w:t xml:space="preserve">FSC-A plotted against FSC-H and </w:t>
            </w:r>
            <w:r w:rsidRPr="004862CC">
              <w:rPr>
                <w:rFonts w:ascii="Garamond" w:hAnsi="Garamond" w:cs="Arial"/>
                <w:i/>
                <w:iCs/>
                <w:color w:val="A6A6A6" w:themeColor="background1" w:themeShade="A6"/>
              </w:rPr>
              <w:t xml:space="preserve">Cell cycle analysis for each sample </w:t>
            </w:r>
            <w:r w:rsidR="003975EE" w:rsidRPr="004862CC">
              <w:rPr>
                <w:rFonts w:ascii="Garamond" w:hAnsi="Garamond" w:cs="Arial"/>
                <w:i/>
                <w:iCs/>
                <w:color w:val="A6A6A6" w:themeColor="background1" w:themeShade="A6"/>
              </w:rPr>
              <w:t xml:space="preserve">in week 2 </w:t>
            </w:r>
            <w:r w:rsidRPr="004862CC">
              <w:rPr>
                <w:rFonts w:ascii="Garamond" w:hAnsi="Garamond" w:cs="Arial"/>
                <w:i/>
                <w:iCs/>
                <w:color w:val="A6A6A6" w:themeColor="background1" w:themeShade="A6"/>
              </w:rPr>
              <w:t>(PBS,</w:t>
            </w:r>
            <w:r w:rsidR="003975EE" w:rsidRPr="004862CC">
              <w:rPr>
                <w:rFonts w:ascii="Garamond" w:hAnsi="Garamond" w:cs="Arial"/>
                <w:i/>
                <w:iCs/>
                <w:color w:val="A6A6A6" w:themeColor="background1" w:themeShade="A6"/>
              </w:rPr>
              <w:t xml:space="preserve"> </w:t>
            </w:r>
            <w:proofErr w:type="spellStart"/>
            <w:r w:rsidR="003975EE" w:rsidRPr="004862CC">
              <w:rPr>
                <w:rFonts w:ascii="Garamond" w:hAnsi="Garamond" w:cs="Arial"/>
                <w:i/>
                <w:iCs/>
                <w:color w:val="A6A6A6" w:themeColor="background1" w:themeShade="A6"/>
              </w:rPr>
              <w:t>NaBu</w:t>
            </w:r>
            <w:proofErr w:type="spellEnd"/>
            <w:r w:rsidRPr="004862CC">
              <w:rPr>
                <w:rFonts w:ascii="Garamond" w:hAnsi="Garamond" w:cs="Arial"/>
                <w:i/>
                <w:iCs/>
                <w:color w:val="A6A6A6" w:themeColor="background1" w:themeShade="A6"/>
              </w:rPr>
              <w:t>,</w:t>
            </w:r>
            <w:r w:rsidR="005F386C" w:rsidRPr="004862CC">
              <w:rPr>
                <w:rFonts w:ascii="Garamond" w:hAnsi="Garamond" w:cs="Arial"/>
                <w:i/>
                <w:iCs/>
                <w:color w:val="A6A6A6" w:themeColor="background1" w:themeShade="A6"/>
              </w:rPr>
              <w:t xml:space="preserve"> </w:t>
            </w:r>
            <w:proofErr w:type="spellStart"/>
            <w:r w:rsidR="003975EE" w:rsidRPr="004862CC">
              <w:rPr>
                <w:rFonts w:ascii="Garamond" w:hAnsi="Garamond" w:cs="Arial"/>
                <w:i/>
                <w:iCs/>
                <w:color w:val="A6A6A6" w:themeColor="background1" w:themeShade="A6"/>
              </w:rPr>
              <w:t>Resv</w:t>
            </w:r>
            <w:proofErr w:type="spellEnd"/>
            <w:r w:rsidRPr="004862CC">
              <w:rPr>
                <w:rFonts w:ascii="Garamond" w:hAnsi="Garamond" w:cs="Arial"/>
                <w:i/>
                <w:iCs/>
                <w:color w:val="A6A6A6" w:themeColor="background1" w:themeShade="A6"/>
              </w:rPr>
              <w:t>,</w:t>
            </w:r>
            <w:r w:rsidR="005F386C" w:rsidRPr="004862CC">
              <w:rPr>
                <w:rFonts w:ascii="Garamond" w:hAnsi="Garamond" w:cs="Arial"/>
                <w:i/>
                <w:iCs/>
                <w:color w:val="A6A6A6" w:themeColor="background1" w:themeShade="A6"/>
              </w:rPr>
              <w:t>).</w:t>
            </w:r>
            <w:r w:rsidRPr="004862CC">
              <w:rPr>
                <w:rFonts w:ascii="Garamond" w:hAnsi="Garamond" w:cs="Arial"/>
                <w:i/>
                <w:iCs/>
                <w:color w:val="A6A6A6" w:themeColor="background1" w:themeShade="A6"/>
              </w:rPr>
              <w:t xml:space="preserve"> Event counts for </w:t>
            </w:r>
            <w:r w:rsidR="005F386C" w:rsidRPr="004862CC">
              <w:rPr>
                <w:rFonts w:ascii="Garamond" w:hAnsi="Garamond" w:cs="Arial"/>
                <w:i/>
                <w:iCs/>
                <w:color w:val="A6A6A6" w:themeColor="background1" w:themeShade="A6"/>
              </w:rPr>
              <w:t>all samples before gating was 10.000</w:t>
            </w:r>
            <w:r w:rsidR="004862CC" w:rsidRPr="004862CC">
              <w:rPr>
                <w:rFonts w:ascii="Garamond" w:hAnsi="Garamond" w:cs="Arial"/>
                <w:i/>
                <w:iCs/>
                <w:color w:val="A6A6A6" w:themeColor="background1" w:themeShade="A6"/>
              </w:rPr>
              <w:t xml:space="preserve">. </w:t>
            </w:r>
            <w:r w:rsidRPr="004862CC">
              <w:rPr>
                <w:rFonts w:ascii="Garamond" w:hAnsi="Garamond" w:cs="Arial"/>
                <w:i/>
                <w:iCs/>
                <w:color w:val="A6A6A6" w:themeColor="background1" w:themeShade="A6"/>
              </w:rPr>
              <w:t>Data acquisition and analysis were performed using the free software Floreada.io with Cell Cycle analysis based on the Watson pragmatic model.</w:t>
            </w:r>
            <w:r w:rsidRPr="004862CC">
              <w:rPr>
                <w:rFonts w:ascii="Garamond" w:hAnsi="Garamond" w:cs="Arial"/>
                <w:color w:val="A6A6A6" w:themeColor="background1" w:themeShade="A6"/>
              </w:rPr>
              <w:t xml:space="preserve"> </w:t>
            </w:r>
          </w:p>
          <w:p w14:paraId="1F34A92C" w14:textId="533F3906" w:rsidR="003975EE" w:rsidRPr="004862CC" w:rsidRDefault="003975EE" w:rsidP="00A530E8">
            <w:pPr>
              <w:rPr>
                <w:rFonts w:ascii="Garamond" w:hAnsi="Garamond" w:cs="Arial"/>
              </w:rPr>
            </w:pPr>
          </w:p>
        </w:tc>
      </w:tr>
    </w:tbl>
    <w:p w14:paraId="58E7C84F" w14:textId="3D11AFD8" w:rsidR="00186A7F" w:rsidRPr="004862CC" w:rsidRDefault="00186A7F" w:rsidP="000D3071">
      <w:pPr>
        <w:spacing w:after="0" w:line="360" w:lineRule="auto"/>
        <w:rPr>
          <w:rFonts w:ascii="Garamond" w:eastAsia="Times New Roman" w:hAnsi="Garamond" w:cs="Arial"/>
          <w:color w:val="FF0000"/>
          <w:lang w:val="en-US"/>
        </w:rPr>
      </w:pPr>
    </w:p>
    <w:p w14:paraId="55A0798A" w14:textId="77777777" w:rsidR="00805BEC" w:rsidRPr="004862CC" w:rsidRDefault="00805BEC" w:rsidP="000D3071">
      <w:pPr>
        <w:spacing w:after="0" w:line="360" w:lineRule="auto"/>
        <w:rPr>
          <w:rFonts w:ascii="Garamond" w:eastAsia="Times New Roman" w:hAnsi="Garamond" w:cs="Arial"/>
          <w:color w:val="FF0000"/>
          <w:lang w:val="en-US"/>
        </w:rPr>
      </w:pPr>
    </w:p>
    <w:p w14:paraId="6D1FBE38" w14:textId="77777777" w:rsidR="00805BEC" w:rsidRPr="004862CC" w:rsidRDefault="00805BEC" w:rsidP="000D3071">
      <w:pPr>
        <w:spacing w:after="0" w:line="360" w:lineRule="auto"/>
        <w:rPr>
          <w:rFonts w:ascii="Garamond" w:eastAsia="Times New Roman" w:hAnsi="Garamond" w:cs="Arial"/>
          <w:color w:val="FF0000"/>
          <w:lang w:val="en-US"/>
        </w:rPr>
      </w:pPr>
    </w:p>
    <w:p w14:paraId="0E6A5CE6" w14:textId="5FBCEEBB" w:rsidR="001A30AA" w:rsidRPr="004862CC" w:rsidRDefault="001A30AA" w:rsidP="001A30AA">
      <w:pPr>
        <w:spacing w:after="0" w:line="360" w:lineRule="auto"/>
        <w:rPr>
          <w:rFonts w:ascii="Garamond" w:eastAsia="Times New Roman" w:hAnsi="Garamond" w:cs="Arial"/>
          <w:color w:val="FF0000"/>
          <w:lang w:val="en-US"/>
        </w:rPr>
      </w:pPr>
    </w:p>
    <w:p w14:paraId="572C5B48" w14:textId="77777777" w:rsidR="001F7468" w:rsidRDefault="001F7468" w:rsidP="001F7468">
      <w:pPr>
        <w:spacing w:after="0" w:line="360" w:lineRule="auto"/>
        <w:jc w:val="both"/>
        <w:rPr>
          <w:rStyle w:val="Heading2Char"/>
          <w:rFonts w:ascii="Garamond" w:hAnsi="Garamond"/>
          <w:color w:val="auto"/>
          <w:lang w:val="en-US"/>
        </w:rPr>
      </w:pPr>
      <w:bookmarkStart w:id="5" w:name="_Toc233554897"/>
      <w:r w:rsidRPr="00123CCF">
        <w:rPr>
          <w:rStyle w:val="Heading2Char"/>
          <w:rFonts w:ascii="Garamond" w:hAnsi="Garamond"/>
          <w:color w:val="auto"/>
          <w:lang w:val="en-US"/>
        </w:rPr>
        <w:lastRenderedPageBreak/>
        <w:t>Discussion</w:t>
      </w:r>
      <w:bookmarkEnd w:id="5"/>
    </w:p>
    <w:p w14:paraId="5BB6AAE7" w14:textId="77777777" w:rsidR="001F7468" w:rsidRPr="004862CC" w:rsidRDefault="001F7468" w:rsidP="001F7468">
      <w:pPr>
        <w:spacing w:after="0" w:line="360" w:lineRule="auto"/>
        <w:jc w:val="both"/>
        <w:rPr>
          <w:rFonts w:ascii="Garamond" w:eastAsia="Times New Roman" w:hAnsi="Garamond" w:cs="Arial"/>
          <w:lang w:val="en-US"/>
        </w:rPr>
      </w:pPr>
      <w:r w:rsidRPr="004862CC">
        <w:rPr>
          <w:rFonts w:ascii="Garamond" w:eastAsia="Times New Roman" w:hAnsi="Garamond" w:cs="Arial"/>
          <w:lang w:val="en-US"/>
        </w:rPr>
        <w:t xml:space="preserve">Cell cycle analysis estimates proliferation by determining the percentage of cells in G0/G1, S, and G2/M phases. This provides information about the distribution of cells across different phases of the cell cycle, and not just whether the cells are proliferating, which is an advantage because it can identify cell cycle arrest of delays caused by exposure of chemicals, drugs etc. Another advantage of the cell cycle analysis is also that it analyses </w:t>
      </w:r>
      <w:proofErr w:type="gramStart"/>
      <w:r w:rsidRPr="004862CC">
        <w:rPr>
          <w:rFonts w:ascii="Garamond" w:eastAsia="Times New Roman" w:hAnsi="Garamond" w:cs="Arial"/>
          <w:lang w:val="en-US"/>
        </w:rPr>
        <w:t>a large number of</w:t>
      </w:r>
      <w:proofErr w:type="gramEnd"/>
      <w:r w:rsidRPr="004862CC">
        <w:rPr>
          <w:rFonts w:ascii="Garamond" w:eastAsia="Times New Roman" w:hAnsi="Garamond" w:cs="Arial"/>
          <w:lang w:val="en-US"/>
        </w:rPr>
        <w:t xml:space="preserve"> cells. Some of the drawback from cell cycle analysis is that it measures DNA content rather than DNA synthesis directly, which makes it an indirect measurement of proliferation, and it cannot distinguish between cells that are actively progressing through the cell cycle and cells that are arrested in a cell cycle phase. </w:t>
      </w:r>
    </w:p>
    <w:p w14:paraId="09C74048" w14:textId="77777777" w:rsidR="001F7468" w:rsidRPr="004862CC" w:rsidRDefault="001F7468" w:rsidP="001F7468">
      <w:pPr>
        <w:spacing w:after="0" w:line="360" w:lineRule="auto"/>
        <w:jc w:val="both"/>
        <w:rPr>
          <w:rFonts w:ascii="Garamond" w:eastAsia="Times New Roman" w:hAnsi="Garamond" w:cs="Arial"/>
          <w:lang w:val="en-US"/>
        </w:rPr>
      </w:pPr>
      <w:r w:rsidRPr="004862CC">
        <w:rPr>
          <w:rFonts w:ascii="Garamond" w:eastAsia="Times New Roman" w:hAnsi="Garamond" w:cs="Arial"/>
          <w:lang w:val="en-US"/>
        </w:rPr>
        <w:t xml:space="preserve">It provides </w:t>
      </w:r>
      <w:proofErr w:type="spellStart"/>
      <w:proofErr w:type="gramStart"/>
      <w:r w:rsidRPr="004862CC">
        <w:rPr>
          <w:rFonts w:ascii="Garamond" w:eastAsia="Times New Roman" w:hAnsi="Garamond" w:cs="Arial"/>
          <w:lang w:val="en-US"/>
        </w:rPr>
        <w:t>a</w:t>
      </w:r>
      <w:proofErr w:type="spellEnd"/>
      <w:proofErr w:type="gramEnd"/>
      <w:r w:rsidRPr="004862CC">
        <w:rPr>
          <w:rFonts w:ascii="Garamond" w:eastAsia="Times New Roman" w:hAnsi="Garamond" w:cs="Arial"/>
          <w:lang w:val="en-US"/>
        </w:rPr>
        <w:t xml:space="preserve"> insight into the cell population at one time (snapshot), so if you want to measure at different timepoint, new experiments should be initiated with different time points for harvesting. Furthermore, cells with abnormal DNA content can complicate the interpretation.</w:t>
      </w:r>
    </w:p>
    <w:p w14:paraId="3BF9ADE6" w14:textId="77777777" w:rsidR="001F7468" w:rsidRPr="004862CC" w:rsidRDefault="001F7468" w:rsidP="001F7468">
      <w:pPr>
        <w:spacing w:after="0" w:line="360" w:lineRule="auto"/>
        <w:jc w:val="both"/>
        <w:rPr>
          <w:rFonts w:ascii="Garamond" w:eastAsia="Times New Roman" w:hAnsi="Garamond" w:cs="Arial"/>
          <w:lang w:val="en-US"/>
        </w:rPr>
      </w:pPr>
      <w:r w:rsidRPr="004862CC">
        <w:rPr>
          <w:rFonts w:ascii="Garamond" w:eastAsia="Times New Roman" w:hAnsi="Garamond" w:cs="Arial"/>
          <w:lang w:val="en-US"/>
        </w:rPr>
        <w:t>Bromodeoxyuridine (</w:t>
      </w:r>
      <w:proofErr w:type="spellStart"/>
      <w:r w:rsidRPr="004862CC">
        <w:rPr>
          <w:rFonts w:ascii="Garamond" w:eastAsia="Times New Roman" w:hAnsi="Garamond" w:cs="Arial"/>
          <w:lang w:val="en-US"/>
        </w:rPr>
        <w:t>BrdU</w:t>
      </w:r>
      <w:proofErr w:type="spellEnd"/>
      <w:r w:rsidRPr="004862CC">
        <w:rPr>
          <w:rFonts w:ascii="Garamond" w:eastAsia="Times New Roman" w:hAnsi="Garamond" w:cs="Arial"/>
          <w:lang w:val="en-US"/>
        </w:rPr>
        <w:t xml:space="preserve">) incorporation directly measures DNA synthesis because </w:t>
      </w:r>
      <w:proofErr w:type="spellStart"/>
      <w:r w:rsidRPr="004862CC">
        <w:rPr>
          <w:rFonts w:ascii="Garamond" w:eastAsia="Times New Roman" w:hAnsi="Garamond" w:cs="Arial"/>
          <w:lang w:val="en-US"/>
        </w:rPr>
        <w:t>BrdU</w:t>
      </w:r>
      <w:proofErr w:type="spellEnd"/>
      <w:r w:rsidRPr="004862CC">
        <w:rPr>
          <w:rFonts w:ascii="Garamond" w:eastAsia="Times New Roman" w:hAnsi="Garamond" w:cs="Arial"/>
          <w:lang w:val="en-US"/>
        </w:rPr>
        <w:t xml:space="preserve"> is incorporated into newly replicated DNA during S phase of the cell cycle. Therefore, it could be interpreted as a more direct measurement of proliferating cells. However, </w:t>
      </w:r>
      <w:proofErr w:type="spellStart"/>
      <w:r w:rsidRPr="004862CC">
        <w:rPr>
          <w:rFonts w:ascii="Garamond" w:eastAsia="Times New Roman" w:hAnsi="Garamond" w:cs="Arial"/>
          <w:lang w:val="en-US"/>
        </w:rPr>
        <w:t>BrdU</w:t>
      </w:r>
      <w:proofErr w:type="spellEnd"/>
      <w:r w:rsidRPr="004862CC">
        <w:rPr>
          <w:rFonts w:ascii="Garamond" w:eastAsia="Times New Roman" w:hAnsi="Garamond" w:cs="Arial"/>
          <w:lang w:val="en-US"/>
        </w:rPr>
        <w:t xml:space="preserve"> assays require additional staining procedures, DNA denaturation to expose incorporated </w:t>
      </w:r>
      <w:proofErr w:type="spellStart"/>
      <w:r w:rsidRPr="004862CC">
        <w:rPr>
          <w:rFonts w:ascii="Garamond" w:eastAsia="Times New Roman" w:hAnsi="Garamond" w:cs="Arial"/>
          <w:lang w:val="en-US"/>
        </w:rPr>
        <w:t>BrdU</w:t>
      </w:r>
      <w:proofErr w:type="spellEnd"/>
      <w:r w:rsidRPr="004862CC">
        <w:rPr>
          <w:rFonts w:ascii="Garamond" w:eastAsia="Times New Roman" w:hAnsi="Garamond" w:cs="Arial"/>
          <w:lang w:val="en-US"/>
        </w:rPr>
        <w:t xml:space="preserve">, and may affect cell physiology. Unlike cell cycle analysis, </w:t>
      </w:r>
      <w:proofErr w:type="spellStart"/>
      <w:r w:rsidRPr="004862CC">
        <w:rPr>
          <w:rFonts w:ascii="Garamond" w:eastAsia="Times New Roman" w:hAnsi="Garamond" w:cs="Arial"/>
          <w:lang w:val="en-US"/>
        </w:rPr>
        <w:t>BrdU</w:t>
      </w:r>
      <w:proofErr w:type="spellEnd"/>
      <w:r w:rsidRPr="004862CC">
        <w:rPr>
          <w:rFonts w:ascii="Garamond" w:eastAsia="Times New Roman" w:hAnsi="Garamond" w:cs="Arial"/>
          <w:lang w:val="en-US"/>
        </w:rPr>
        <w:t xml:space="preserve"> labeling specifically identifies cells actively synthesizing DNA. </w:t>
      </w:r>
    </w:p>
    <w:p w14:paraId="74911CAE" w14:textId="77777777" w:rsidR="001F7468" w:rsidRPr="004862CC" w:rsidRDefault="001F7468" w:rsidP="001F7468">
      <w:pPr>
        <w:spacing w:after="0" w:line="360" w:lineRule="auto"/>
        <w:jc w:val="both"/>
        <w:rPr>
          <w:rFonts w:ascii="Garamond" w:eastAsia="Times New Roman" w:hAnsi="Garamond" w:cs="Arial"/>
          <w:lang w:val="en-US"/>
        </w:rPr>
      </w:pPr>
      <w:r w:rsidRPr="004862CC">
        <w:rPr>
          <w:rFonts w:ascii="Garamond" w:eastAsia="Times New Roman" w:hAnsi="Garamond" w:cs="Arial"/>
          <w:lang w:val="en-US"/>
        </w:rPr>
        <w:t xml:space="preserve">Cell cycle analysis provides broader information about cell cycle dynamics and checkpoints, whereas </w:t>
      </w:r>
      <w:proofErr w:type="spellStart"/>
      <w:r w:rsidRPr="004862CC">
        <w:rPr>
          <w:rFonts w:ascii="Garamond" w:eastAsia="Times New Roman" w:hAnsi="Garamond" w:cs="Arial"/>
          <w:lang w:val="en-US"/>
        </w:rPr>
        <w:t>BrdU</w:t>
      </w:r>
      <w:proofErr w:type="spellEnd"/>
      <w:r w:rsidRPr="004862CC">
        <w:rPr>
          <w:rFonts w:ascii="Garamond" w:eastAsia="Times New Roman" w:hAnsi="Garamond" w:cs="Arial"/>
          <w:lang w:val="en-US"/>
        </w:rPr>
        <w:t xml:space="preserve"> incorporation offers direct measurement of DNA replication and cell proliferation.</w:t>
      </w:r>
    </w:p>
    <w:p w14:paraId="1FCF5EFB" w14:textId="43788E07" w:rsidR="001B0F0E" w:rsidRPr="006908A3" w:rsidRDefault="001B0F0E" w:rsidP="001B0F0E">
      <w:pPr>
        <w:spacing w:after="0" w:line="360" w:lineRule="auto"/>
        <w:rPr>
          <w:rFonts w:ascii="Garamond" w:eastAsia="Times New Roman" w:hAnsi="Garamond" w:cs="Arial"/>
          <w:lang w:val="en-US"/>
        </w:rPr>
      </w:pPr>
    </w:p>
    <w:p w14:paraId="0170E9A2" w14:textId="1E1B185D" w:rsidR="006908A3" w:rsidRPr="006908A3" w:rsidRDefault="006908A3" w:rsidP="006908A3">
      <w:pPr>
        <w:spacing w:after="0" w:line="360" w:lineRule="auto"/>
        <w:rPr>
          <w:rFonts w:ascii="Garamond" w:eastAsia="Times New Roman" w:hAnsi="Garamond" w:cs="Arial"/>
          <w:lang w:val="en-US"/>
        </w:rPr>
      </w:pPr>
      <w:r w:rsidRPr="006908A3">
        <w:rPr>
          <w:rFonts w:ascii="Garamond" w:eastAsia="Times New Roman" w:hAnsi="Garamond" w:cs="Arial"/>
          <w:lang w:val="en-US"/>
        </w:rPr>
        <w:t xml:space="preserve">The flow cytometry experiments performed in both weeks consistently showed that </w:t>
      </w:r>
      <w:proofErr w:type="spellStart"/>
      <w:r w:rsidRPr="006908A3">
        <w:rPr>
          <w:rFonts w:ascii="Garamond" w:eastAsia="Times New Roman" w:hAnsi="Garamond" w:cs="Arial"/>
          <w:lang w:val="en-US"/>
        </w:rPr>
        <w:t>NaBu</w:t>
      </w:r>
      <w:proofErr w:type="spellEnd"/>
      <w:r w:rsidRPr="006908A3">
        <w:rPr>
          <w:rFonts w:ascii="Garamond" w:eastAsia="Times New Roman" w:hAnsi="Garamond" w:cs="Arial"/>
          <w:lang w:val="en-US"/>
        </w:rPr>
        <w:t xml:space="preserve"> altered the DNA-content distribution of DLD-1 cells. Visual inspection of the histograms demonstrated an increased population of cells with DNA content following </w:t>
      </w:r>
      <w:proofErr w:type="spellStart"/>
      <w:r w:rsidRPr="006908A3">
        <w:rPr>
          <w:rFonts w:ascii="Garamond" w:eastAsia="Times New Roman" w:hAnsi="Garamond" w:cs="Arial"/>
          <w:lang w:val="en-US"/>
        </w:rPr>
        <w:t>NaBu</w:t>
      </w:r>
      <w:proofErr w:type="spellEnd"/>
      <w:r w:rsidRPr="006908A3">
        <w:rPr>
          <w:rFonts w:ascii="Garamond" w:eastAsia="Times New Roman" w:hAnsi="Garamond" w:cs="Arial"/>
          <w:lang w:val="en-US"/>
        </w:rPr>
        <w:t xml:space="preserve"> treatment, suggesting an accumulation in the G2/M phase of the cell cycle. Although </w:t>
      </w:r>
      <w:proofErr w:type="spellStart"/>
      <w:r w:rsidRPr="006908A3">
        <w:rPr>
          <w:rFonts w:ascii="Garamond" w:eastAsia="Times New Roman" w:hAnsi="Garamond" w:cs="Arial"/>
          <w:lang w:val="en-US"/>
        </w:rPr>
        <w:t>Floreada</w:t>
      </w:r>
      <w:proofErr w:type="spellEnd"/>
      <w:r w:rsidRPr="006908A3">
        <w:rPr>
          <w:rFonts w:ascii="Garamond" w:eastAsia="Times New Roman" w:hAnsi="Garamond" w:cs="Arial"/>
          <w:lang w:val="en-US"/>
        </w:rPr>
        <w:t xml:space="preserve"> generated numerical estimates for the G1, S and G2/M fractions, the automatic fitting was suboptimal for the </w:t>
      </w:r>
      <w:proofErr w:type="spellStart"/>
      <w:r w:rsidRPr="006908A3">
        <w:rPr>
          <w:rFonts w:ascii="Garamond" w:eastAsia="Times New Roman" w:hAnsi="Garamond" w:cs="Arial"/>
          <w:lang w:val="en-US"/>
        </w:rPr>
        <w:t>NaBu</w:t>
      </w:r>
      <w:proofErr w:type="spellEnd"/>
      <w:r w:rsidRPr="006908A3">
        <w:rPr>
          <w:rFonts w:ascii="Garamond" w:eastAsia="Times New Roman" w:hAnsi="Garamond" w:cs="Arial"/>
          <w:lang w:val="en-US"/>
        </w:rPr>
        <w:t>-treated samples because the fitted S-phase distribution overlapped with the G2/M peak. Consequently, these percentages should be regarded as approximate estimates rather than precise measurements.</w:t>
      </w:r>
    </w:p>
    <w:p w14:paraId="63BF8DDE" w14:textId="45754C73" w:rsidR="006908A3" w:rsidRPr="006908A3" w:rsidRDefault="006908A3" w:rsidP="006908A3">
      <w:pPr>
        <w:spacing w:after="0" w:line="360" w:lineRule="auto"/>
        <w:rPr>
          <w:rFonts w:ascii="Garamond" w:eastAsia="Times New Roman" w:hAnsi="Garamond" w:cs="Arial"/>
          <w:lang w:val="en-US"/>
        </w:rPr>
      </w:pPr>
      <w:r w:rsidRPr="006908A3">
        <w:rPr>
          <w:rFonts w:ascii="Garamond" w:eastAsia="Times New Roman" w:hAnsi="Garamond" w:cs="Arial"/>
          <w:lang w:val="en-US"/>
        </w:rPr>
        <w:t xml:space="preserve">The observed accumulation of cells with DNA content is consistent with a </w:t>
      </w:r>
      <w:proofErr w:type="spellStart"/>
      <w:r w:rsidRPr="006908A3">
        <w:rPr>
          <w:rFonts w:ascii="Garamond" w:eastAsia="Times New Roman" w:hAnsi="Garamond" w:cs="Arial"/>
          <w:lang w:val="en-US"/>
        </w:rPr>
        <w:t>NaBu</w:t>
      </w:r>
      <w:proofErr w:type="spellEnd"/>
      <w:r w:rsidRPr="006908A3">
        <w:rPr>
          <w:rFonts w:ascii="Garamond" w:eastAsia="Times New Roman" w:hAnsi="Garamond" w:cs="Arial"/>
          <w:lang w:val="en-US"/>
        </w:rPr>
        <w:t xml:space="preserve">-induced delay or arrest in G2/M and provides </w:t>
      </w:r>
      <w:proofErr w:type="spellStart"/>
      <w:proofErr w:type="gramStart"/>
      <w:r w:rsidRPr="006908A3">
        <w:rPr>
          <w:rFonts w:ascii="Garamond" w:eastAsia="Times New Roman" w:hAnsi="Garamond" w:cs="Arial"/>
          <w:lang w:val="en-US"/>
        </w:rPr>
        <w:t>a</w:t>
      </w:r>
      <w:proofErr w:type="spellEnd"/>
      <w:proofErr w:type="gramEnd"/>
      <w:r w:rsidRPr="006908A3">
        <w:rPr>
          <w:rFonts w:ascii="Garamond" w:eastAsia="Times New Roman" w:hAnsi="Garamond" w:cs="Arial"/>
          <w:lang w:val="en-US"/>
        </w:rPr>
        <w:t xml:space="preserve"> explanation for the reduced proliferation observed in the Hoechst and resazurin assays</w:t>
      </w:r>
      <w:r w:rsidR="00A673C2">
        <w:rPr>
          <w:rFonts w:ascii="Garamond" w:eastAsia="Times New Roman" w:hAnsi="Garamond" w:cs="Arial"/>
          <w:lang w:val="en-US"/>
        </w:rPr>
        <w:t xml:space="preserve"> (</w:t>
      </w:r>
      <w:r w:rsidR="00D53E14">
        <w:rPr>
          <w:rFonts w:ascii="Garamond" w:eastAsia="Times New Roman" w:hAnsi="Garamond" w:cs="Arial"/>
          <w:lang w:val="en-US"/>
        </w:rPr>
        <w:t>see results from Hoechst and resazurin assay)</w:t>
      </w:r>
      <w:r w:rsidRPr="006908A3">
        <w:rPr>
          <w:rFonts w:ascii="Garamond" w:eastAsia="Times New Roman" w:hAnsi="Garamond" w:cs="Arial"/>
          <w:lang w:val="en-US"/>
        </w:rPr>
        <w:t xml:space="preserve">. Cells that fail to progress through mitosis divide less frequently, leading to a reduction in cell number while maintaining metabolic activity proportional to the remaining viable cells. Together, the viability </w:t>
      </w:r>
      <w:r w:rsidRPr="006908A3">
        <w:rPr>
          <w:rFonts w:ascii="Garamond" w:eastAsia="Times New Roman" w:hAnsi="Garamond" w:cs="Arial"/>
          <w:lang w:val="en-US"/>
        </w:rPr>
        <w:lastRenderedPageBreak/>
        <w:t xml:space="preserve">assays and flow cytometry therefore support the conclusion that </w:t>
      </w:r>
      <w:proofErr w:type="spellStart"/>
      <w:r w:rsidRPr="006908A3">
        <w:rPr>
          <w:rFonts w:ascii="Garamond" w:eastAsia="Times New Roman" w:hAnsi="Garamond" w:cs="Arial"/>
          <w:lang w:val="en-US"/>
        </w:rPr>
        <w:t>NaBu</w:t>
      </w:r>
      <w:proofErr w:type="spellEnd"/>
      <w:r w:rsidRPr="006908A3">
        <w:rPr>
          <w:rFonts w:ascii="Garamond" w:eastAsia="Times New Roman" w:hAnsi="Garamond" w:cs="Arial"/>
          <w:lang w:val="en-US"/>
        </w:rPr>
        <w:t xml:space="preserve"> primarily inhibits proliferation by interfering with cell-cycle progression rather than causing acute cell death.</w:t>
      </w:r>
    </w:p>
    <w:p w14:paraId="76119A86" w14:textId="16E9F0D9" w:rsidR="00805BEC" w:rsidRPr="004862CC" w:rsidRDefault="00805BEC" w:rsidP="00805BEC">
      <w:pPr>
        <w:spacing w:after="0" w:line="360" w:lineRule="auto"/>
        <w:rPr>
          <w:rFonts w:ascii="Garamond" w:eastAsia="Times New Roman" w:hAnsi="Garamond" w:cs="Arial"/>
          <w:color w:val="FF0000"/>
          <w:lang w:val="en-US"/>
        </w:rPr>
      </w:pPr>
    </w:p>
    <w:p w14:paraId="7CA6BD66" w14:textId="77777777" w:rsidR="00805BEC" w:rsidRPr="004862CC" w:rsidRDefault="00805BEC" w:rsidP="000D3071">
      <w:pPr>
        <w:spacing w:after="0" w:line="360" w:lineRule="auto"/>
        <w:rPr>
          <w:rFonts w:ascii="Garamond" w:eastAsia="Times New Roman" w:hAnsi="Garamond" w:cs="Arial"/>
          <w:color w:val="FF0000"/>
          <w:lang w:val="en-US"/>
        </w:rPr>
      </w:pPr>
    </w:p>
    <w:p w14:paraId="3FB31E96" w14:textId="72E67317" w:rsidR="00B17ACA" w:rsidRPr="004862CC" w:rsidRDefault="00B17ACA" w:rsidP="00B17ACA">
      <w:pPr>
        <w:spacing w:after="0" w:line="360" w:lineRule="auto"/>
        <w:rPr>
          <w:rFonts w:ascii="Garamond" w:eastAsia="Times New Roman" w:hAnsi="Garamond" w:cs="Arial"/>
          <w:color w:val="FF0000"/>
          <w:lang w:val="en-US"/>
        </w:rPr>
      </w:pPr>
    </w:p>
    <w:p w14:paraId="24A088F7" w14:textId="77777777" w:rsidR="00805BEC" w:rsidRPr="004862CC" w:rsidRDefault="00805BEC" w:rsidP="000D3071">
      <w:pPr>
        <w:spacing w:after="0" w:line="360" w:lineRule="auto"/>
        <w:rPr>
          <w:rFonts w:ascii="Garamond" w:eastAsia="Times New Roman" w:hAnsi="Garamond" w:cs="Arial"/>
          <w:color w:val="FF0000"/>
          <w:lang w:val="en-US"/>
        </w:rPr>
      </w:pPr>
    </w:p>
    <w:p w14:paraId="1D451478" w14:textId="77777777" w:rsidR="00805BEC" w:rsidRPr="004862CC" w:rsidRDefault="00805BEC" w:rsidP="000D3071">
      <w:pPr>
        <w:spacing w:after="0" w:line="360" w:lineRule="auto"/>
        <w:rPr>
          <w:rFonts w:ascii="Garamond" w:eastAsia="Times New Roman" w:hAnsi="Garamond" w:cs="Arial"/>
          <w:color w:val="FF0000"/>
          <w:lang w:val="en-US"/>
        </w:rPr>
      </w:pPr>
    </w:p>
    <w:p w14:paraId="6CFB8B02" w14:textId="1E7C903D" w:rsidR="00805BEC" w:rsidRPr="004862CC" w:rsidRDefault="00805BEC" w:rsidP="000D3071">
      <w:pPr>
        <w:spacing w:after="0" w:line="360" w:lineRule="auto"/>
        <w:rPr>
          <w:rFonts w:ascii="Garamond" w:eastAsia="Times New Roman" w:hAnsi="Garamond" w:cs="Arial"/>
          <w:color w:val="FF0000"/>
          <w:lang w:val="en-US"/>
        </w:rPr>
      </w:pPr>
    </w:p>
    <w:p w14:paraId="1EABBFF6" w14:textId="3AB02FFF" w:rsidR="0023309F" w:rsidRPr="004862CC" w:rsidRDefault="0023309F" w:rsidP="0023309F">
      <w:pPr>
        <w:spacing w:after="0" w:line="360" w:lineRule="auto"/>
        <w:rPr>
          <w:rFonts w:ascii="Garamond" w:eastAsia="Times New Roman" w:hAnsi="Garamond" w:cs="Arial"/>
          <w:color w:val="FF0000"/>
          <w:lang w:val="en-US"/>
        </w:rPr>
      </w:pPr>
    </w:p>
    <w:p w14:paraId="6010ED62" w14:textId="033BD09B" w:rsidR="00805BEC" w:rsidRPr="004862CC" w:rsidRDefault="00805BEC" w:rsidP="000D3071">
      <w:pPr>
        <w:spacing w:after="0" w:line="360" w:lineRule="auto"/>
        <w:rPr>
          <w:rFonts w:ascii="Garamond" w:eastAsia="Times New Roman" w:hAnsi="Garamond" w:cs="Arial"/>
          <w:color w:val="FF0000"/>
          <w:lang w:val="en-US"/>
        </w:rPr>
      </w:pPr>
    </w:p>
    <w:p w14:paraId="42CC0D12" w14:textId="0BE12E8B" w:rsidR="00186A7F" w:rsidRPr="004862CC" w:rsidRDefault="00186A7F" w:rsidP="000D3071">
      <w:pPr>
        <w:spacing w:after="0" w:line="360" w:lineRule="auto"/>
        <w:rPr>
          <w:rFonts w:ascii="Garamond" w:eastAsia="Times New Roman" w:hAnsi="Garamond" w:cs="Arial"/>
          <w:color w:val="FF0000"/>
          <w:lang w:val="en-US"/>
        </w:rPr>
      </w:pPr>
    </w:p>
    <w:p w14:paraId="09C2C721" w14:textId="074A7AB8" w:rsidR="00186A7F" w:rsidRPr="004862CC" w:rsidRDefault="00186A7F" w:rsidP="000D3071">
      <w:pPr>
        <w:spacing w:after="0" w:line="360" w:lineRule="auto"/>
        <w:rPr>
          <w:rFonts w:ascii="Garamond" w:eastAsia="Times New Roman" w:hAnsi="Garamond" w:cs="Arial"/>
          <w:color w:val="FF0000"/>
          <w:lang w:val="en-US"/>
        </w:rPr>
      </w:pPr>
    </w:p>
    <w:p w14:paraId="7EF2F5FE" w14:textId="68445EFB" w:rsidR="00186A7F" w:rsidRPr="004862CC" w:rsidRDefault="00186A7F" w:rsidP="000D3071">
      <w:pPr>
        <w:spacing w:after="0" w:line="360" w:lineRule="auto"/>
        <w:rPr>
          <w:rFonts w:ascii="Garamond" w:eastAsia="Times New Roman" w:hAnsi="Garamond" w:cs="Arial"/>
          <w:color w:val="FF0000"/>
          <w:lang w:val="en-US"/>
        </w:rPr>
      </w:pPr>
    </w:p>
    <w:p w14:paraId="2398CB85" w14:textId="77777777" w:rsidR="00186A7F" w:rsidRPr="004862CC" w:rsidRDefault="00186A7F" w:rsidP="000D3071">
      <w:pPr>
        <w:spacing w:after="0" w:line="360" w:lineRule="auto"/>
        <w:rPr>
          <w:rFonts w:ascii="Garamond" w:eastAsia="Times New Roman" w:hAnsi="Garamond" w:cs="Arial"/>
          <w:color w:val="FF0000"/>
          <w:lang w:val="en-US"/>
        </w:rPr>
      </w:pPr>
    </w:p>
    <w:p w14:paraId="31FE3C0D" w14:textId="41C34534" w:rsidR="00E655D8" w:rsidRPr="002B512F" w:rsidRDefault="00D97FB4" w:rsidP="00E655D8">
      <w:pPr>
        <w:rPr>
          <w:rFonts w:ascii="Garamond" w:eastAsia="Times New Roman" w:hAnsi="Garamond" w:cs="Arial"/>
          <w:color w:val="FF0000"/>
          <w:lang w:val="en-US"/>
        </w:rPr>
      </w:pPr>
      <w:r w:rsidRPr="004862CC">
        <w:rPr>
          <w:rFonts w:ascii="Garamond" w:eastAsia="Times New Roman" w:hAnsi="Garamond" w:cs="Arial"/>
          <w:color w:val="FF0000"/>
          <w:lang w:val="en-US"/>
        </w:rPr>
        <w:br w:type="page"/>
      </w:r>
    </w:p>
    <w:p w14:paraId="1DCF5E4C" w14:textId="49F57DFC" w:rsidR="002972CD" w:rsidRPr="003D588B" w:rsidRDefault="002972CD" w:rsidP="003D588B">
      <w:pPr>
        <w:pStyle w:val="Heading1"/>
        <w:rPr>
          <w:rFonts w:ascii="Garamond" w:eastAsia="Times New Roman" w:hAnsi="Garamond"/>
          <w:b/>
          <w:color w:val="auto"/>
          <w:lang w:val="en-US"/>
        </w:rPr>
      </w:pPr>
      <w:bookmarkStart w:id="6" w:name="_Toc233554898"/>
      <w:r w:rsidRPr="003D588B">
        <w:rPr>
          <w:rFonts w:ascii="Garamond" w:eastAsia="Times New Roman" w:hAnsi="Garamond"/>
          <w:color w:val="auto"/>
          <w:lang w:val="en-US"/>
        </w:rPr>
        <w:lastRenderedPageBreak/>
        <w:t>Hoechst 33342 / Alamar Blue 96 well assays (2b):</w:t>
      </w:r>
      <w:bookmarkEnd w:id="6"/>
    </w:p>
    <w:p w14:paraId="57622998" w14:textId="77777777" w:rsidR="003D588B" w:rsidRDefault="003D588B" w:rsidP="00D97FB4">
      <w:pPr>
        <w:spacing w:line="360" w:lineRule="auto"/>
        <w:jc w:val="both"/>
        <w:rPr>
          <w:rFonts w:ascii="Garamond" w:eastAsia="Times New Roman" w:hAnsi="Garamond" w:cs="Arial"/>
          <w:color w:val="000000" w:themeColor="text1"/>
          <w:lang w:val="en-US"/>
        </w:rPr>
      </w:pPr>
    </w:p>
    <w:p w14:paraId="084B58B8" w14:textId="77777777" w:rsidR="003D588B" w:rsidRPr="003D588B" w:rsidRDefault="002972CD" w:rsidP="003D588B">
      <w:pPr>
        <w:pStyle w:val="Heading2"/>
        <w:rPr>
          <w:rFonts w:ascii="Garamond" w:eastAsia="Times New Roman" w:hAnsi="Garamond"/>
          <w:color w:val="auto"/>
          <w:lang w:val="en-US"/>
        </w:rPr>
      </w:pPr>
      <w:bookmarkStart w:id="7" w:name="_Toc233554899"/>
      <w:r w:rsidRPr="003D588B">
        <w:rPr>
          <w:rFonts w:ascii="Garamond" w:eastAsia="Times New Roman" w:hAnsi="Garamond"/>
          <w:color w:val="auto"/>
          <w:lang w:val="en-US"/>
        </w:rPr>
        <w:t>Introduction</w:t>
      </w:r>
      <w:bookmarkEnd w:id="7"/>
    </w:p>
    <w:p w14:paraId="376151FE" w14:textId="357944A6" w:rsidR="002972CD" w:rsidRPr="004862CC" w:rsidRDefault="002972CD" w:rsidP="00D97FB4">
      <w:pPr>
        <w:spacing w:line="360" w:lineRule="auto"/>
        <w:jc w:val="both"/>
        <w:rPr>
          <w:rFonts w:ascii="Garamond" w:eastAsia="Times New Roman" w:hAnsi="Garamond" w:cs="Arial"/>
          <w:color w:val="000000" w:themeColor="text1"/>
          <w:lang w:val="en-US"/>
        </w:rPr>
      </w:pPr>
      <w:r w:rsidRPr="004862CC">
        <w:rPr>
          <w:rFonts w:ascii="Garamond" w:eastAsia="Times New Roman" w:hAnsi="Garamond" w:cs="Arial"/>
          <w:color w:val="000000" w:themeColor="text1"/>
          <w:lang w:val="en-US"/>
        </w:rPr>
        <w:t>In this experiment, fluorescence-based viability assays were used to investigate the effects of sodium butyrate (</w:t>
      </w:r>
      <w:proofErr w:type="spellStart"/>
      <w:r w:rsidRPr="004862CC">
        <w:rPr>
          <w:rFonts w:ascii="Garamond" w:eastAsia="Times New Roman" w:hAnsi="Garamond" w:cs="Arial"/>
          <w:color w:val="000000" w:themeColor="text1"/>
          <w:lang w:val="en-US"/>
        </w:rPr>
        <w:t>NaBu</w:t>
      </w:r>
      <w:proofErr w:type="spellEnd"/>
      <w:r w:rsidRPr="004862CC">
        <w:rPr>
          <w:rFonts w:ascii="Garamond" w:eastAsia="Times New Roman" w:hAnsi="Garamond" w:cs="Arial"/>
          <w:color w:val="000000" w:themeColor="text1"/>
          <w:lang w:val="en-US"/>
        </w:rPr>
        <w:t>) on DLD-1 and Caco-2 cell lines. Cell viability and metabolic activity were assessed using the Hoechst 33342 and resazurin (Alamar Blue) assays. Hoechst 33342 binds DNA and provides an estimate of relative cell number, whereas resazurin is converted to a fluorescent product by metabolically active cells and reflects cellular metabolic activity.</w:t>
      </w:r>
    </w:p>
    <w:p w14:paraId="3000AB90" w14:textId="77777777" w:rsidR="003D588B" w:rsidRDefault="003D588B" w:rsidP="003D588B">
      <w:pPr>
        <w:pStyle w:val="Heading2"/>
        <w:rPr>
          <w:rFonts w:eastAsia="Times New Roman"/>
          <w:lang w:val="en-US"/>
        </w:rPr>
      </w:pPr>
    </w:p>
    <w:p w14:paraId="155F5E90" w14:textId="606579DB" w:rsidR="00F32FF5" w:rsidRPr="003D588B" w:rsidRDefault="002972CD" w:rsidP="003D588B">
      <w:pPr>
        <w:pStyle w:val="Heading2"/>
        <w:rPr>
          <w:rFonts w:ascii="Garamond" w:eastAsia="Times New Roman" w:hAnsi="Garamond"/>
          <w:color w:val="auto"/>
          <w:lang w:val="en-US"/>
        </w:rPr>
      </w:pPr>
      <w:bookmarkStart w:id="8" w:name="_Toc233554900"/>
      <w:r w:rsidRPr="003D588B">
        <w:rPr>
          <w:rFonts w:ascii="Garamond" w:eastAsia="Times New Roman" w:hAnsi="Garamond"/>
          <w:color w:val="auto"/>
          <w:lang w:val="en-US"/>
        </w:rPr>
        <w:t>Methods</w:t>
      </w:r>
      <w:bookmarkEnd w:id="8"/>
    </w:p>
    <w:p w14:paraId="1F46738D" w14:textId="77777777" w:rsidR="003D588B" w:rsidRDefault="003D588B" w:rsidP="003D588B">
      <w:pPr>
        <w:pStyle w:val="Heading3"/>
        <w:rPr>
          <w:rFonts w:ascii="Garamond" w:eastAsia="Times New Roman" w:hAnsi="Garamond"/>
          <w:color w:val="auto"/>
          <w:lang w:val="en-US"/>
        </w:rPr>
      </w:pPr>
    </w:p>
    <w:p w14:paraId="6346C3D3" w14:textId="140858E1" w:rsidR="00F32FF5" w:rsidRPr="003D588B" w:rsidRDefault="00F32FF5" w:rsidP="003D588B">
      <w:pPr>
        <w:pStyle w:val="Heading3"/>
        <w:rPr>
          <w:rFonts w:ascii="Garamond" w:eastAsia="Times New Roman" w:hAnsi="Garamond"/>
          <w:color w:val="auto"/>
          <w:lang w:val="en-US"/>
        </w:rPr>
      </w:pPr>
      <w:bookmarkStart w:id="9" w:name="_Toc233554901"/>
      <w:r w:rsidRPr="003D588B">
        <w:rPr>
          <w:rFonts w:ascii="Garamond" w:eastAsia="Times New Roman" w:hAnsi="Garamond"/>
          <w:color w:val="auto"/>
          <w:lang w:val="en-US"/>
        </w:rPr>
        <w:t>Week 1</w:t>
      </w:r>
      <w:bookmarkEnd w:id="9"/>
    </w:p>
    <w:p w14:paraId="10209331" w14:textId="77777777" w:rsidR="003D588B" w:rsidRDefault="003D588B" w:rsidP="00D97FB4">
      <w:pPr>
        <w:spacing w:line="360" w:lineRule="auto"/>
        <w:jc w:val="both"/>
        <w:rPr>
          <w:rFonts w:ascii="Garamond" w:eastAsia="Times New Roman" w:hAnsi="Garamond" w:cs="Arial"/>
          <w:color w:val="000000" w:themeColor="text1"/>
          <w:lang w:val="en-US"/>
        </w:rPr>
      </w:pPr>
    </w:p>
    <w:p w14:paraId="2B934295" w14:textId="7B128260" w:rsidR="002972CD" w:rsidRPr="004862CC" w:rsidRDefault="002972CD" w:rsidP="00D97FB4">
      <w:pPr>
        <w:spacing w:line="360" w:lineRule="auto"/>
        <w:jc w:val="both"/>
        <w:rPr>
          <w:rFonts w:ascii="Garamond" w:eastAsia="Times New Roman" w:hAnsi="Garamond" w:cs="Arial"/>
          <w:color w:val="000000" w:themeColor="text1"/>
          <w:lang w:val="en-US"/>
        </w:rPr>
      </w:pPr>
      <w:r w:rsidRPr="004862CC">
        <w:rPr>
          <w:rFonts w:ascii="Garamond" w:eastAsia="Times New Roman" w:hAnsi="Garamond" w:cs="Arial"/>
          <w:color w:val="000000" w:themeColor="text1"/>
          <w:lang w:val="en-US"/>
        </w:rPr>
        <w:t xml:space="preserve">DLD-1 and Caco-2 cells were seeded in 96-well plates at 10,000 cells per well. Cells were treated with increasing concentrations of </w:t>
      </w:r>
      <w:proofErr w:type="spellStart"/>
      <w:r w:rsidRPr="004862CC">
        <w:rPr>
          <w:rFonts w:ascii="Garamond" w:eastAsia="Times New Roman" w:hAnsi="Garamond" w:cs="Arial"/>
          <w:color w:val="000000" w:themeColor="text1"/>
          <w:lang w:val="en-US"/>
        </w:rPr>
        <w:t>NaBu</w:t>
      </w:r>
      <w:proofErr w:type="spellEnd"/>
      <w:r w:rsidRPr="004862CC">
        <w:rPr>
          <w:rFonts w:ascii="Garamond" w:eastAsia="Times New Roman" w:hAnsi="Garamond" w:cs="Arial"/>
          <w:color w:val="000000" w:themeColor="text1"/>
          <w:lang w:val="en-US"/>
        </w:rPr>
        <w:t xml:space="preserve"> (0.5, 1, and 5 mM). For viability measurements, cells were incubated with Hoechst 33342 (5 µg/mL) and resazurin (25 µg/mL). Resazurin fluorescence was measured first to estimate metabolic activity. Cells were subsequently washed and Hoechst fluorescence was measured to estimate relative cell number. Results were normalized to untreated control cells.</w:t>
      </w:r>
    </w:p>
    <w:p w14:paraId="5C573A38" w14:textId="77777777" w:rsidR="003D588B" w:rsidRDefault="003D588B" w:rsidP="003D588B">
      <w:pPr>
        <w:pStyle w:val="Heading3"/>
        <w:rPr>
          <w:rFonts w:ascii="Garamond" w:eastAsia="Times New Roman" w:hAnsi="Garamond"/>
          <w:color w:val="auto"/>
          <w:lang w:val="en-US"/>
        </w:rPr>
      </w:pPr>
    </w:p>
    <w:p w14:paraId="2F846379" w14:textId="6CCBAA75" w:rsidR="00F32FF5" w:rsidRPr="003D588B" w:rsidRDefault="00F32FF5" w:rsidP="003D588B">
      <w:pPr>
        <w:pStyle w:val="Heading3"/>
        <w:rPr>
          <w:rFonts w:ascii="Garamond" w:eastAsia="Times New Roman" w:hAnsi="Garamond"/>
          <w:color w:val="auto"/>
          <w:lang w:val="en-US"/>
        </w:rPr>
      </w:pPr>
      <w:bookmarkStart w:id="10" w:name="_Toc233554902"/>
      <w:r w:rsidRPr="003D588B">
        <w:rPr>
          <w:rFonts w:ascii="Garamond" w:eastAsia="Times New Roman" w:hAnsi="Garamond"/>
          <w:color w:val="auto"/>
          <w:lang w:val="en-US"/>
        </w:rPr>
        <w:t>Week 2</w:t>
      </w:r>
      <w:bookmarkEnd w:id="10"/>
    </w:p>
    <w:p w14:paraId="7E6EC899" w14:textId="77777777" w:rsidR="003D588B" w:rsidRDefault="003D588B" w:rsidP="00D97FB4">
      <w:pPr>
        <w:spacing w:line="360" w:lineRule="auto"/>
        <w:jc w:val="both"/>
        <w:rPr>
          <w:rFonts w:ascii="Garamond" w:eastAsia="Times New Roman" w:hAnsi="Garamond" w:cs="Arial"/>
          <w:color w:val="000000" w:themeColor="text1"/>
          <w:lang w:val="en-US"/>
        </w:rPr>
      </w:pPr>
    </w:p>
    <w:p w14:paraId="32A03D6C" w14:textId="746EA0D0" w:rsidR="00B47420" w:rsidRDefault="00F32FF5" w:rsidP="00D97FB4">
      <w:pPr>
        <w:spacing w:line="360" w:lineRule="auto"/>
        <w:jc w:val="both"/>
        <w:rPr>
          <w:rFonts w:ascii="Garamond" w:eastAsia="Times New Roman" w:hAnsi="Garamond" w:cs="Arial"/>
          <w:color w:val="000000" w:themeColor="text1"/>
          <w:lang w:val="en-US"/>
        </w:rPr>
      </w:pPr>
      <w:r w:rsidRPr="004862CC">
        <w:rPr>
          <w:rFonts w:ascii="Garamond" w:eastAsia="Times New Roman" w:hAnsi="Garamond" w:cs="Arial"/>
          <w:color w:val="000000" w:themeColor="text1"/>
          <w:lang w:val="en-US"/>
        </w:rPr>
        <w:t xml:space="preserve">We </w:t>
      </w:r>
      <w:r w:rsidR="00BC74BC" w:rsidRPr="004862CC">
        <w:rPr>
          <w:rFonts w:ascii="Garamond" w:eastAsia="Times New Roman" w:hAnsi="Garamond" w:cs="Arial"/>
          <w:color w:val="000000" w:themeColor="text1"/>
          <w:lang w:val="en-US"/>
        </w:rPr>
        <w:t xml:space="preserve">deviated from the protocol </w:t>
      </w:r>
      <w:r w:rsidR="00DD2A44" w:rsidRPr="004862CC">
        <w:rPr>
          <w:rFonts w:ascii="Garamond" w:eastAsia="Times New Roman" w:hAnsi="Garamond" w:cs="Arial"/>
          <w:color w:val="000000" w:themeColor="text1"/>
          <w:lang w:val="en-US"/>
        </w:rPr>
        <w:t>in week 2 by accident</w:t>
      </w:r>
      <w:r w:rsidR="00BC74BC" w:rsidRPr="004862CC">
        <w:rPr>
          <w:rFonts w:ascii="Garamond" w:eastAsia="Times New Roman" w:hAnsi="Garamond" w:cs="Arial"/>
          <w:color w:val="000000" w:themeColor="text1"/>
          <w:lang w:val="en-US"/>
        </w:rPr>
        <w:t xml:space="preserve"> and only made one plate with DLD-1 occupying </w:t>
      </w:r>
      <w:r w:rsidR="00A22654" w:rsidRPr="004862CC">
        <w:rPr>
          <w:rFonts w:ascii="Garamond" w:eastAsia="Times New Roman" w:hAnsi="Garamond" w:cs="Arial"/>
          <w:color w:val="000000" w:themeColor="text1"/>
          <w:lang w:val="en-US"/>
        </w:rPr>
        <w:t>columns 2-6 and Caco-2 occupying columns 7-1</w:t>
      </w:r>
      <w:r w:rsidR="007B3069" w:rsidRPr="004862CC">
        <w:rPr>
          <w:rFonts w:ascii="Garamond" w:eastAsia="Times New Roman" w:hAnsi="Garamond" w:cs="Arial"/>
          <w:color w:val="000000" w:themeColor="text1"/>
          <w:lang w:val="en-US"/>
        </w:rPr>
        <w:t>1</w:t>
      </w:r>
      <w:r w:rsidR="00A22654" w:rsidRPr="004862CC">
        <w:rPr>
          <w:rFonts w:ascii="Garamond" w:eastAsia="Times New Roman" w:hAnsi="Garamond" w:cs="Arial"/>
          <w:color w:val="000000" w:themeColor="text1"/>
          <w:lang w:val="en-US"/>
        </w:rPr>
        <w:t xml:space="preserve">. Due </w:t>
      </w:r>
      <w:r w:rsidR="00F174B9" w:rsidRPr="004862CC">
        <w:rPr>
          <w:rFonts w:ascii="Garamond" w:eastAsia="Times New Roman" w:hAnsi="Garamond" w:cs="Arial"/>
          <w:color w:val="000000" w:themeColor="text1"/>
          <w:lang w:val="en-US"/>
        </w:rPr>
        <w:t xml:space="preserve">to this </w:t>
      </w:r>
      <w:proofErr w:type="gramStart"/>
      <w:r w:rsidR="00F174B9" w:rsidRPr="004862CC">
        <w:rPr>
          <w:rFonts w:ascii="Garamond" w:eastAsia="Times New Roman" w:hAnsi="Garamond" w:cs="Arial"/>
          <w:color w:val="000000" w:themeColor="text1"/>
          <w:lang w:val="en-US"/>
        </w:rPr>
        <w:t>mistake</w:t>
      </w:r>
      <w:proofErr w:type="gramEnd"/>
      <w:r w:rsidR="00F174B9" w:rsidRPr="004862CC">
        <w:rPr>
          <w:rFonts w:ascii="Garamond" w:eastAsia="Times New Roman" w:hAnsi="Garamond" w:cs="Arial"/>
          <w:color w:val="000000" w:themeColor="text1"/>
          <w:lang w:val="en-US"/>
        </w:rPr>
        <w:t xml:space="preserve"> we could not make a dose response curve, but instead we went with a </w:t>
      </w:r>
      <w:r w:rsidR="007B3069" w:rsidRPr="004862CC">
        <w:rPr>
          <w:rFonts w:ascii="Garamond" w:eastAsia="Times New Roman" w:hAnsi="Garamond" w:cs="Arial"/>
          <w:color w:val="000000" w:themeColor="text1"/>
          <w:lang w:val="en-US"/>
        </w:rPr>
        <w:t xml:space="preserve">binary assay using fixed concentrations of 1 mM </w:t>
      </w:r>
      <w:proofErr w:type="spellStart"/>
      <w:r w:rsidR="007B3069" w:rsidRPr="004862CC">
        <w:rPr>
          <w:rFonts w:ascii="Garamond" w:eastAsia="Times New Roman" w:hAnsi="Garamond" w:cs="Arial"/>
          <w:color w:val="000000" w:themeColor="text1"/>
          <w:lang w:val="en-US"/>
        </w:rPr>
        <w:t>NaBu</w:t>
      </w:r>
      <w:proofErr w:type="spellEnd"/>
      <w:r w:rsidR="00B47420" w:rsidRPr="004862CC">
        <w:rPr>
          <w:rFonts w:ascii="Garamond" w:eastAsia="Times New Roman" w:hAnsi="Garamond" w:cs="Arial"/>
          <w:color w:val="000000" w:themeColor="text1"/>
          <w:lang w:val="en-US"/>
        </w:rPr>
        <w:t xml:space="preserve"> and 40 µM Resveratrol, both alone and combined. Cells were incubated with the same Hoechst and resazurin concentrations </w:t>
      </w:r>
      <w:r w:rsidR="002F0895" w:rsidRPr="004862CC">
        <w:rPr>
          <w:rFonts w:ascii="Garamond" w:eastAsia="Times New Roman" w:hAnsi="Garamond" w:cs="Arial"/>
          <w:color w:val="000000" w:themeColor="text1"/>
          <w:lang w:val="en-US"/>
        </w:rPr>
        <w:t>as in week 1 and fluorescence was measured. Results were normalized to untreated control cells.</w:t>
      </w:r>
      <w:r w:rsidR="00235BBC">
        <w:rPr>
          <w:rFonts w:ascii="Garamond" w:eastAsia="Times New Roman" w:hAnsi="Garamond" w:cs="Arial"/>
          <w:color w:val="000000" w:themeColor="text1"/>
          <w:lang w:val="en-US"/>
        </w:rPr>
        <w:t xml:space="preserve"> Note that since columns 2 and 11 in the plate contained </w:t>
      </w:r>
      <w:proofErr w:type="spellStart"/>
      <w:r w:rsidR="00235BBC">
        <w:rPr>
          <w:rFonts w:ascii="Garamond" w:eastAsia="Times New Roman" w:hAnsi="Garamond" w:cs="Arial"/>
          <w:color w:val="000000" w:themeColor="text1"/>
          <w:lang w:val="en-US"/>
        </w:rPr>
        <w:t>cells+media</w:t>
      </w:r>
      <w:proofErr w:type="spellEnd"/>
      <w:r w:rsidR="00235BBC">
        <w:rPr>
          <w:rFonts w:ascii="Garamond" w:eastAsia="Times New Roman" w:hAnsi="Garamond" w:cs="Arial"/>
          <w:color w:val="000000" w:themeColor="text1"/>
          <w:lang w:val="en-US"/>
        </w:rPr>
        <w:t xml:space="preserve"> (but not </w:t>
      </w:r>
      <w:proofErr w:type="spellStart"/>
      <w:r w:rsidR="00235BBC">
        <w:rPr>
          <w:rFonts w:ascii="Garamond" w:eastAsia="Times New Roman" w:hAnsi="Garamond" w:cs="Arial"/>
          <w:color w:val="000000" w:themeColor="text1"/>
          <w:lang w:val="en-US"/>
        </w:rPr>
        <w:t>media+vehicle</w:t>
      </w:r>
      <w:proofErr w:type="spellEnd"/>
      <w:r w:rsidR="00235BBC">
        <w:rPr>
          <w:rFonts w:ascii="Garamond" w:eastAsia="Times New Roman" w:hAnsi="Garamond" w:cs="Arial"/>
          <w:color w:val="000000" w:themeColor="text1"/>
          <w:lang w:val="en-US"/>
        </w:rPr>
        <w:t xml:space="preserve">) they were not used for the final analysis (see </w:t>
      </w:r>
      <w:r w:rsidR="00DD3E78">
        <w:rPr>
          <w:rFonts w:ascii="Garamond" w:eastAsia="Times New Roman" w:hAnsi="Garamond" w:cs="Arial"/>
          <w:color w:val="000000" w:themeColor="text1"/>
          <w:lang w:val="en-US"/>
        </w:rPr>
        <w:t>page the appendix, page 36).</w:t>
      </w:r>
    </w:p>
    <w:p w14:paraId="3530AE3B" w14:textId="77777777" w:rsidR="003D588B" w:rsidRDefault="003D588B" w:rsidP="00D97FB4">
      <w:pPr>
        <w:spacing w:line="360" w:lineRule="auto"/>
        <w:jc w:val="both"/>
        <w:rPr>
          <w:rFonts w:ascii="Garamond" w:eastAsia="Times New Roman" w:hAnsi="Garamond" w:cs="Arial"/>
          <w:color w:val="000000" w:themeColor="text1"/>
          <w:lang w:val="en-US"/>
        </w:rPr>
      </w:pPr>
    </w:p>
    <w:p w14:paraId="6F1127D6" w14:textId="77777777" w:rsidR="003D588B" w:rsidRPr="004862CC" w:rsidRDefault="003D588B" w:rsidP="00D97FB4">
      <w:pPr>
        <w:spacing w:line="360" w:lineRule="auto"/>
        <w:jc w:val="both"/>
        <w:rPr>
          <w:rFonts w:ascii="Garamond" w:eastAsia="Times New Roman" w:hAnsi="Garamond" w:cs="Arial"/>
          <w:color w:val="000000" w:themeColor="text1"/>
          <w:lang w:val="en-US"/>
        </w:rPr>
      </w:pPr>
    </w:p>
    <w:p w14:paraId="4817A60E" w14:textId="77777777" w:rsidR="002B512F" w:rsidRPr="004862CC" w:rsidRDefault="002B512F" w:rsidP="00D97FB4">
      <w:pPr>
        <w:spacing w:line="360" w:lineRule="auto"/>
        <w:jc w:val="both"/>
        <w:rPr>
          <w:rFonts w:ascii="Garamond" w:eastAsia="Times New Roman" w:hAnsi="Garamond" w:cs="Arial"/>
          <w:color w:val="000000" w:themeColor="text1"/>
          <w:lang w:val="en-US"/>
        </w:rPr>
      </w:pPr>
    </w:p>
    <w:p w14:paraId="4D07EBE1" w14:textId="5A339D9C" w:rsidR="002F0895" w:rsidRDefault="002972CD" w:rsidP="003D588B">
      <w:pPr>
        <w:pStyle w:val="Heading2"/>
        <w:rPr>
          <w:rFonts w:ascii="Arial" w:eastAsia="Times New Roman" w:hAnsi="Arial" w:cs="Arial"/>
          <w:color w:val="000000" w:themeColor="text1"/>
          <w:sz w:val="28"/>
          <w:szCs w:val="28"/>
          <w:lang w:val="en-US"/>
        </w:rPr>
      </w:pPr>
      <w:bookmarkStart w:id="11" w:name="_Toc233554903"/>
      <w:r w:rsidRPr="003D588B">
        <w:rPr>
          <w:rFonts w:ascii="Garamond" w:eastAsia="Times New Roman" w:hAnsi="Garamond"/>
          <w:color w:val="auto"/>
          <w:lang w:val="en-US"/>
        </w:rPr>
        <w:t>Results</w:t>
      </w:r>
      <w:bookmarkEnd w:id="11"/>
    </w:p>
    <w:p w14:paraId="6C5F9BB4" w14:textId="77777777" w:rsidR="003D588B" w:rsidRPr="003D588B" w:rsidRDefault="003D588B" w:rsidP="003D588B">
      <w:pPr>
        <w:rPr>
          <w:lang w:val="en-US"/>
        </w:rPr>
      </w:pPr>
    </w:p>
    <w:p w14:paraId="35EAAEF6" w14:textId="4866683D" w:rsidR="007A130F" w:rsidRPr="003D588B" w:rsidRDefault="007A130F" w:rsidP="003D588B">
      <w:pPr>
        <w:pStyle w:val="Heading3"/>
        <w:rPr>
          <w:rFonts w:ascii="Garamond" w:eastAsia="Times New Roman" w:hAnsi="Garamond"/>
          <w:color w:val="auto"/>
          <w:lang w:val="en-US"/>
        </w:rPr>
      </w:pPr>
      <w:bookmarkStart w:id="12" w:name="_Toc233554904"/>
      <w:r w:rsidRPr="003D588B">
        <w:rPr>
          <w:rFonts w:ascii="Garamond" w:eastAsia="Times New Roman" w:hAnsi="Garamond"/>
          <w:color w:val="auto"/>
          <w:lang w:val="en-US"/>
        </w:rPr>
        <w:t>Week 1</w:t>
      </w:r>
      <w:bookmarkEnd w:id="12"/>
    </w:p>
    <w:p w14:paraId="0F04DB86" w14:textId="77777777" w:rsidR="003D588B" w:rsidRDefault="003D588B" w:rsidP="00D97FB4">
      <w:pPr>
        <w:spacing w:line="360" w:lineRule="auto"/>
        <w:jc w:val="both"/>
        <w:rPr>
          <w:rFonts w:ascii="Garamond" w:eastAsia="Times New Roman" w:hAnsi="Garamond" w:cs="Arial"/>
          <w:color w:val="000000" w:themeColor="text1"/>
          <w:lang w:val="en-US"/>
        </w:rPr>
      </w:pPr>
    </w:p>
    <w:p w14:paraId="4B6E28A4" w14:textId="43F0FC1E" w:rsidR="002972CD" w:rsidRPr="004862CC" w:rsidRDefault="00280DDF" w:rsidP="00D97FB4">
      <w:pPr>
        <w:spacing w:line="360" w:lineRule="auto"/>
        <w:jc w:val="both"/>
        <w:rPr>
          <w:rFonts w:ascii="Garamond" w:eastAsia="Times New Roman" w:hAnsi="Garamond" w:cs="Arial"/>
          <w:color w:val="000000" w:themeColor="text1"/>
          <w:lang w:val="en-US"/>
        </w:rPr>
      </w:pPr>
      <w:r w:rsidRPr="004862CC">
        <w:rPr>
          <w:rFonts w:ascii="Garamond" w:eastAsia="Times New Roman" w:hAnsi="Garamond" w:cs="Arial"/>
          <w:color w:val="000000" w:themeColor="text1"/>
          <w:lang w:val="en-US"/>
        </w:rPr>
        <w:t xml:space="preserve">The effect of </w:t>
      </w:r>
      <w:proofErr w:type="spellStart"/>
      <w:r w:rsidR="0096480D" w:rsidRPr="004862CC">
        <w:rPr>
          <w:rFonts w:ascii="Garamond" w:eastAsia="Times New Roman" w:hAnsi="Garamond" w:cs="Arial"/>
          <w:color w:val="000000" w:themeColor="text1"/>
          <w:lang w:val="en-US"/>
        </w:rPr>
        <w:t>NaBu</w:t>
      </w:r>
      <w:proofErr w:type="spellEnd"/>
      <w:r w:rsidRPr="004862CC">
        <w:rPr>
          <w:rFonts w:ascii="Garamond" w:eastAsia="Times New Roman" w:hAnsi="Garamond" w:cs="Arial"/>
          <w:color w:val="000000" w:themeColor="text1"/>
          <w:lang w:val="en-US"/>
        </w:rPr>
        <w:t xml:space="preserve"> on cell number was assessed using the Hoechst 33342 assay, while cellular metabolic activity was evaluated using the resazurin assay.</w:t>
      </w:r>
    </w:p>
    <w:p w14:paraId="417BF2FD" w14:textId="77777777" w:rsidR="00AA139D" w:rsidRPr="004862CC" w:rsidRDefault="00BD20C0" w:rsidP="00BD20C0">
      <w:pPr>
        <w:spacing w:line="360" w:lineRule="auto"/>
        <w:jc w:val="both"/>
        <w:rPr>
          <w:rFonts w:ascii="Garamond" w:eastAsia="Times New Roman" w:hAnsi="Garamond" w:cs="Arial"/>
          <w:color w:val="000000" w:themeColor="text1"/>
          <w:lang w:val="en-US"/>
        </w:rPr>
      </w:pPr>
      <w:r w:rsidRPr="004862CC">
        <w:rPr>
          <w:rFonts w:ascii="Garamond" w:eastAsia="Times New Roman" w:hAnsi="Garamond" w:cs="Arial"/>
          <w:color w:val="000000" w:themeColor="text1"/>
          <w:lang w:val="en-US"/>
        </w:rPr>
        <w:t xml:space="preserve">For DLD-1 cell line </w:t>
      </w:r>
      <w:proofErr w:type="spellStart"/>
      <w:r w:rsidRPr="004862CC">
        <w:rPr>
          <w:rFonts w:ascii="Garamond" w:eastAsia="Times New Roman" w:hAnsi="Garamond" w:cs="Arial"/>
          <w:color w:val="000000" w:themeColor="text1"/>
          <w:lang w:val="en-US"/>
        </w:rPr>
        <w:t>NaBu</w:t>
      </w:r>
      <w:proofErr w:type="spellEnd"/>
      <w:r w:rsidRPr="004862CC">
        <w:rPr>
          <w:rFonts w:ascii="Garamond" w:eastAsia="Times New Roman" w:hAnsi="Garamond" w:cs="Arial"/>
          <w:color w:val="000000" w:themeColor="text1"/>
          <w:lang w:val="en-US"/>
        </w:rPr>
        <w:t xml:space="preserve"> treatment reduced both cell number and metabolic activity in a concentration-dependent manner as seen on figure 5. Relative cell number measured by Hoechst fluorescence decreased from 100% in the control group to approximately 88%, 67%, and 26% following treatment with 0.5, 1, and 5 mM </w:t>
      </w:r>
      <w:proofErr w:type="spellStart"/>
      <w:r w:rsidRPr="004862CC">
        <w:rPr>
          <w:rFonts w:ascii="Garamond" w:eastAsia="Times New Roman" w:hAnsi="Garamond" w:cs="Arial"/>
          <w:color w:val="000000" w:themeColor="text1"/>
          <w:lang w:val="en-US"/>
        </w:rPr>
        <w:t>NaBu</w:t>
      </w:r>
      <w:proofErr w:type="spellEnd"/>
      <w:r w:rsidRPr="004862CC">
        <w:rPr>
          <w:rFonts w:ascii="Garamond" w:eastAsia="Times New Roman" w:hAnsi="Garamond" w:cs="Arial"/>
          <w:color w:val="000000" w:themeColor="text1"/>
          <w:lang w:val="en-US"/>
        </w:rPr>
        <w:t>, respectively</w:t>
      </w:r>
      <w:r w:rsidR="00AA139D" w:rsidRPr="004862CC">
        <w:rPr>
          <w:rFonts w:ascii="Garamond" w:eastAsia="Times New Roman" w:hAnsi="Garamond" w:cs="Arial"/>
          <w:color w:val="000000" w:themeColor="text1"/>
          <w:lang w:val="en-US"/>
        </w:rPr>
        <w:t>.</w:t>
      </w:r>
    </w:p>
    <w:p w14:paraId="74D05B60" w14:textId="2B675950" w:rsidR="000D3071" w:rsidRPr="004862CC" w:rsidRDefault="00BD20C0" w:rsidP="003D588B">
      <w:pPr>
        <w:spacing w:line="360" w:lineRule="auto"/>
        <w:jc w:val="both"/>
        <w:rPr>
          <w:rFonts w:ascii="Garamond" w:eastAsia="Times New Roman" w:hAnsi="Garamond" w:cs="Arial"/>
          <w:color w:val="FF0000"/>
          <w:lang w:val="en-US"/>
        </w:rPr>
      </w:pPr>
      <w:r w:rsidRPr="004862CC">
        <w:rPr>
          <w:rFonts w:ascii="Garamond" w:eastAsia="Times New Roman" w:hAnsi="Garamond" w:cs="Arial"/>
          <w:color w:val="000000" w:themeColor="text1"/>
          <w:lang w:val="en-US"/>
        </w:rPr>
        <w:t xml:space="preserve">Similarly, resazurin fluorescence decreased to approximately 87%, 65%, and 23% of control values at 0.5, 1, and 5 mM </w:t>
      </w:r>
      <w:proofErr w:type="spellStart"/>
      <w:r w:rsidRPr="004862CC">
        <w:rPr>
          <w:rFonts w:ascii="Garamond" w:eastAsia="Times New Roman" w:hAnsi="Garamond" w:cs="Arial"/>
          <w:color w:val="000000" w:themeColor="text1"/>
          <w:lang w:val="en-US"/>
        </w:rPr>
        <w:t>NaBu</w:t>
      </w:r>
      <w:proofErr w:type="spellEnd"/>
      <w:r w:rsidRPr="004862CC">
        <w:rPr>
          <w:rFonts w:ascii="Garamond" w:eastAsia="Times New Roman" w:hAnsi="Garamond" w:cs="Arial"/>
          <w:color w:val="000000" w:themeColor="text1"/>
          <w:lang w:val="en-US"/>
        </w:rPr>
        <w:t>, respectively. The reduction in metabolic activity closely followed the reduction in cell number.</w:t>
      </w:r>
    </w:p>
    <w:tbl>
      <w:tblPr>
        <w:tblStyle w:val="TableGrid"/>
        <w:tblW w:w="10206"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126"/>
      </w:tblGrid>
      <w:tr w:rsidR="00674C69" w:rsidRPr="00407282" w14:paraId="30EFC6AF" w14:textId="77777777" w:rsidTr="00021D09">
        <w:tc>
          <w:tcPr>
            <w:tcW w:w="5080" w:type="dxa"/>
          </w:tcPr>
          <w:p w14:paraId="7ECC50D3" w14:textId="3CCE7AF2" w:rsidR="00674C69" w:rsidRPr="004862CC" w:rsidRDefault="00674C69" w:rsidP="00674C69">
            <w:pPr>
              <w:spacing w:line="360" w:lineRule="auto"/>
              <w:rPr>
                <w:rFonts w:ascii="Garamond" w:eastAsia="Times New Roman" w:hAnsi="Garamond" w:cs="Arial"/>
                <w:color w:val="FF0000"/>
              </w:rPr>
            </w:pPr>
            <w:r w:rsidRPr="004862CC">
              <w:rPr>
                <w:rFonts w:ascii="Garamond" w:hAnsi="Garamond" w:cs="Arial"/>
                <w:noProof/>
              </w:rPr>
              <w:drawing>
                <wp:inline distT="0" distB="0" distL="0" distR="0" wp14:anchorId="584F7A2B" wp14:editId="4EA26055">
                  <wp:extent cx="2879725" cy="2026920"/>
                  <wp:effectExtent l="0" t="0" r="15875" b="11430"/>
                  <wp:docPr id="1620563474" name="Chart 1">
                    <a:extLst xmlns:a="http://schemas.openxmlformats.org/drawingml/2006/main">
                      <a:ext uri="{FF2B5EF4-FFF2-40B4-BE49-F238E27FC236}">
                        <a16:creationId xmlns:a16="http://schemas.microsoft.com/office/drawing/2014/main" id="{5BB10BAF-CAA4-1254-80CE-EA0B4FA678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5126" w:type="dxa"/>
          </w:tcPr>
          <w:p w14:paraId="5E68C751" w14:textId="77777777" w:rsidR="00674C69" w:rsidRPr="004862CC" w:rsidRDefault="00674C69" w:rsidP="00674C69">
            <w:pPr>
              <w:spacing w:line="360" w:lineRule="auto"/>
              <w:rPr>
                <w:rFonts w:ascii="Garamond" w:eastAsia="Times New Roman" w:hAnsi="Garamond" w:cs="Arial"/>
                <w:color w:val="FF0000"/>
              </w:rPr>
            </w:pPr>
            <w:r w:rsidRPr="004862CC">
              <w:rPr>
                <w:rFonts w:ascii="Garamond" w:hAnsi="Garamond" w:cs="Arial"/>
                <w:noProof/>
              </w:rPr>
              <w:drawing>
                <wp:inline distT="0" distB="0" distL="0" distR="0" wp14:anchorId="6EAD0959" wp14:editId="45D8DE8B">
                  <wp:extent cx="2879725" cy="1965960"/>
                  <wp:effectExtent l="0" t="0" r="15875" b="15240"/>
                  <wp:docPr id="940898157" name="Chart 1">
                    <a:extLst xmlns:a="http://schemas.openxmlformats.org/drawingml/2006/main">
                      <a:ext uri="{FF2B5EF4-FFF2-40B4-BE49-F238E27FC236}">
                        <a16:creationId xmlns:a16="http://schemas.microsoft.com/office/drawing/2014/main" id="{33753129-0D65-F4D6-4DBB-3362DDFD78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F45B9A4" w14:textId="1AD4BEEB" w:rsidR="00A4515A" w:rsidRPr="004862CC" w:rsidRDefault="00A4515A" w:rsidP="00674C69">
            <w:pPr>
              <w:spacing w:line="360" w:lineRule="auto"/>
              <w:rPr>
                <w:rFonts w:ascii="Garamond" w:eastAsia="Times New Roman" w:hAnsi="Garamond" w:cs="Arial"/>
                <w:color w:val="FF0000"/>
              </w:rPr>
            </w:pPr>
          </w:p>
        </w:tc>
      </w:tr>
      <w:tr w:rsidR="00674C69" w:rsidRPr="00407282" w14:paraId="0E7E0BDF" w14:textId="77777777" w:rsidTr="00021D09">
        <w:tc>
          <w:tcPr>
            <w:tcW w:w="5080" w:type="dxa"/>
          </w:tcPr>
          <w:p w14:paraId="79A5F605" w14:textId="25B18ED2" w:rsidR="00674C69" w:rsidRPr="004862CC" w:rsidRDefault="000D3071" w:rsidP="00674C69">
            <w:pPr>
              <w:spacing w:line="360" w:lineRule="auto"/>
              <w:rPr>
                <w:rFonts w:ascii="Garamond" w:eastAsia="Times New Roman" w:hAnsi="Garamond" w:cs="Arial"/>
                <w:color w:val="FF0000"/>
              </w:rPr>
            </w:pPr>
            <w:r w:rsidRPr="004862CC">
              <w:rPr>
                <w:rFonts w:ascii="Garamond" w:hAnsi="Garamond" w:cs="Arial"/>
                <w:noProof/>
              </w:rPr>
              <w:drawing>
                <wp:inline distT="0" distB="0" distL="0" distR="0" wp14:anchorId="27C0C810" wp14:editId="4508DC64">
                  <wp:extent cx="2880000" cy="2160000"/>
                  <wp:effectExtent l="0" t="0" r="15875" b="12065"/>
                  <wp:docPr id="548581095" name="Chart 1">
                    <a:extLst xmlns:a="http://schemas.openxmlformats.org/drawingml/2006/main">
                      <a:ext uri="{FF2B5EF4-FFF2-40B4-BE49-F238E27FC236}">
                        <a16:creationId xmlns:a16="http://schemas.microsoft.com/office/drawing/2014/main" id="{A6F003A3-AEBD-4365-8183-B37F423113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c>
          <w:tcPr>
            <w:tcW w:w="5126" w:type="dxa"/>
          </w:tcPr>
          <w:p w14:paraId="6EDC24D6" w14:textId="78192D51" w:rsidR="00674C69" w:rsidRPr="004862CC" w:rsidRDefault="00D03718" w:rsidP="00674C69">
            <w:pPr>
              <w:spacing w:line="360" w:lineRule="auto"/>
              <w:rPr>
                <w:rFonts w:ascii="Garamond" w:eastAsia="Times New Roman" w:hAnsi="Garamond" w:cs="Arial"/>
                <w:color w:val="FF0000"/>
              </w:rPr>
            </w:pPr>
            <w:r w:rsidRPr="004862CC">
              <w:rPr>
                <w:rFonts w:ascii="Garamond" w:hAnsi="Garamond" w:cs="Arial"/>
                <w:noProof/>
              </w:rPr>
              <w:drawing>
                <wp:inline distT="0" distB="0" distL="0" distR="0" wp14:anchorId="78EC785B" wp14:editId="123C831B">
                  <wp:extent cx="2880000" cy="2160000"/>
                  <wp:effectExtent l="0" t="0" r="15875" b="12065"/>
                  <wp:docPr id="17338671" name="Chart 1">
                    <a:extLst xmlns:a="http://schemas.openxmlformats.org/drawingml/2006/main">
                      <a:ext uri="{FF2B5EF4-FFF2-40B4-BE49-F238E27FC236}">
                        <a16:creationId xmlns:a16="http://schemas.microsoft.com/office/drawing/2014/main" id="{AF23A59F-A1ED-48F6-989D-4C14B04320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rsidR="00A4515A" w:rsidRPr="00195A2E" w14:paraId="2DFADFB5" w14:textId="77777777" w:rsidTr="00021D09">
        <w:tc>
          <w:tcPr>
            <w:tcW w:w="10206" w:type="dxa"/>
            <w:gridSpan w:val="2"/>
          </w:tcPr>
          <w:p w14:paraId="0C838E68" w14:textId="619C90CB" w:rsidR="00B260C8" w:rsidRPr="004862CC" w:rsidRDefault="00A4515A" w:rsidP="003D588B">
            <w:pPr>
              <w:spacing w:line="360" w:lineRule="auto"/>
              <w:jc w:val="center"/>
              <w:rPr>
                <w:rFonts w:ascii="Garamond" w:hAnsi="Garamond" w:cs="Arial"/>
                <w:i/>
                <w:color w:val="A6A6A6" w:themeColor="background1" w:themeShade="A6"/>
              </w:rPr>
            </w:pPr>
            <w:r w:rsidRPr="004862CC">
              <w:rPr>
                <w:rFonts w:ascii="Garamond" w:hAnsi="Garamond" w:cs="Arial"/>
                <w:i/>
                <w:iCs/>
                <w:noProof/>
                <w:color w:val="A6A6A6" w:themeColor="background1" w:themeShade="A6"/>
              </w:rPr>
              <w:lastRenderedPageBreak/>
              <w:t xml:space="preserve">Figure </w:t>
            </w:r>
            <w:r w:rsidR="00F54520">
              <w:rPr>
                <w:rFonts w:ascii="Garamond" w:hAnsi="Garamond" w:cs="Arial"/>
                <w:i/>
                <w:iCs/>
                <w:noProof/>
                <w:color w:val="A6A6A6" w:themeColor="background1" w:themeShade="A6"/>
              </w:rPr>
              <w:t xml:space="preserve">6. </w:t>
            </w:r>
            <w:r w:rsidR="00F54520" w:rsidRPr="00F54520">
              <w:rPr>
                <w:rFonts w:ascii="Garamond" w:hAnsi="Garamond" w:cs="Arial"/>
                <w:i/>
                <w:iCs/>
                <w:noProof/>
                <w:color w:val="A6A6A6" w:themeColor="background1" w:themeShade="A6"/>
              </w:rPr>
              <w:t>Effect of increasing NaBu concentrations (0, 0.5, 1 and 5 mM) on DLD-1 cells measured using resazurin (metabolic activity) and Hoechst 33342 (relative cell number). Fluorescence values were normalized to untreated controls (100%). Bars represent the mean of replicate measurements, and error bars indicate ± SEM.</w:t>
            </w:r>
          </w:p>
        </w:tc>
      </w:tr>
    </w:tbl>
    <w:p w14:paraId="0C4B02C2" w14:textId="13853F94" w:rsidR="0084751E" w:rsidRPr="004862CC" w:rsidRDefault="0084751E" w:rsidP="0084751E">
      <w:pPr>
        <w:spacing w:after="0" w:line="360" w:lineRule="auto"/>
        <w:rPr>
          <w:rFonts w:ascii="Garamond" w:eastAsia="Times New Roman" w:hAnsi="Garamond" w:cs="Arial"/>
          <w:color w:val="FF0000"/>
          <w:lang w:val="en-US"/>
        </w:rPr>
      </w:pPr>
    </w:p>
    <w:p w14:paraId="5A34DA14" w14:textId="276B3C78" w:rsidR="00A4515A" w:rsidRPr="004862CC" w:rsidRDefault="00A4515A" w:rsidP="0084751E">
      <w:pPr>
        <w:spacing w:after="0" w:line="360" w:lineRule="auto"/>
        <w:rPr>
          <w:rFonts w:ascii="Garamond" w:eastAsia="Times New Roman" w:hAnsi="Garamond" w:cs="Arial"/>
          <w:lang w:val="en-US"/>
        </w:rPr>
      </w:pPr>
      <w:r w:rsidRPr="004862CC">
        <w:rPr>
          <w:rFonts w:ascii="Garamond" w:eastAsia="Times New Roman" w:hAnsi="Garamond" w:cs="Arial"/>
          <w:lang w:val="en-US"/>
        </w:rPr>
        <w:t>Caco-2</w:t>
      </w:r>
      <w:r w:rsidR="00786C37" w:rsidRPr="004862CC">
        <w:rPr>
          <w:rFonts w:ascii="Garamond" w:eastAsia="Times New Roman" w:hAnsi="Garamond" w:cs="Arial"/>
          <w:lang w:val="en-US"/>
        </w:rPr>
        <w:t xml:space="preserve"> cells appeared less sensitive to </w:t>
      </w:r>
      <w:proofErr w:type="spellStart"/>
      <w:r w:rsidR="00786C37" w:rsidRPr="004862CC">
        <w:rPr>
          <w:rFonts w:ascii="Garamond" w:eastAsia="Times New Roman" w:hAnsi="Garamond" w:cs="Arial"/>
          <w:lang w:val="en-US"/>
        </w:rPr>
        <w:t>NaBu</w:t>
      </w:r>
      <w:proofErr w:type="spellEnd"/>
      <w:r w:rsidR="00786C37" w:rsidRPr="004862CC">
        <w:rPr>
          <w:rFonts w:ascii="Garamond" w:eastAsia="Times New Roman" w:hAnsi="Garamond" w:cs="Arial"/>
          <w:lang w:val="en-US"/>
        </w:rPr>
        <w:t xml:space="preserve"> treatment than DLD-1 cells. At 0.5 and 1 mM </w:t>
      </w:r>
      <w:proofErr w:type="spellStart"/>
      <w:r w:rsidR="00786C37" w:rsidRPr="004862CC">
        <w:rPr>
          <w:rFonts w:ascii="Garamond" w:eastAsia="Times New Roman" w:hAnsi="Garamond" w:cs="Arial"/>
          <w:lang w:val="en-US"/>
        </w:rPr>
        <w:t>NaBu</w:t>
      </w:r>
      <w:proofErr w:type="spellEnd"/>
      <w:r w:rsidR="00786C37" w:rsidRPr="004862CC">
        <w:rPr>
          <w:rFonts w:ascii="Garamond" w:eastAsia="Times New Roman" w:hAnsi="Garamond" w:cs="Arial"/>
          <w:lang w:val="en-US"/>
        </w:rPr>
        <w:t xml:space="preserve">, Hoechst and resazurin signals remained close to control levels. At 5 mM </w:t>
      </w:r>
      <w:proofErr w:type="spellStart"/>
      <w:r w:rsidR="00786C37" w:rsidRPr="004862CC">
        <w:rPr>
          <w:rFonts w:ascii="Garamond" w:eastAsia="Times New Roman" w:hAnsi="Garamond" w:cs="Arial"/>
          <w:lang w:val="en-US"/>
        </w:rPr>
        <w:t>NaBu</w:t>
      </w:r>
      <w:proofErr w:type="spellEnd"/>
      <w:r w:rsidR="00786C37" w:rsidRPr="004862CC">
        <w:rPr>
          <w:rFonts w:ascii="Garamond" w:eastAsia="Times New Roman" w:hAnsi="Garamond" w:cs="Arial"/>
          <w:lang w:val="en-US"/>
        </w:rPr>
        <w:t>, however, cell number decreased to approximately 61% of control and metabolic activity decreased to approximately 57% of control.</w:t>
      </w:r>
    </w:p>
    <w:p w14:paraId="2653984A" w14:textId="2430C161" w:rsidR="0084751E" w:rsidRPr="004862CC" w:rsidRDefault="0084751E" w:rsidP="0084751E">
      <w:pPr>
        <w:spacing w:after="0" w:line="360" w:lineRule="auto"/>
        <w:rPr>
          <w:rFonts w:ascii="Garamond" w:eastAsia="Times New Roman" w:hAnsi="Garamond" w:cs="Arial"/>
          <w:color w:val="FF0000"/>
          <w:lang w:val="en-US"/>
        </w:rPr>
      </w:pPr>
    </w:p>
    <w:p w14:paraId="2C73BD37" w14:textId="7064C4B1" w:rsidR="00A349B3" w:rsidRPr="004862CC" w:rsidRDefault="00A349B3" w:rsidP="0084751E">
      <w:pPr>
        <w:spacing w:after="0" w:line="360" w:lineRule="auto"/>
        <w:rPr>
          <w:rFonts w:ascii="Garamond" w:eastAsia="Times New Roman" w:hAnsi="Garamond" w:cs="Arial"/>
          <w:color w:val="FF0000"/>
          <w:lang w:val="en-US"/>
        </w:rPr>
      </w:pPr>
    </w:p>
    <w:tbl>
      <w:tblPr>
        <w:tblStyle w:val="TableGrid"/>
        <w:tblW w:w="10206"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126"/>
      </w:tblGrid>
      <w:tr w:rsidR="0059546A" w:rsidRPr="00407282" w14:paraId="0175BF18" w14:textId="77777777" w:rsidTr="00021D09">
        <w:tc>
          <w:tcPr>
            <w:tcW w:w="5080" w:type="dxa"/>
          </w:tcPr>
          <w:p w14:paraId="01BC1F3A" w14:textId="16719FF3" w:rsidR="0059546A" w:rsidRPr="004862CC" w:rsidRDefault="0038340C" w:rsidP="002109FE">
            <w:pPr>
              <w:spacing w:line="360" w:lineRule="auto"/>
              <w:rPr>
                <w:rFonts w:ascii="Garamond" w:eastAsia="Times New Roman" w:hAnsi="Garamond" w:cs="Arial"/>
                <w:color w:val="FF0000"/>
              </w:rPr>
            </w:pPr>
            <w:r w:rsidRPr="004862CC">
              <w:rPr>
                <w:rFonts w:ascii="Garamond" w:hAnsi="Garamond" w:cs="Arial"/>
                <w:noProof/>
              </w:rPr>
              <w:drawing>
                <wp:inline distT="0" distB="0" distL="0" distR="0" wp14:anchorId="2011E913" wp14:editId="0A99085A">
                  <wp:extent cx="2880000" cy="2160000"/>
                  <wp:effectExtent l="0" t="0" r="15875" b="12065"/>
                  <wp:docPr id="1188897096" name="Chart 1">
                    <a:extLst xmlns:a="http://schemas.openxmlformats.org/drawingml/2006/main">
                      <a:ext uri="{FF2B5EF4-FFF2-40B4-BE49-F238E27FC236}">
                        <a16:creationId xmlns:a16="http://schemas.microsoft.com/office/drawing/2014/main" id="{767F9D09-7928-4C67-B570-2FA9FBE769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c>
          <w:tcPr>
            <w:tcW w:w="5126" w:type="dxa"/>
          </w:tcPr>
          <w:p w14:paraId="2906B5B6" w14:textId="16DE6F09" w:rsidR="0059546A" w:rsidRPr="004862CC" w:rsidRDefault="0038340C" w:rsidP="002109FE">
            <w:pPr>
              <w:spacing w:line="360" w:lineRule="auto"/>
              <w:rPr>
                <w:rFonts w:ascii="Garamond" w:eastAsia="Times New Roman" w:hAnsi="Garamond" w:cs="Arial"/>
                <w:color w:val="FF0000"/>
              </w:rPr>
            </w:pPr>
            <w:r w:rsidRPr="004862CC">
              <w:rPr>
                <w:rFonts w:ascii="Garamond" w:hAnsi="Garamond" w:cs="Arial"/>
                <w:noProof/>
              </w:rPr>
              <w:drawing>
                <wp:inline distT="0" distB="0" distL="0" distR="0" wp14:anchorId="6E5662F7" wp14:editId="5B1D3577">
                  <wp:extent cx="2880000" cy="2160000"/>
                  <wp:effectExtent l="0" t="0" r="15875" b="12065"/>
                  <wp:docPr id="1504592774" name="Chart 1">
                    <a:extLst xmlns:a="http://schemas.openxmlformats.org/drawingml/2006/main">
                      <a:ext uri="{FF2B5EF4-FFF2-40B4-BE49-F238E27FC236}">
                        <a16:creationId xmlns:a16="http://schemas.microsoft.com/office/drawing/2014/main" id="{26BDD245-9ECF-45DF-84EC-A52343A5E5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59546A" w:rsidRPr="00407282" w14:paraId="46DC74AB" w14:textId="77777777" w:rsidTr="00021D09">
        <w:tc>
          <w:tcPr>
            <w:tcW w:w="5080" w:type="dxa"/>
          </w:tcPr>
          <w:p w14:paraId="1D30BA23" w14:textId="25757174" w:rsidR="0059546A" w:rsidRPr="004862CC" w:rsidRDefault="00380630" w:rsidP="002109FE">
            <w:pPr>
              <w:spacing w:line="360" w:lineRule="auto"/>
              <w:rPr>
                <w:rFonts w:ascii="Garamond" w:eastAsia="Times New Roman" w:hAnsi="Garamond" w:cs="Arial"/>
                <w:color w:val="FF0000"/>
              </w:rPr>
            </w:pPr>
            <w:r w:rsidRPr="004862CC">
              <w:rPr>
                <w:rFonts w:ascii="Garamond" w:hAnsi="Garamond" w:cs="Arial"/>
                <w:noProof/>
              </w:rPr>
              <w:drawing>
                <wp:inline distT="0" distB="0" distL="0" distR="0" wp14:anchorId="258E435D" wp14:editId="486DDA76">
                  <wp:extent cx="2880000" cy="2160000"/>
                  <wp:effectExtent l="0" t="0" r="15875" b="12065"/>
                  <wp:docPr id="1741851738" name="Chart 1">
                    <a:extLst xmlns:a="http://schemas.openxmlformats.org/drawingml/2006/main">
                      <a:ext uri="{FF2B5EF4-FFF2-40B4-BE49-F238E27FC236}">
                        <a16:creationId xmlns:a16="http://schemas.microsoft.com/office/drawing/2014/main" id="{23A9586D-FFC5-46F4-A6B8-AB6CF4C3A8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c>
          <w:tcPr>
            <w:tcW w:w="5126" w:type="dxa"/>
          </w:tcPr>
          <w:p w14:paraId="71618FF4" w14:textId="383BC908" w:rsidR="0059546A" w:rsidRPr="004862CC" w:rsidRDefault="007E3192" w:rsidP="002109FE">
            <w:pPr>
              <w:spacing w:line="360" w:lineRule="auto"/>
              <w:rPr>
                <w:rFonts w:ascii="Garamond" w:eastAsia="Times New Roman" w:hAnsi="Garamond" w:cs="Arial"/>
                <w:color w:val="FF0000"/>
              </w:rPr>
            </w:pPr>
            <w:r w:rsidRPr="004862CC">
              <w:rPr>
                <w:rFonts w:ascii="Garamond" w:hAnsi="Garamond" w:cs="Arial"/>
                <w:noProof/>
              </w:rPr>
              <w:drawing>
                <wp:inline distT="0" distB="0" distL="0" distR="0" wp14:anchorId="689C1869" wp14:editId="2980A3E7">
                  <wp:extent cx="2880000" cy="2160000"/>
                  <wp:effectExtent l="0" t="0" r="15875" b="12065"/>
                  <wp:docPr id="1281793203" name="Chart 1">
                    <a:extLst xmlns:a="http://schemas.openxmlformats.org/drawingml/2006/main">
                      <a:ext uri="{FF2B5EF4-FFF2-40B4-BE49-F238E27FC236}">
                        <a16:creationId xmlns:a16="http://schemas.microsoft.com/office/drawing/2014/main" id="{18EB1D1D-6D6B-40CC-8F8B-7D89197B74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rsidR="00D1238A" w:rsidRPr="00195A2E" w14:paraId="749F07AF" w14:textId="77777777" w:rsidTr="00021D09">
        <w:tc>
          <w:tcPr>
            <w:tcW w:w="10206" w:type="dxa"/>
            <w:gridSpan w:val="2"/>
          </w:tcPr>
          <w:p w14:paraId="0376837D" w14:textId="3BF51508" w:rsidR="0088225F" w:rsidRPr="004862CC" w:rsidRDefault="00D1238A" w:rsidP="002109FE">
            <w:pPr>
              <w:spacing w:line="360" w:lineRule="auto"/>
              <w:rPr>
                <w:rFonts w:ascii="Garamond" w:hAnsi="Garamond" w:cs="Arial"/>
                <w:i/>
                <w:color w:val="A6A6A6" w:themeColor="background1" w:themeShade="A6"/>
              </w:rPr>
            </w:pPr>
            <w:r w:rsidRPr="004862CC">
              <w:rPr>
                <w:rFonts w:ascii="Garamond" w:hAnsi="Garamond" w:cs="Arial"/>
                <w:i/>
                <w:iCs/>
                <w:noProof/>
                <w:color w:val="A6A6A6" w:themeColor="background1" w:themeShade="A6"/>
              </w:rPr>
              <w:t xml:space="preserve">Figure </w:t>
            </w:r>
            <w:r w:rsidR="001F286A">
              <w:rPr>
                <w:rFonts w:ascii="Garamond" w:hAnsi="Garamond" w:cs="Arial"/>
                <w:i/>
                <w:iCs/>
                <w:noProof/>
                <w:color w:val="A6A6A6" w:themeColor="background1" w:themeShade="A6"/>
              </w:rPr>
              <w:t>7</w:t>
            </w:r>
            <w:r w:rsidR="00194C5E">
              <w:rPr>
                <w:rFonts w:ascii="Garamond" w:hAnsi="Garamond" w:cs="Arial"/>
                <w:i/>
                <w:iCs/>
                <w:noProof/>
                <w:color w:val="A6A6A6" w:themeColor="background1" w:themeShade="A6"/>
              </w:rPr>
              <w:t xml:space="preserve">. </w:t>
            </w:r>
            <w:r w:rsidR="00194C5E" w:rsidRPr="00194C5E">
              <w:rPr>
                <w:rFonts w:ascii="Garamond" w:hAnsi="Garamond" w:cs="Arial"/>
                <w:i/>
                <w:iCs/>
                <w:noProof/>
                <w:color w:val="A6A6A6" w:themeColor="background1" w:themeShade="A6"/>
              </w:rPr>
              <w:t>Effect of increasing NaBu concentrations (0, 0.5, 1 and 5 mM) on Caco-2 cells measured using resazurin (metabolic activity) and Hoechst 33342 (relative cell number). Fluorescence values were normalized to untreated controls (100%). Bars represent the mean of replicate measurements, and error bars indicate ± SEM.</w:t>
            </w:r>
          </w:p>
        </w:tc>
      </w:tr>
    </w:tbl>
    <w:p w14:paraId="7575855F" w14:textId="77777777" w:rsidR="00DB612B" w:rsidRPr="004862CC" w:rsidRDefault="00DB612B">
      <w:pPr>
        <w:rPr>
          <w:rFonts w:ascii="Garamond" w:hAnsi="Garamond"/>
          <w:lang w:val="en-US"/>
        </w:rPr>
      </w:pPr>
    </w:p>
    <w:p w14:paraId="2670D310" w14:textId="77777777" w:rsidR="00725D62" w:rsidRPr="004862CC" w:rsidRDefault="00725D62" w:rsidP="00DB612B">
      <w:pPr>
        <w:spacing w:line="360" w:lineRule="auto"/>
        <w:rPr>
          <w:rFonts w:ascii="Garamond" w:hAnsi="Garamond" w:cs="Arial"/>
          <w:lang w:val="en-US"/>
        </w:rPr>
      </w:pPr>
    </w:p>
    <w:p w14:paraId="17194C5D" w14:textId="6039FF3D" w:rsidR="00725D62" w:rsidRDefault="008E6342" w:rsidP="003D588B">
      <w:pPr>
        <w:pStyle w:val="Heading3"/>
        <w:rPr>
          <w:rFonts w:ascii="Garamond" w:hAnsi="Garamond"/>
          <w:color w:val="auto"/>
          <w:lang w:val="en-US"/>
        </w:rPr>
      </w:pPr>
      <w:bookmarkStart w:id="13" w:name="_Toc233554905"/>
      <w:r w:rsidRPr="003D588B">
        <w:rPr>
          <w:rFonts w:ascii="Garamond" w:hAnsi="Garamond"/>
          <w:color w:val="auto"/>
          <w:lang w:val="en-US"/>
        </w:rPr>
        <w:lastRenderedPageBreak/>
        <w:t>Week</w:t>
      </w:r>
      <w:r w:rsidR="00FE3F67" w:rsidRPr="003D588B">
        <w:rPr>
          <w:rFonts w:ascii="Garamond" w:hAnsi="Garamond"/>
          <w:color w:val="auto"/>
          <w:lang w:val="en-US"/>
        </w:rPr>
        <w:t xml:space="preserve"> 2:</w:t>
      </w:r>
      <w:bookmarkEnd w:id="13"/>
    </w:p>
    <w:p w14:paraId="24D373FE" w14:textId="77777777" w:rsidR="003D588B" w:rsidRPr="003D588B" w:rsidRDefault="003D588B" w:rsidP="003D588B">
      <w:pPr>
        <w:rPr>
          <w:lang w:val="en-US"/>
        </w:rPr>
      </w:pPr>
    </w:p>
    <w:p w14:paraId="55C3CC16" w14:textId="17642616" w:rsidR="00FE3F67" w:rsidRPr="004862CC" w:rsidRDefault="00A968A0" w:rsidP="00DB612B">
      <w:pPr>
        <w:spacing w:line="360" w:lineRule="auto"/>
        <w:rPr>
          <w:rFonts w:ascii="Garamond" w:hAnsi="Garamond" w:cs="Arial"/>
          <w:lang w:val="en-US"/>
        </w:rPr>
      </w:pPr>
      <w:r w:rsidRPr="004862CC">
        <w:rPr>
          <w:rFonts w:ascii="Garamond" w:hAnsi="Garamond" w:cs="Arial"/>
          <w:lang w:val="en-US"/>
        </w:rPr>
        <w:t xml:space="preserve">The week 2 experiment reinforced the previous </w:t>
      </w:r>
      <w:proofErr w:type="spellStart"/>
      <w:r w:rsidRPr="004862CC">
        <w:rPr>
          <w:rFonts w:ascii="Garamond" w:hAnsi="Garamond" w:cs="Arial"/>
          <w:lang w:val="en-US"/>
        </w:rPr>
        <w:t>NaBu</w:t>
      </w:r>
      <w:proofErr w:type="spellEnd"/>
      <w:r w:rsidRPr="004862CC">
        <w:rPr>
          <w:rFonts w:ascii="Garamond" w:hAnsi="Garamond" w:cs="Arial"/>
          <w:lang w:val="en-US"/>
        </w:rPr>
        <w:t xml:space="preserve"> results,</w:t>
      </w:r>
      <w:r w:rsidR="00F5631B">
        <w:rPr>
          <w:rFonts w:ascii="Garamond" w:hAnsi="Garamond" w:cs="Arial"/>
          <w:lang w:val="en-US"/>
        </w:rPr>
        <w:t xml:space="preserve"> with DLD-1 cells responding </w:t>
      </w:r>
      <w:r w:rsidR="00747AED">
        <w:rPr>
          <w:rFonts w:ascii="Garamond" w:hAnsi="Garamond" w:cs="Arial"/>
          <w:lang w:val="en-US"/>
        </w:rPr>
        <w:t>relatively</w:t>
      </w:r>
      <w:r w:rsidR="00317717">
        <w:rPr>
          <w:rFonts w:ascii="Garamond" w:hAnsi="Garamond" w:cs="Arial"/>
          <w:lang w:val="en-US"/>
        </w:rPr>
        <w:t xml:space="preserve"> strongly</w:t>
      </w:r>
      <w:r w:rsidR="00F5631B">
        <w:rPr>
          <w:rFonts w:ascii="Garamond" w:hAnsi="Garamond" w:cs="Arial"/>
          <w:lang w:val="en-US"/>
        </w:rPr>
        <w:t xml:space="preserve"> to 1 mM </w:t>
      </w:r>
      <w:proofErr w:type="spellStart"/>
      <w:r w:rsidR="00F5631B">
        <w:rPr>
          <w:rFonts w:ascii="Garamond" w:hAnsi="Garamond" w:cs="Arial"/>
          <w:lang w:val="en-US"/>
        </w:rPr>
        <w:t>NaBu</w:t>
      </w:r>
      <w:proofErr w:type="spellEnd"/>
      <w:r w:rsidR="00747AED">
        <w:rPr>
          <w:rFonts w:ascii="Garamond" w:hAnsi="Garamond" w:cs="Arial"/>
          <w:lang w:val="en-US"/>
        </w:rPr>
        <w:t xml:space="preserve"> </w:t>
      </w:r>
      <w:r w:rsidR="00317717">
        <w:rPr>
          <w:rFonts w:ascii="Garamond" w:hAnsi="Garamond" w:cs="Arial"/>
          <w:lang w:val="en-US"/>
        </w:rPr>
        <w:t>by showing a ~</w:t>
      </w:r>
      <w:r w:rsidR="00586E2B">
        <w:rPr>
          <w:rFonts w:ascii="Garamond" w:hAnsi="Garamond" w:cs="Arial"/>
          <w:lang w:val="en-US"/>
        </w:rPr>
        <w:t>30-</w:t>
      </w:r>
      <w:r w:rsidR="00317717">
        <w:rPr>
          <w:rFonts w:ascii="Garamond" w:hAnsi="Garamond" w:cs="Arial"/>
          <w:lang w:val="en-US"/>
        </w:rPr>
        <w:t xml:space="preserve">40% decrease in </w:t>
      </w:r>
      <w:r w:rsidR="00586E2B">
        <w:rPr>
          <w:rFonts w:ascii="Garamond" w:hAnsi="Garamond" w:cs="Arial"/>
          <w:lang w:val="en-US"/>
        </w:rPr>
        <w:t>fluorescence intensity relative to the control for both stains</w:t>
      </w:r>
      <w:r w:rsidR="00F12C56">
        <w:rPr>
          <w:rFonts w:ascii="Garamond" w:hAnsi="Garamond" w:cs="Arial"/>
          <w:lang w:val="en-US"/>
        </w:rPr>
        <w:t xml:space="preserve"> (figure 2)</w:t>
      </w:r>
      <w:r w:rsidR="004B4AE4">
        <w:rPr>
          <w:rFonts w:ascii="Garamond" w:hAnsi="Garamond" w:cs="Arial"/>
          <w:lang w:val="en-US"/>
        </w:rPr>
        <w:t>. Addition of 40 µM Resveratrol strongly reduces cell proliferation</w:t>
      </w:r>
      <w:r w:rsidR="00586E2B">
        <w:rPr>
          <w:rFonts w:ascii="Garamond" w:hAnsi="Garamond" w:cs="Arial"/>
          <w:lang w:val="en-US"/>
        </w:rPr>
        <w:t xml:space="preserve"> by a factor of </w:t>
      </w:r>
      <w:r w:rsidR="00F951A9">
        <w:rPr>
          <w:rFonts w:ascii="Garamond" w:hAnsi="Garamond" w:cs="Arial"/>
          <w:lang w:val="en-US"/>
        </w:rPr>
        <w:t>~</w:t>
      </w:r>
      <w:r w:rsidR="00586E2B">
        <w:rPr>
          <w:rFonts w:ascii="Garamond" w:hAnsi="Garamond" w:cs="Arial"/>
          <w:lang w:val="en-US"/>
        </w:rPr>
        <w:t>x10</w:t>
      </w:r>
      <w:r w:rsidR="00A1793C">
        <w:rPr>
          <w:rFonts w:ascii="Garamond" w:hAnsi="Garamond" w:cs="Arial"/>
          <w:lang w:val="en-US"/>
        </w:rPr>
        <w:t xml:space="preserve">, and the combination of </w:t>
      </w:r>
      <w:proofErr w:type="spellStart"/>
      <w:r w:rsidR="00A1793C">
        <w:rPr>
          <w:rFonts w:ascii="Garamond" w:hAnsi="Garamond" w:cs="Arial"/>
          <w:lang w:val="en-US"/>
        </w:rPr>
        <w:t>NaBu</w:t>
      </w:r>
      <w:proofErr w:type="spellEnd"/>
      <w:r w:rsidR="00A1793C">
        <w:rPr>
          <w:rFonts w:ascii="Garamond" w:hAnsi="Garamond" w:cs="Arial"/>
          <w:lang w:val="en-US"/>
        </w:rPr>
        <w:t xml:space="preserve"> and Resveratrol shows the same result. For Caco-2 cells, </w:t>
      </w:r>
      <w:r w:rsidR="00B56A1D">
        <w:rPr>
          <w:rFonts w:ascii="Garamond" w:hAnsi="Garamond" w:cs="Arial"/>
          <w:lang w:val="en-US"/>
        </w:rPr>
        <w:t xml:space="preserve">we observe an increase in cell proliferation for both </w:t>
      </w:r>
      <w:proofErr w:type="spellStart"/>
      <w:r w:rsidR="00B56A1D">
        <w:rPr>
          <w:rFonts w:ascii="Garamond" w:hAnsi="Garamond" w:cs="Arial"/>
          <w:lang w:val="en-US"/>
        </w:rPr>
        <w:t>NaBu</w:t>
      </w:r>
      <w:proofErr w:type="spellEnd"/>
      <w:r w:rsidR="00B56A1D">
        <w:rPr>
          <w:rFonts w:ascii="Garamond" w:hAnsi="Garamond" w:cs="Arial"/>
          <w:lang w:val="en-US"/>
        </w:rPr>
        <w:t xml:space="preserve"> and Resveratrol treatment, and only the combined treatment shows a level around the control.</w:t>
      </w:r>
      <w:r w:rsidR="00AC2B92">
        <w:rPr>
          <w:rFonts w:ascii="Garamond" w:hAnsi="Garamond" w:cs="Arial"/>
          <w:lang w:val="en-US"/>
        </w:rPr>
        <w:t xml:space="preserve"> However, we must note that our </w:t>
      </w:r>
      <w:r w:rsidR="00744F6A">
        <w:rPr>
          <w:rFonts w:ascii="Garamond" w:hAnsi="Garamond" w:cs="Arial"/>
          <w:lang w:val="en-US"/>
        </w:rPr>
        <w:t>Caco-2 samples for week 2 showed a very high variance for multiple treatments, making it harder to draw firm conclusions</w:t>
      </w:r>
      <w:r w:rsidR="00593350" w:rsidRPr="004862CC">
        <w:rPr>
          <w:rFonts w:ascii="Garamond" w:hAnsi="Garamond" w:cs="Arial"/>
          <w:lang w:val="en-US"/>
        </w:rPr>
        <w:t>.</w:t>
      </w:r>
      <w:r w:rsidR="00B50F74">
        <w:rPr>
          <w:rFonts w:ascii="Garamond" w:hAnsi="Garamond" w:cs="Arial"/>
          <w:lang w:val="en-US"/>
        </w:rPr>
        <w:t xml:space="preserve"> </w:t>
      </w:r>
      <w:r w:rsidR="00B56A1D">
        <w:rPr>
          <w:rFonts w:ascii="Garamond" w:hAnsi="Garamond" w:cs="Arial"/>
          <w:lang w:val="en-US"/>
        </w:rPr>
        <w:t xml:space="preserve">In addition, while the </w:t>
      </w:r>
      <w:r w:rsidR="00242B9B">
        <w:rPr>
          <w:rFonts w:ascii="Garamond" w:hAnsi="Garamond" w:cs="Arial"/>
          <w:lang w:val="en-US"/>
        </w:rPr>
        <w:t xml:space="preserve">relative signal for the two stains </w:t>
      </w:r>
      <w:r w:rsidR="007D367A">
        <w:rPr>
          <w:rFonts w:ascii="Garamond" w:hAnsi="Garamond" w:cs="Arial"/>
          <w:lang w:val="en-US"/>
        </w:rPr>
        <w:t>is</w:t>
      </w:r>
      <w:r w:rsidR="00242B9B">
        <w:rPr>
          <w:rFonts w:ascii="Garamond" w:hAnsi="Garamond" w:cs="Arial"/>
          <w:lang w:val="en-US"/>
        </w:rPr>
        <w:t xml:space="preserve"> quite aligned for DLD-1 cells </w:t>
      </w:r>
      <w:r w:rsidR="007D367A">
        <w:rPr>
          <w:rFonts w:ascii="Garamond" w:hAnsi="Garamond" w:cs="Arial"/>
          <w:lang w:val="en-US"/>
        </w:rPr>
        <w:t>it is</w:t>
      </w:r>
      <w:r w:rsidR="00242B9B">
        <w:rPr>
          <w:rFonts w:ascii="Garamond" w:hAnsi="Garamond" w:cs="Arial"/>
          <w:lang w:val="en-US"/>
        </w:rPr>
        <w:t xml:space="preserve"> more decoupled for Caco-2, with the Hoechst signal showing a greater relative effect for all treatments.</w:t>
      </w:r>
    </w:p>
    <w:p w14:paraId="2EFD0718" w14:textId="5EAAA975" w:rsidR="004B31BA" w:rsidRPr="004862CC" w:rsidRDefault="00FE6A86" w:rsidP="004B31BA">
      <w:pPr>
        <w:keepNext/>
        <w:spacing w:line="360" w:lineRule="auto"/>
        <w:rPr>
          <w:rFonts w:ascii="Garamond" w:hAnsi="Garamond"/>
        </w:rPr>
      </w:pPr>
      <w:r>
        <w:rPr>
          <w:rFonts w:ascii="Garamond" w:hAnsi="Garamond"/>
          <w:noProof/>
        </w:rPr>
        <w:drawing>
          <wp:inline distT="0" distB="0" distL="0" distR="0" wp14:anchorId="5433DE6C" wp14:editId="4888A0A8">
            <wp:extent cx="5731510" cy="3337560"/>
            <wp:effectExtent l="0" t="0" r="0" b="2540"/>
            <wp:docPr id="1928492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92711" name="Picture 192849271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337560"/>
                    </a:xfrm>
                    <a:prstGeom prst="rect">
                      <a:avLst/>
                    </a:prstGeom>
                  </pic:spPr>
                </pic:pic>
              </a:graphicData>
            </a:graphic>
          </wp:inline>
        </w:drawing>
      </w:r>
    </w:p>
    <w:p w14:paraId="701EC376" w14:textId="3A9D7A17" w:rsidR="008E6342" w:rsidRPr="001F286A" w:rsidRDefault="004B31BA" w:rsidP="001F286A">
      <w:pPr>
        <w:pStyle w:val="Caption"/>
        <w:spacing w:line="360" w:lineRule="auto"/>
        <w:jc w:val="center"/>
        <w:rPr>
          <w:rFonts w:ascii="Garamond" w:hAnsi="Garamond" w:cs="Arial"/>
          <w:color w:val="A6A6A6" w:themeColor="background1" w:themeShade="A6"/>
          <w:sz w:val="24"/>
          <w:szCs w:val="24"/>
          <w:lang w:val="en-GB"/>
        </w:rPr>
      </w:pPr>
      <w:r w:rsidRPr="001F286A">
        <w:rPr>
          <w:rFonts w:ascii="Garamond" w:hAnsi="Garamond"/>
          <w:color w:val="A6A6A6" w:themeColor="background1" w:themeShade="A6"/>
          <w:sz w:val="24"/>
          <w:szCs w:val="24"/>
          <w:lang w:val="en-GB"/>
        </w:rPr>
        <w:t xml:space="preserve">Figure </w:t>
      </w:r>
      <w:r w:rsidR="001F286A" w:rsidRPr="001F286A">
        <w:rPr>
          <w:rFonts w:ascii="Garamond" w:hAnsi="Garamond"/>
          <w:color w:val="A6A6A6" w:themeColor="background1" w:themeShade="A6"/>
          <w:sz w:val="24"/>
          <w:szCs w:val="24"/>
          <w:lang w:val="en-GB"/>
        </w:rPr>
        <w:t>8,</w:t>
      </w:r>
      <w:r w:rsidRPr="001F286A">
        <w:rPr>
          <w:rFonts w:ascii="Garamond" w:hAnsi="Garamond"/>
          <w:color w:val="A6A6A6" w:themeColor="background1" w:themeShade="A6"/>
          <w:sz w:val="24"/>
          <w:szCs w:val="24"/>
          <w:lang w:val="en-GB"/>
        </w:rPr>
        <w:t xml:space="preserve"> Cell viability measured both by DNA synthesis (Hoechst stain) and cell metabolism (resazurin stain). </w:t>
      </w:r>
      <w:r w:rsidR="00952936" w:rsidRPr="001F286A">
        <w:rPr>
          <w:rFonts w:ascii="Garamond" w:hAnsi="Garamond"/>
          <w:color w:val="A6A6A6" w:themeColor="background1" w:themeShade="A6"/>
          <w:sz w:val="24"/>
          <w:szCs w:val="24"/>
          <w:lang w:val="en-GB"/>
        </w:rPr>
        <w:t xml:space="preserve">The control samples used vehicle PBS and DMSO in matching volumes. Concentration of </w:t>
      </w:r>
      <w:proofErr w:type="spellStart"/>
      <w:r w:rsidR="00952936" w:rsidRPr="001F286A">
        <w:rPr>
          <w:rFonts w:ascii="Garamond" w:hAnsi="Garamond"/>
          <w:color w:val="A6A6A6" w:themeColor="background1" w:themeShade="A6"/>
          <w:sz w:val="24"/>
          <w:szCs w:val="24"/>
          <w:lang w:val="en-GB"/>
        </w:rPr>
        <w:t>NaBu</w:t>
      </w:r>
      <w:proofErr w:type="spellEnd"/>
      <w:r w:rsidR="00952936" w:rsidRPr="001F286A">
        <w:rPr>
          <w:rFonts w:ascii="Garamond" w:hAnsi="Garamond"/>
          <w:color w:val="A6A6A6" w:themeColor="background1" w:themeShade="A6"/>
          <w:sz w:val="24"/>
          <w:szCs w:val="24"/>
          <w:lang w:val="en-GB"/>
        </w:rPr>
        <w:t>: 1mM, concentration of Resveratrol: 40 µM.</w:t>
      </w:r>
      <w:r w:rsidR="00C86BCE" w:rsidRPr="001F286A">
        <w:rPr>
          <w:rFonts w:ascii="Garamond" w:hAnsi="Garamond"/>
          <w:color w:val="A6A6A6" w:themeColor="background1" w:themeShade="A6"/>
          <w:sz w:val="24"/>
          <w:szCs w:val="24"/>
          <w:lang w:val="en-GB"/>
        </w:rPr>
        <w:t xml:space="preserve"> The bar charts indicate </w:t>
      </w:r>
      <w:r w:rsidR="004B2B05" w:rsidRPr="001F286A">
        <w:rPr>
          <w:rFonts w:ascii="Garamond" w:hAnsi="Garamond"/>
          <w:color w:val="A6A6A6" w:themeColor="background1" w:themeShade="A6"/>
          <w:sz w:val="24"/>
          <w:szCs w:val="24"/>
          <w:lang w:val="en-GB"/>
        </w:rPr>
        <w:t>the group means relative to the control. Error bars: standard deviation of the mean.</w:t>
      </w:r>
    </w:p>
    <w:p w14:paraId="6F36193F" w14:textId="77777777" w:rsidR="00725D62" w:rsidRPr="004862CC" w:rsidRDefault="00725D62" w:rsidP="00DB612B">
      <w:pPr>
        <w:spacing w:line="360" w:lineRule="auto"/>
        <w:rPr>
          <w:rFonts w:ascii="Garamond" w:hAnsi="Garamond" w:cs="Arial"/>
          <w:lang w:val="en-US"/>
        </w:rPr>
      </w:pPr>
    </w:p>
    <w:p w14:paraId="0793E485" w14:textId="77777777" w:rsidR="001F286A" w:rsidRDefault="001F286A">
      <w:pPr>
        <w:rPr>
          <w:rFonts w:ascii="Garamond" w:eastAsiaTheme="majorEastAsia" w:hAnsi="Garamond" w:cstheme="majorBidi"/>
          <w:sz w:val="26"/>
          <w:szCs w:val="26"/>
          <w:lang w:val="en-US"/>
        </w:rPr>
      </w:pPr>
      <w:r>
        <w:rPr>
          <w:rFonts w:ascii="Garamond" w:hAnsi="Garamond"/>
          <w:lang w:val="en-US"/>
        </w:rPr>
        <w:br w:type="page"/>
      </w:r>
    </w:p>
    <w:p w14:paraId="6DEFE375" w14:textId="3078063B" w:rsidR="00D057CF" w:rsidRPr="003D588B" w:rsidRDefault="00DB612B" w:rsidP="003D588B">
      <w:pPr>
        <w:pStyle w:val="Heading2"/>
        <w:rPr>
          <w:rFonts w:ascii="Garamond" w:hAnsi="Garamond"/>
          <w:color w:val="auto"/>
          <w:lang w:val="en-US"/>
        </w:rPr>
      </w:pPr>
      <w:bookmarkStart w:id="14" w:name="_Toc233554906"/>
      <w:r w:rsidRPr="003D588B">
        <w:rPr>
          <w:rFonts w:ascii="Garamond" w:hAnsi="Garamond"/>
          <w:color w:val="auto"/>
          <w:lang w:val="en-US"/>
        </w:rPr>
        <w:lastRenderedPageBreak/>
        <w:t>Discussion</w:t>
      </w:r>
      <w:bookmarkEnd w:id="14"/>
      <w:r w:rsidRPr="003D588B">
        <w:rPr>
          <w:rFonts w:ascii="Garamond" w:hAnsi="Garamond"/>
          <w:color w:val="auto"/>
          <w:lang w:val="en-US"/>
        </w:rPr>
        <w:t xml:space="preserve"> </w:t>
      </w:r>
    </w:p>
    <w:p w14:paraId="0B1B46CE" w14:textId="77777777" w:rsidR="001F286A" w:rsidRPr="001F286A" w:rsidRDefault="001F286A" w:rsidP="001F286A">
      <w:pPr>
        <w:rPr>
          <w:lang w:val="en-US"/>
        </w:rPr>
      </w:pPr>
    </w:p>
    <w:p w14:paraId="38900AED" w14:textId="4AD36AB1" w:rsidR="00DB612B" w:rsidRPr="004862CC" w:rsidRDefault="00BE54EF" w:rsidP="00DB612B">
      <w:pPr>
        <w:spacing w:line="360" w:lineRule="auto"/>
        <w:rPr>
          <w:rFonts w:ascii="Garamond" w:hAnsi="Garamond" w:cs="Arial"/>
          <w:lang w:val="en-US"/>
        </w:rPr>
      </w:pPr>
      <w:r w:rsidRPr="004862CC">
        <w:rPr>
          <w:rFonts w:ascii="Garamond" w:hAnsi="Garamond" w:cs="Arial"/>
          <w:lang w:val="en-US"/>
        </w:rPr>
        <w:t>In the week 1 assay, t</w:t>
      </w:r>
      <w:r w:rsidR="00DB612B" w:rsidRPr="004862CC">
        <w:rPr>
          <w:rFonts w:ascii="Garamond" w:hAnsi="Garamond" w:cs="Arial"/>
          <w:lang w:val="en-US"/>
        </w:rPr>
        <w:t xml:space="preserve">he Hoechst 33342 </w:t>
      </w:r>
      <w:r w:rsidRPr="004862CC">
        <w:rPr>
          <w:rFonts w:ascii="Garamond" w:hAnsi="Garamond" w:cs="Arial"/>
          <w:lang w:val="en-US"/>
        </w:rPr>
        <w:t>stain</w:t>
      </w:r>
      <w:r w:rsidR="00DB612B" w:rsidRPr="004862CC">
        <w:rPr>
          <w:rFonts w:ascii="Garamond" w:hAnsi="Garamond" w:cs="Arial"/>
          <w:lang w:val="en-US"/>
        </w:rPr>
        <w:t xml:space="preserve"> demonstrated that sodium butyrate reduced the relative number of viable cells in both cell lines. However, the effect was substantially greater in DLD-1 cells than in Caco-2 cells. In DLD-1 cells, cell number decreased progressively with increasing </w:t>
      </w:r>
      <w:proofErr w:type="spellStart"/>
      <w:r w:rsidR="00DB612B" w:rsidRPr="004862CC">
        <w:rPr>
          <w:rFonts w:ascii="Garamond" w:hAnsi="Garamond" w:cs="Arial"/>
          <w:lang w:val="en-US"/>
        </w:rPr>
        <w:t>NaBu</w:t>
      </w:r>
      <w:proofErr w:type="spellEnd"/>
      <w:r w:rsidR="00DB612B" w:rsidRPr="004862CC">
        <w:rPr>
          <w:rFonts w:ascii="Garamond" w:hAnsi="Garamond" w:cs="Arial"/>
          <w:lang w:val="en-US"/>
        </w:rPr>
        <w:t xml:space="preserve"> concentration, reaching approximately 26% of control at 5 mM </w:t>
      </w:r>
      <w:proofErr w:type="spellStart"/>
      <w:r w:rsidR="00DB612B" w:rsidRPr="004862CC">
        <w:rPr>
          <w:rFonts w:ascii="Garamond" w:hAnsi="Garamond" w:cs="Arial"/>
          <w:lang w:val="en-US"/>
        </w:rPr>
        <w:t>NaBu</w:t>
      </w:r>
      <w:proofErr w:type="spellEnd"/>
      <w:r w:rsidR="00DB612B" w:rsidRPr="004862CC">
        <w:rPr>
          <w:rFonts w:ascii="Garamond" w:hAnsi="Garamond" w:cs="Arial"/>
          <w:lang w:val="en-US"/>
        </w:rPr>
        <w:t xml:space="preserve">. In contrast, Caco-2 cells were less affected at lower concentrations and retained approximately 61% of control cell number at 5 mM </w:t>
      </w:r>
      <w:proofErr w:type="spellStart"/>
      <w:r w:rsidR="00DB612B" w:rsidRPr="004862CC">
        <w:rPr>
          <w:rFonts w:ascii="Garamond" w:hAnsi="Garamond" w:cs="Arial"/>
          <w:lang w:val="en-US"/>
        </w:rPr>
        <w:t>NaBu</w:t>
      </w:r>
      <w:proofErr w:type="spellEnd"/>
      <w:r w:rsidR="00DB612B" w:rsidRPr="004862CC">
        <w:rPr>
          <w:rFonts w:ascii="Garamond" w:hAnsi="Garamond" w:cs="Arial"/>
          <w:lang w:val="en-US"/>
        </w:rPr>
        <w:t>.</w:t>
      </w:r>
      <w:r w:rsidRPr="004862CC">
        <w:rPr>
          <w:rFonts w:ascii="Garamond" w:hAnsi="Garamond" w:cs="Arial"/>
          <w:lang w:val="en-US"/>
        </w:rPr>
        <w:t xml:space="preserve"> </w:t>
      </w:r>
      <w:r w:rsidR="00DB612B" w:rsidRPr="004862CC">
        <w:rPr>
          <w:rFonts w:ascii="Garamond" w:hAnsi="Garamond" w:cs="Arial"/>
          <w:lang w:val="en-US"/>
        </w:rPr>
        <w:t xml:space="preserve">The resazurin assay showed a similar concentration-dependent decrease in metabolic activity. </w:t>
      </w:r>
      <w:r w:rsidR="0088225F" w:rsidRPr="004862CC">
        <w:rPr>
          <w:rFonts w:ascii="Garamond" w:hAnsi="Garamond" w:cs="Arial"/>
          <w:lang w:val="en-US"/>
        </w:rPr>
        <w:t>T</w:t>
      </w:r>
      <w:r w:rsidR="00DB612B" w:rsidRPr="004862CC">
        <w:rPr>
          <w:rFonts w:ascii="Garamond" w:hAnsi="Garamond" w:cs="Arial"/>
          <w:lang w:val="en-US"/>
        </w:rPr>
        <w:t>he decrease in resazurin fluorescence closely matched the decrease in Hoechst fluorescence</w:t>
      </w:r>
      <w:r w:rsidR="0088225F" w:rsidRPr="004862CC">
        <w:rPr>
          <w:rFonts w:ascii="Garamond" w:hAnsi="Garamond" w:cs="Arial"/>
          <w:lang w:val="en-US"/>
        </w:rPr>
        <w:t xml:space="preserve">. </w:t>
      </w:r>
    </w:p>
    <w:p w14:paraId="3D2DC1C0" w14:textId="31A06508" w:rsidR="00BE54EF" w:rsidRPr="004862CC" w:rsidRDefault="00BE54EF" w:rsidP="00DB612B">
      <w:pPr>
        <w:spacing w:line="360" w:lineRule="auto"/>
        <w:rPr>
          <w:rFonts w:ascii="Garamond" w:hAnsi="Garamond" w:cs="Arial"/>
          <w:lang w:val="en-US"/>
        </w:rPr>
      </w:pPr>
      <w:r w:rsidRPr="004862CC">
        <w:rPr>
          <w:rFonts w:ascii="Garamond" w:hAnsi="Garamond" w:cs="Arial"/>
          <w:lang w:val="en-US"/>
        </w:rPr>
        <w:t xml:space="preserve">For the week 2 assay, we </w:t>
      </w:r>
      <w:r w:rsidR="00966503" w:rsidRPr="004862CC">
        <w:rPr>
          <w:rFonts w:ascii="Garamond" w:hAnsi="Garamond" w:cs="Arial"/>
          <w:lang w:val="en-US"/>
        </w:rPr>
        <w:t xml:space="preserve">again </w:t>
      </w:r>
      <w:r w:rsidR="00780219">
        <w:rPr>
          <w:rFonts w:ascii="Garamond" w:hAnsi="Garamond" w:cs="Arial"/>
          <w:lang w:val="en-US"/>
        </w:rPr>
        <w:t>saw</w:t>
      </w:r>
      <w:r w:rsidR="00966503" w:rsidRPr="004862CC">
        <w:rPr>
          <w:rFonts w:ascii="Garamond" w:hAnsi="Garamond" w:cs="Arial"/>
          <w:lang w:val="en-US"/>
        </w:rPr>
        <w:t xml:space="preserve"> more evidence that DLD-1 cells </w:t>
      </w:r>
      <w:r w:rsidR="00873745" w:rsidRPr="004862CC">
        <w:rPr>
          <w:rFonts w:ascii="Garamond" w:hAnsi="Garamond" w:cs="Arial"/>
          <w:lang w:val="en-US"/>
        </w:rPr>
        <w:t>respond</w:t>
      </w:r>
      <w:r w:rsidR="00780219">
        <w:rPr>
          <w:rFonts w:ascii="Garamond" w:hAnsi="Garamond" w:cs="Arial"/>
          <w:lang w:val="en-US"/>
        </w:rPr>
        <w:t>ed</w:t>
      </w:r>
      <w:r w:rsidR="00873745" w:rsidRPr="004862CC">
        <w:rPr>
          <w:rFonts w:ascii="Garamond" w:hAnsi="Garamond" w:cs="Arial"/>
          <w:lang w:val="en-US"/>
        </w:rPr>
        <w:t xml:space="preserve"> to</w:t>
      </w:r>
      <w:r w:rsidR="001C0D21">
        <w:rPr>
          <w:rFonts w:ascii="Garamond" w:hAnsi="Garamond" w:cs="Arial"/>
          <w:lang w:val="en-US"/>
        </w:rPr>
        <w:t xml:space="preserve"> 1mM</w:t>
      </w:r>
      <w:r w:rsidR="00873745" w:rsidRPr="004862CC">
        <w:rPr>
          <w:rFonts w:ascii="Garamond" w:hAnsi="Garamond" w:cs="Arial"/>
          <w:lang w:val="en-US"/>
        </w:rPr>
        <w:t xml:space="preserve"> </w:t>
      </w:r>
      <w:proofErr w:type="spellStart"/>
      <w:r w:rsidR="00873745" w:rsidRPr="004862CC">
        <w:rPr>
          <w:rFonts w:ascii="Garamond" w:hAnsi="Garamond" w:cs="Arial"/>
          <w:lang w:val="en-US"/>
        </w:rPr>
        <w:t>NaBu</w:t>
      </w:r>
      <w:proofErr w:type="spellEnd"/>
      <w:r w:rsidR="00873745" w:rsidRPr="004862CC">
        <w:rPr>
          <w:rFonts w:ascii="Garamond" w:hAnsi="Garamond" w:cs="Arial"/>
          <w:lang w:val="en-US"/>
        </w:rPr>
        <w:t xml:space="preserve"> by having reduced proliferation, as evidenced by both Hoechst and </w:t>
      </w:r>
      <w:r w:rsidR="006E41A6" w:rsidRPr="004862CC">
        <w:rPr>
          <w:rFonts w:ascii="Garamond" w:hAnsi="Garamond" w:cs="Arial"/>
          <w:lang w:val="en-US"/>
        </w:rPr>
        <w:t>resazurin fluorescence being decreased in tandem</w:t>
      </w:r>
      <w:r w:rsidR="00780219">
        <w:rPr>
          <w:rFonts w:ascii="Garamond" w:hAnsi="Garamond" w:cs="Arial"/>
          <w:lang w:val="en-US"/>
        </w:rPr>
        <w:t>, while Caco-2 cells in fact showed increased proliferation in our assay. DLD-1 cells showed a very strong response</w:t>
      </w:r>
      <w:r w:rsidR="001C0D21">
        <w:rPr>
          <w:rFonts w:ascii="Garamond" w:hAnsi="Garamond" w:cs="Arial"/>
          <w:lang w:val="en-US"/>
        </w:rPr>
        <w:t xml:space="preserve"> to 40 µM Resveratrol and </w:t>
      </w:r>
      <w:proofErr w:type="spellStart"/>
      <w:r w:rsidR="001C0D21">
        <w:rPr>
          <w:rFonts w:ascii="Garamond" w:hAnsi="Garamond" w:cs="Arial"/>
          <w:lang w:val="en-US"/>
        </w:rPr>
        <w:t>Resveratrol</w:t>
      </w:r>
      <w:r w:rsidR="00C53909">
        <w:rPr>
          <w:rFonts w:ascii="Garamond" w:hAnsi="Garamond" w:cs="Arial"/>
          <w:lang w:val="en-US"/>
        </w:rPr>
        <w:t>+NaBu</w:t>
      </w:r>
      <w:proofErr w:type="spellEnd"/>
      <w:r w:rsidR="00C53909">
        <w:rPr>
          <w:rFonts w:ascii="Garamond" w:hAnsi="Garamond" w:cs="Arial"/>
          <w:lang w:val="en-US"/>
        </w:rPr>
        <w:t xml:space="preserve">. Due to the uncertainty in our results, especially for the Caco-2 cells, more research needs to be conducted to </w:t>
      </w:r>
      <w:r w:rsidR="00C03F2D">
        <w:rPr>
          <w:rFonts w:ascii="Garamond" w:hAnsi="Garamond" w:cs="Arial"/>
          <w:lang w:val="en-US"/>
        </w:rPr>
        <w:t xml:space="preserve">verify whether this cell line indeed shows a replicable increase in cell proliferation in response to </w:t>
      </w:r>
      <w:proofErr w:type="spellStart"/>
      <w:r w:rsidR="00C03F2D">
        <w:rPr>
          <w:rFonts w:ascii="Garamond" w:hAnsi="Garamond" w:cs="Arial"/>
          <w:lang w:val="en-US"/>
        </w:rPr>
        <w:t>NaBu</w:t>
      </w:r>
      <w:proofErr w:type="spellEnd"/>
      <w:r w:rsidR="00C03F2D">
        <w:rPr>
          <w:rFonts w:ascii="Garamond" w:hAnsi="Garamond" w:cs="Arial"/>
          <w:lang w:val="en-US"/>
        </w:rPr>
        <w:t xml:space="preserve"> or Resveratrol.</w:t>
      </w:r>
    </w:p>
    <w:p w14:paraId="53F2F04B" w14:textId="77777777" w:rsidR="00C4486F" w:rsidRPr="004862CC" w:rsidRDefault="00C4486F" w:rsidP="00C4486F">
      <w:pPr>
        <w:rPr>
          <w:rFonts w:ascii="Garamond" w:hAnsi="Garamond" w:cs="Arial"/>
          <w:lang w:val="en-US"/>
        </w:rPr>
      </w:pPr>
    </w:p>
    <w:p w14:paraId="3E747A5F" w14:textId="51DB503E" w:rsidR="00C4486F" w:rsidRPr="004862CC" w:rsidRDefault="00C4486F" w:rsidP="00C4486F">
      <w:pPr>
        <w:spacing w:line="360" w:lineRule="auto"/>
        <w:rPr>
          <w:rFonts w:ascii="Garamond" w:hAnsi="Garamond" w:cs="Arial"/>
          <w:lang w:val="en-US"/>
        </w:rPr>
      </w:pPr>
      <w:r w:rsidRPr="004862CC">
        <w:rPr>
          <w:rFonts w:ascii="Garamond" w:hAnsi="Garamond" w:cs="Arial"/>
          <w:lang w:val="en-US"/>
        </w:rPr>
        <w:t xml:space="preserve">The flow cytometry results indicated that the </w:t>
      </w:r>
      <w:proofErr w:type="spellStart"/>
      <w:r w:rsidRPr="004862CC">
        <w:rPr>
          <w:rFonts w:ascii="Garamond" w:hAnsi="Garamond" w:cs="Arial"/>
          <w:lang w:val="en-US"/>
        </w:rPr>
        <w:t>NaBu</w:t>
      </w:r>
      <w:proofErr w:type="spellEnd"/>
      <w:r w:rsidRPr="004862CC">
        <w:rPr>
          <w:rFonts w:ascii="Garamond" w:hAnsi="Garamond" w:cs="Arial"/>
          <w:lang w:val="en-US"/>
        </w:rPr>
        <w:t xml:space="preserve"> treatment caused a</w:t>
      </w:r>
      <w:r w:rsidR="006F41CE" w:rsidRPr="004862CC">
        <w:rPr>
          <w:rFonts w:ascii="Garamond" w:hAnsi="Garamond" w:cs="Arial"/>
          <w:lang w:val="en-US"/>
        </w:rPr>
        <w:t>n accumulation</w:t>
      </w:r>
      <w:r w:rsidRPr="004862CC">
        <w:rPr>
          <w:rFonts w:ascii="Garamond" w:hAnsi="Garamond" w:cs="Arial"/>
          <w:lang w:val="en-US"/>
        </w:rPr>
        <w:t xml:space="preserve"> in the proportion of cells in the G2 phase of the cell cycle and a corresponding decrease in the S-phase population. This</w:t>
      </w:r>
      <w:r w:rsidR="009526AE" w:rsidRPr="004862CC">
        <w:rPr>
          <w:rFonts w:ascii="Garamond" w:hAnsi="Garamond" w:cs="Arial"/>
          <w:lang w:val="en-US"/>
        </w:rPr>
        <w:t xml:space="preserve"> i</w:t>
      </w:r>
      <w:r w:rsidRPr="004862CC">
        <w:rPr>
          <w:rFonts w:ascii="Garamond" w:hAnsi="Garamond" w:cs="Arial"/>
          <w:lang w:val="en-US"/>
        </w:rPr>
        <w:t xml:space="preserve">ndicates that </w:t>
      </w:r>
      <w:proofErr w:type="spellStart"/>
      <w:r w:rsidRPr="004862CC">
        <w:rPr>
          <w:rFonts w:ascii="Garamond" w:hAnsi="Garamond" w:cs="Arial"/>
          <w:lang w:val="en-US"/>
        </w:rPr>
        <w:t>NaBu</w:t>
      </w:r>
      <w:proofErr w:type="spellEnd"/>
      <w:r w:rsidRPr="004862CC">
        <w:rPr>
          <w:rFonts w:ascii="Garamond" w:hAnsi="Garamond" w:cs="Arial"/>
          <w:lang w:val="en-US"/>
        </w:rPr>
        <w:t xml:space="preserve"> induced cell cycle arrest, which likely contributed to the reduction in cell proliferation observed in the viability assays.</w:t>
      </w:r>
    </w:p>
    <w:p w14:paraId="2A65DC1D" w14:textId="77777777" w:rsidR="003D588B" w:rsidRDefault="003D588B" w:rsidP="00C4486F">
      <w:pPr>
        <w:spacing w:line="360" w:lineRule="auto"/>
        <w:rPr>
          <w:rFonts w:ascii="Garamond" w:hAnsi="Garamond" w:cs="Arial"/>
          <w:lang w:val="en-US"/>
        </w:rPr>
      </w:pPr>
    </w:p>
    <w:p w14:paraId="0063E4C3" w14:textId="2908BBB9" w:rsidR="003D588B" w:rsidRPr="003D588B" w:rsidRDefault="003D588B" w:rsidP="003D588B">
      <w:pPr>
        <w:pStyle w:val="Heading2"/>
        <w:rPr>
          <w:rFonts w:ascii="Garamond" w:hAnsi="Garamond"/>
          <w:color w:val="auto"/>
          <w:lang w:val="en-US"/>
        </w:rPr>
      </w:pPr>
      <w:bookmarkStart w:id="15" w:name="_Toc233554907"/>
      <w:r>
        <w:rPr>
          <w:rFonts w:ascii="Garamond" w:hAnsi="Garamond"/>
          <w:color w:val="auto"/>
          <w:lang w:val="en-US"/>
        </w:rPr>
        <w:t>Conclusion</w:t>
      </w:r>
      <w:bookmarkEnd w:id="15"/>
      <w:r w:rsidRPr="003D588B">
        <w:rPr>
          <w:rFonts w:ascii="Garamond" w:hAnsi="Garamond"/>
          <w:color w:val="auto"/>
          <w:lang w:val="en-US"/>
        </w:rPr>
        <w:t xml:space="preserve"> </w:t>
      </w:r>
    </w:p>
    <w:p w14:paraId="518F164B" w14:textId="77777777" w:rsidR="003D6BD1" w:rsidRDefault="00286B8F" w:rsidP="00C4486F">
      <w:pPr>
        <w:spacing w:line="360" w:lineRule="auto"/>
        <w:rPr>
          <w:rFonts w:ascii="Garamond" w:hAnsi="Garamond" w:cs="Arial"/>
          <w:lang w:val="en-US"/>
        </w:rPr>
      </w:pPr>
      <w:r w:rsidRPr="00286B8F">
        <w:rPr>
          <w:rFonts w:ascii="Garamond" w:hAnsi="Garamond" w:cs="Arial"/>
          <w:lang w:val="en-US"/>
        </w:rPr>
        <w:t xml:space="preserve">Treatment with </w:t>
      </w:r>
      <w:proofErr w:type="spellStart"/>
      <w:r>
        <w:rPr>
          <w:rFonts w:ascii="Garamond" w:hAnsi="Garamond" w:cs="Arial"/>
          <w:lang w:val="en-US"/>
        </w:rPr>
        <w:t>NaBu</w:t>
      </w:r>
      <w:proofErr w:type="spellEnd"/>
      <w:r w:rsidRPr="00286B8F">
        <w:rPr>
          <w:rFonts w:ascii="Garamond" w:hAnsi="Garamond" w:cs="Arial"/>
          <w:lang w:val="en-US"/>
        </w:rPr>
        <w:t xml:space="preserve"> reduced both the relative cell number and metabolic activity of DLD-1 cells in a concentration-dependent manner, whereas Caco-2 cells were less sensitive to the treatment. </w:t>
      </w:r>
      <w:r w:rsidR="00195A2E">
        <w:rPr>
          <w:rFonts w:ascii="Garamond" w:hAnsi="Garamond" w:cs="Arial"/>
          <w:lang w:val="en-US"/>
        </w:rPr>
        <w:t xml:space="preserve">Resveratrol </w:t>
      </w:r>
      <w:r w:rsidR="00CE6D24">
        <w:rPr>
          <w:rFonts w:ascii="Garamond" w:hAnsi="Garamond" w:cs="Arial"/>
          <w:lang w:val="en-US"/>
        </w:rPr>
        <w:t xml:space="preserve">causes a strong reduction in the </w:t>
      </w:r>
      <w:r w:rsidR="003D6BD1">
        <w:rPr>
          <w:rFonts w:ascii="Garamond" w:hAnsi="Garamond" w:cs="Arial"/>
          <w:lang w:val="en-US"/>
        </w:rPr>
        <w:t xml:space="preserve">overall relative cell number and metabolic activity in DLD-1 cells, while leaving Caco-2 cells </w:t>
      </w:r>
      <w:proofErr w:type="gramStart"/>
      <w:r w:rsidR="003D6BD1">
        <w:rPr>
          <w:rFonts w:ascii="Garamond" w:hAnsi="Garamond" w:cs="Arial"/>
          <w:lang w:val="en-US"/>
        </w:rPr>
        <w:t>more or less unaffected</w:t>
      </w:r>
      <w:proofErr w:type="gramEnd"/>
      <w:r w:rsidR="003D6BD1">
        <w:rPr>
          <w:rFonts w:ascii="Garamond" w:hAnsi="Garamond" w:cs="Arial"/>
          <w:lang w:val="en-US"/>
        </w:rPr>
        <w:t xml:space="preserve">, although the </w:t>
      </w:r>
      <w:proofErr w:type="spellStart"/>
      <w:r w:rsidR="003D6BD1">
        <w:rPr>
          <w:rFonts w:ascii="Garamond" w:hAnsi="Garamond" w:cs="Arial"/>
          <w:lang w:val="en-US"/>
        </w:rPr>
        <w:t>uncercainty</w:t>
      </w:r>
      <w:proofErr w:type="spellEnd"/>
      <w:r w:rsidR="003D6BD1">
        <w:rPr>
          <w:rFonts w:ascii="Garamond" w:hAnsi="Garamond" w:cs="Arial"/>
          <w:lang w:val="en-US"/>
        </w:rPr>
        <w:t xml:space="preserve"> for the Caco-2 results warrant further investigation.</w:t>
      </w:r>
    </w:p>
    <w:p w14:paraId="510D257C" w14:textId="5555A45B" w:rsidR="003D588B" w:rsidRPr="00286B8F" w:rsidRDefault="00286B8F" w:rsidP="00C4486F">
      <w:pPr>
        <w:spacing w:line="360" w:lineRule="auto"/>
        <w:rPr>
          <w:rFonts w:ascii="Garamond" w:hAnsi="Garamond" w:cs="Arial"/>
          <w:lang w:val="en-US"/>
        </w:rPr>
      </w:pPr>
      <w:r w:rsidRPr="00286B8F">
        <w:rPr>
          <w:rFonts w:ascii="Garamond" w:hAnsi="Garamond" w:cs="Arial"/>
          <w:lang w:val="en-US"/>
        </w:rPr>
        <w:t xml:space="preserve">Flow cytometry demonstrated that </w:t>
      </w:r>
      <w:proofErr w:type="spellStart"/>
      <w:r w:rsidRPr="00286B8F">
        <w:rPr>
          <w:rFonts w:ascii="Garamond" w:hAnsi="Garamond" w:cs="Arial"/>
          <w:lang w:val="en-US"/>
        </w:rPr>
        <w:t>NaBu</w:t>
      </w:r>
      <w:proofErr w:type="spellEnd"/>
      <w:r w:rsidRPr="00286B8F">
        <w:rPr>
          <w:rFonts w:ascii="Garamond" w:hAnsi="Garamond" w:cs="Arial"/>
          <w:lang w:val="en-US"/>
        </w:rPr>
        <w:t xml:space="preserve"> altered the DNA-content distribution of DLD-1 cells, consistent with an accumulation of DNA content and therefore indicative of cell-cycle arrest. Because the automatic cell-cycle fitting performed by Floreada.io inadequately histograms, the </w:t>
      </w:r>
      <w:r w:rsidRPr="00286B8F">
        <w:rPr>
          <w:rFonts w:ascii="Garamond" w:hAnsi="Garamond" w:cs="Arial"/>
          <w:lang w:val="en-US"/>
        </w:rPr>
        <w:lastRenderedPageBreak/>
        <w:t xml:space="preserve">calculated phase percentages should be interpreted cautiously. Nevertheless, the qualitative changes observed in the DNA-content histograms together with the viability assays support the conclusion that </w:t>
      </w:r>
      <w:proofErr w:type="spellStart"/>
      <w:r w:rsidRPr="00286B8F">
        <w:rPr>
          <w:rFonts w:ascii="Garamond" w:hAnsi="Garamond" w:cs="Arial"/>
          <w:lang w:val="en-US"/>
        </w:rPr>
        <w:t>NaBu</w:t>
      </w:r>
      <w:proofErr w:type="spellEnd"/>
      <w:r w:rsidRPr="00286B8F">
        <w:rPr>
          <w:rFonts w:ascii="Garamond" w:hAnsi="Garamond" w:cs="Arial"/>
          <w:lang w:val="en-US"/>
        </w:rPr>
        <w:t xml:space="preserve"> suppresses DLD-1 cell proliferation.</w:t>
      </w:r>
    </w:p>
    <w:p w14:paraId="51F415B2" w14:textId="77777777" w:rsidR="00BA2840" w:rsidRDefault="00BA2840">
      <w:pPr>
        <w:rPr>
          <w:rFonts w:ascii="Arial" w:hAnsi="Arial" w:cs="Arial"/>
          <w:lang w:val="en-US"/>
        </w:rPr>
      </w:pPr>
      <w:r>
        <w:rPr>
          <w:rFonts w:ascii="Arial" w:hAnsi="Arial" w:cs="Arial"/>
          <w:lang w:val="en-US"/>
        </w:rPr>
        <w:br w:type="page"/>
      </w:r>
    </w:p>
    <w:p w14:paraId="323FD385" w14:textId="40A6D9A6" w:rsidR="00C4486F" w:rsidRPr="009801A5" w:rsidRDefault="00A6620D" w:rsidP="009801A5">
      <w:pPr>
        <w:pStyle w:val="Heading1"/>
        <w:rPr>
          <w:rFonts w:ascii="Garamond" w:hAnsi="Garamond" w:cs="Arial"/>
          <w:color w:val="000000" w:themeColor="text1"/>
          <w:sz w:val="36"/>
          <w:szCs w:val="36"/>
          <w:lang w:val="en-US"/>
        </w:rPr>
      </w:pPr>
      <w:bookmarkStart w:id="16" w:name="_Toc233554908"/>
      <w:r w:rsidRPr="009801A5">
        <w:rPr>
          <w:rStyle w:val="Heading2Char"/>
          <w:rFonts w:ascii="Garamond" w:hAnsi="Garamond"/>
          <w:color w:val="000000" w:themeColor="text1"/>
          <w:sz w:val="36"/>
          <w:szCs w:val="36"/>
          <w:lang w:val="en-US"/>
        </w:rPr>
        <w:lastRenderedPageBreak/>
        <w:t>Appendix</w:t>
      </w:r>
      <w:r w:rsidRPr="009801A5">
        <w:rPr>
          <w:rFonts w:ascii="Garamond" w:hAnsi="Garamond" w:cs="Arial"/>
          <w:color w:val="000000" w:themeColor="text1"/>
          <w:sz w:val="36"/>
          <w:szCs w:val="36"/>
          <w:lang w:val="en-US"/>
        </w:rPr>
        <w:t>:</w:t>
      </w:r>
      <w:bookmarkEnd w:id="16"/>
    </w:p>
    <w:p w14:paraId="1B381F04" w14:textId="681FC10E" w:rsidR="00A6620D" w:rsidRDefault="00A6620D" w:rsidP="00C4486F">
      <w:pPr>
        <w:spacing w:line="360" w:lineRule="auto"/>
        <w:rPr>
          <w:rFonts w:ascii="Arial" w:hAnsi="Arial" w:cs="Arial"/>
          <w:lang w:val="en-US"/>
        </w:rPr>
      </w:pPr>
      <w:r>
        <w:rPr>
          <w:rFonts w:ascii="Arial" w:hAnsi="Arial" w:cs="Arial"/>
          <w:lang w:val="en-US"/>
        </w:rPr>
        <w:t>Lab journal:</w:t>
      </w:r>
    </w:p>
    <w:p w14:paraId="594EE4C2" w14:textId="7A01BE9F" w:rsidR="00A6620D" w:rsidRDefault="00A6620D" w:rsidP="00C4486F">
      <w:pPr>
        <w:spacing w:line="360" w:lineRule="auto"/>
        <w:rPr>
          <w:rFonts w:ascii="Arial" w:hAnsi="Arial" w:cs="Arial"/>
          <w:lang w:val="en-US"/>
        </w:rPr>
      </w:pPr>
      <w:r>
        <w:rPr>
          <w:rFonts w:ascii="Arial" w:hAnsi="Arial" w:cs="Arial"/>
          <w:lang w:val="en-US"/>
        </w:rPr>
        <w:t>2A:</w:t>
      </w:r>
    </w:p>
    <w:p w14:paraId="00DF5EDC" w14:textId="1446D7FF" w:rsidR="00C47A3B" w:rsidRDefault="00C47A3B" w:rsidP="00C4486F">
      <w:pPr>
        <w:spacing w:line="360" w:lineRule="auto"/>
        <w:rPr>
          <w:rFonts w:ascii="Arial" w:hAnsi="Arial" w:cs="Arial"/>
          <w:lang w:val="en-US"/>
        </w:rPr>
      </w:pPr>
      <w:r w:rsidRPr="00407282">
        <w:rPr>
          <w:rFonts w:ascii="Arial" w:eastAsia="Times New Roman" w:hAnsi="Arial" w:cs="Arial"/>
          <w:noProof/>
          <w:color w:val="FF0000"/>
          <w:lang w:val="en-US"/>
        </w:rPr>
        <w:drawing>
          <wp:inline distT="0" distB="0" distL="0" distR="0" wp14:anchorId="7CD8FC58" wp14:editId="61250794">
            <wp:extent cx="6044247" cy="4532919"/>
            <wp:effectExtent l="6350" t="0" r="0" b="0"/>
            <wp:docPr id="1449882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16200000">
                      <a:off x="0" y="0"/>
                      <a:ext cx="6061464" cy="4545831"/>
                    </a:xfrm>
                    <a:prstGeom prst="rect">
                      <a:avLst/>
                    </a:prstGeom>
                    <a:noFill/>
                    <a:ln>
                      <a:noFill/>
                    </a:ln>
                  </pic:spPr>
                </pic:pic>
              </a:graphicData>
            </a:graphic>
          </wp:inline>
        </w:drawing>
      </w:r>
    </w:p>
    <w:p w14:paraId="0975AA5B" w14:textId="77777777" w:rsidR="00C47A3B" w:rsidRDefault="00C47A3B" w:rsidP="00C4486F">
      <w:pPr>
        <w:spacing w:line="360" w:lineRule="auto"/>
        <w:rPr>
          <w:rFonts w:ascii="Arial" w:hAnsi="Arial" w:cs="Arial"/>
          <w:lang w:val="en-US"/>
        </w:rPr>
      </w:pPr>
    </w:p>
    <w:p w14:paraId="015D6EC9" w14:textId="77777777" w:rsidR="00C47A3B" w:rsidRDefault="00C47A3B" w:rsidP="00C4486F">
      <w:pPr>
        <w:spacing w:line="360" w:lineRule="auto"/>
        <w:rPr>
          <w:rFonts w:ascii="Arial" w:hAnsi="Arial" w:cs="Arial"/>
          <w:lang w:val="en-US"/>
        </w:rPr>
      </w:pPr>
    </w:p>
    <w:p w14:paraId="7490CB9D" w14:textId="77777777" w:rsidR="00C47A3B" w:rsidRDefault="00C47A3B" w:rsidP="00C4486F">
      <w:pPr>
        <w:spacing w:line="360" w:lineRule="auto"/>
        <w:rPr>
          <w:rFonts w:ascii="Arial" w:hAnsi="Arial" w:cs="Arial"/>
          <w:lang w:val="en-US"/>
        </w:rPr>
      </w:pPr>
    </w:p>
    <w:p w14:paraId="3FE89277" w14:textId="77777777" w:rsidR="00C47A3B" w:rsidRDefault="00C47A3B" w:rsidP="00C4486F">
      <w:pPr>
        <w:spacing w:line="360" w:lineRule="auto"/>
        <w:rPr>
          <w:rFonts w:ascii="Arial" w:hAnsi="Arial" w:cs="Arial"/>
          <w:lang w:val="en-US"/>
        </w:rPr>
      </w:pPr>
    </w:p>
    <w:p w14:paraId="51ADC38E" w14:textId="754A49C6" w:rsidR="00C47A3B" w:rsidRDefault="00DA1C9D" w:rsidP="00C4486F">
      <w:pPr>
        <w:spacing w:line="360" w:lineRule="auto"/>
        <w:rPr>
          <w:rFonts w:ascii="Arial" w:hAnsi="Arial" w:cs="Arial"/>
          <w:lang w:val="en-US"/>
        </w:rPr>
      </w:pPr>
      <w:r w:rsidRPr="00407282">
        <w:rPr>
          <w:rFonts w:ascii="Arial" w:eastAsia="Times New Roman" w:hAnsi="Arial" w:cs="Arial"/>
          <w:noProof/>
          <w:color w:val="FF0000"/>
          <w:lang w:val="en-US"/>
        </w:rPr>
        <w:lastRenderedPageBreak/>
        <w:drawing>
          <wp:inline distT="0" distB="0" distL="0" distR="0" wp14:anchorId="3DFD38C6" wp14:editId="6757E155">
            <wp:extent cx="5731510" cy="4298759"/>
            <wp:effectExtent l="5397" t="0" r="1588" b="1587"/>
            <wp:docPr id="633447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6200000">
                      <a:off x="0" y="0"/>
                      <a:ext cx="5731510" cy="4298759"/>
                    </a:xfrm>
                    <a:prstGeom prst="rect">
                      <a:avLst/>
                    </a:prstGeom>
                    <a:noFill/>
                    <a:ln>
                      <a:noFill/>
                    </a:ln>
                  </pic:spPr>
                </pic:pic>
              </a:graphicData>
            </a:graphic>
          </wp:inline>
        </w:drawing>
      </w:r>
    </w:p>
    <w:p w14:paraId="7C8A2911" w14:textId="12C15F03" w:rsidR="000F770D" w:rsidRDefault="000F770D">
      <w:pPr>
        <w:rPr>
          <w:rFonts w:ascii="Arial" w:hAnsi="Arial" w:cs="Arial"/>
          <w:lang w:val="en-US"/>
        </w:rPr>
      </w:pPr>
      <w:r>
        <w:rPr>
          <w:rFonts w:ascii="Arial" w:hAnsi="Arial" w:cs="Arial"/>
          <w:lang w:val="en-US"/>
        </w:rPr>
        <w:br w:type="page"/>
      </w:r>
    </w:p>
    <w:p w14:paraId="1F66C24B" w14:textId="443886AC" w:rsidR="000F770D" w:rsidRDefault="000F770D">
      <w:pPr>
        <w:rPr>
          <w:rFonts w:ascii="Arial" w:hAnsi="Arial" w:cs="Arial"/>
          <w:lang w:val="en-US"/>
        </w:rPr>
      </w:pPr>
      <w:r w:rsidRPr="00407282">
        <w:rPr>
          <w:rFonts w:ascii="Arial" w:eastAsia="Times New Roman" w:hAnsi="Arial" w:cs="Arial"/>
          <w:noProof/>
          <w:color w:val="FF0000"/>
          <w:lang w:val="en-US"/>
        </w:rPr>
        <w:lastRenderedPageBreak/>
        <w:drawing>
          <wp:inline distT="0" distB="0" distL="0" distR="0" wp14:anchorId="47933CA4" wp14:editId="7CBC8F1B">
            <wp:extent cx="5731510" cy="4298759"/>
            <wp:effectExtent l="5397" t="0" r="1588" b="1587"/>
            <wp:docPr id="483707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16200000">
                      <a:off x="0" y="0"/>
                      <a:ext cx="5731510" cy="4298759"/>
                    </a:xfrm>
                    <a:prstGeom prst="rect">
                      <a:avLst/>
                    </a:prstGeom>
                    <a:noFill/>
                    <a:ln>
                      <a:noFill/>
                    </a:ln>
                  </pic:spPr>
                </pic:pic>
              </a:graphicData>
            </a:graphic>
          </wp:inline>
        </w:drawing>
      </w:r>
    </w:p>
    <w:p w14:paraId="63DDB067" w14:textId="4AC551E8" w:rsidR="000F770D" w:rsidRDefault="000F770D">
      <w:pPr>
        <w:rPr>
          <w:rFonts w:ascii="Arial" w:hAnsi="Arial" w:cs="Arial"/>
          <w:lang w:val="en-US"/>
        </w:rPr>
      </w:pPr>
      <w:r>
        <w:rPr>
          <w:rFonts w:ascii="Arial" w:hAnsi="Arial" w:cs="Arial"/>
          <w:lang w:val="en-US"/>
        </w:rPr>
        <w:br w:type="page"/>
      </w:r>
    </w:p>
    <w:p w14:paraId="0EE4201A" w14:textId="0990D5D5" w:rsidR="000F770D" w:rsidRDefault="00CA35AD">
      <w:pPr>
        <w:rPr>
          <w:rFonts w:ascii="Arial" w:hAnsi="Arial" w:cs="Arial"/>
          <w:lang w:val="en-US"/>
        </w:rPr>
      </w:pPr>
      <w:r w:rsidRPr="00407282">
        <w:rPr>
          <w:rFonts w:ascii="Arial" w:eastAsia="Times New Roman" w:hAnsi="Arial" w:cs="Arial"/>
          <w:noProof/>
          <w:color w:val="FF0000"/>
          <w:lang w:val="en-US"/>
        </w:rPr>
        <w:lastRenderedPageBreak/>
        <w:drawing>
          <wp:inline distT="0" distB="0" distL="0" distR="0" wp14:anchorId="14680793" wp14:editId="35767185">
            <wp:extent cx="5731510" cy="4298759"/>
            <wp:effectExtent l="5397" t="0" r="1588" b="1587"/>
            <wp:docPr id="3763738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rot="16200000">
                      <a:off x="0" y="0"/>
                      <a:ext cx="5731510" cy="4298759"/>
                    </a:xfrm>
                    <a:prstGeom prst="rect">
                      <a:avLst/>
                    </a:prstGeom>
                    <a:noFill/>
                    <a:ln>
                      <a:noFill/>
                    </a:ln>
                  </pic:spPr>
                </pic:pic>
              </a:graphicData>
            </a:graphic>
          </wp:inline>
        </w:drawing>
      </w:r>
    </w:p>
    <w:p w14:paraId="0A851A55" w14:textId="2F4FE80D" w:rsidR="00CA35AD" w:rsidRDefault="00CA35AD">
      <w:pPr>
        <w:rPr>
          <w:rFonts w:ascii="Arial" w:hAnsi="Arial" w:cs="Arial"/>
          <w:lang w:val="en-US"/>
        </w:rPr>
      </w:pPr>
      <w:r>
        <w:rPr>
          <w:rFonts w:ascii="Arial" w:hAnsi="Arial" w:cs="Arial"/>
          <w:lang w:val="en-US"/>
        </w:rPr>
        <w:br w:type="page"/>
      </w:r>
    </w:p>
    <w:p w14:paraId="278604E7" w14:textId="6F51813C" w:rsidR="00CA35AD" w:rsidRDefault="00AF2789">
      <w:pPr>
        <w:rPr>
          <w:rFonts w:ascii="Arial" w:hAnsi="Arial" w:cs="Arial"/>
          <w:lang w:val="en-US"/>
        </w:rPr>
      </w:pPr>
      <w:r w:rsidRPr="00407282">
        <w:rPr>
          <w:rFonts w:ascii="Arial" w:eastAsia="Times New Roman" w:hAnsi="Arial" w:cs="Arial"/>
          <w:noProof/>
          <w:color w:val="FF0000"/>
          <w:lang w:val="en-US"/>
        </w:rPr>
        <w:lastRenderedPageBreak/>
        <w:drawing>
          <wp:inline distT="0" distB="0" distL="0" distR="0" wp14:anchorId="24D7DDC6" wp14:editId="0A33C1D2">
            <wp:extent cx="5731510" cy="4298759"/>
            <wp:effectExtent l="5397" t="0" r="1588" b="1587"/>
            <wp:docPr id="1074222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rot="16200000">
                      <a:off x="0" y="0"/>
                      <a:ext cx="5731510" cy="4298759"/>
                    </a:xfrm>
                    <a:prstGeom prst="rect">
                      <a:avLst/>
                    </a:prstGeom>
                    <a:noFill/>
                    <a:ln>
                      <a:noFill/>
                    </a:ln>
                  </pic:spPr>
                </pic:pic>
              </a:graphicData>
            </a:graphic>
          </wp:inline>
        </w:drawing>
      </w:r>
    </w:p>
    <w:p w14:paraId="7BDFE493" w14:textId="5750E3C6" w:rsidR="002E6B27" w:rsidRDefault="002E6B27">
      <w:pPr>
        <w:rPr>
          <w:rFonts w:ascii="Arial" w:hAnsi="Arial" w:cs="Arial"/>
          <w:lang w:val="en-US"/>
        </w:rPr>
      </w:pPr>
      <w:r>
        <w:rPr>
          <w:rFonts w:ascii="Arial" w:hAnsi="Arial" w:cs="Arial"/>
          <w:lang w:val="en-US"/>
        </w:rPr>
        <w:br w:type="page"/>
      </w:r>
    </w:p>
    <w:p w14:paraId="553F03D0" w14:textId="430ED899" w:rsidR="00BE05CB" w:rsidRDefault="002E6B27">
      <w:pPr>
        <w:rPr>
          <w:rFonts w:ascii="Arial" w:hAnsi="Arial" w:cs="Arial"/>
          <w:lang w:val="en-US"/>
        </w:rPr>
      </w:pPr>
      <w:r w:rsidRPr="00407282">
        <w:rPr>
          <w:rFonts w:ascii="Arial" w:eastAsia="Times New Roman" w:hAnsi="Arial" w:cs="Arial"/>
          <w:noProof/>
          <w:color w:val="FF0000"/>
          <w:lang w:val="en-US"/>
        </w:rPr>
        <w:lastRenderedPageBreak/>
        <w:drawing>
          <wp:inline distT="0" distB="0" distL="0" distR="0" wp14:anchorId="32BC5646" wp14:editId="13D970D5">
            <wp:extent cx="5731510" cy="4298759"/>
            <wp:effectExtent l="5397" t="0" r="1588" b="1587"/>
            <wp:docPr id="11573521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rot="16200000">
                      <a:off x="0" y="0"/>
                      <a:ext cx="5731510" cy="4298759"/>
                    </a:xfrm>
                    <a:prstGeom prst="rect">
                      <a:avLst/>
                    </a:prstGeom>
                    <a:noFill/>
                    <a:ln>
                      <a:noFill/>
                    </a:ln>
                  </pic:spPr>
                </pic:pic>
              </a:graphicData>
            </a:graphic>
          </wp:inline>
        </w:drawing>
      </w:r>
    </w:p>
    <w:p w14:paraId="2B9839BA" w14:textId="77777777" w:rsidR="00BE05CB" w:rsidRDefault="00BE05CB">
      <w:pPr>
        <w:rPr>
          <w:rFonts w:ascii="Arial" w:hAnsi="Arial" w:cs="Arial"/>
          <w:lang w:val="en-US"/>
        </w:rPr>
      </w:pPr>
      <w:r>
        <w:rPr>
          <w:rFonts w:ascii="Arial" w:hAnsi="Arial" w:cs="Arial"/>
          <w:lang w:val="en-US"/>
        </w:rPr>
        <w:br w:type="page"/>
      </w:r>
    </w:p>
    <w:p w14:paraId="59C05878" w14:textId="4259D9F3" w:rsidR="00E7730B" w:rsidRDefault="00BE05CB">
      <w:pPr>
        <w:rPr>
          <w:rFonts w:ascii="Arial" w:hAnsi="Arial" w:cs="Arial"/>
          <w:lang w:val="en-US"/>
        </w:rPr>
      </w:pPr>
      <w:r>
        <w:rPr>
          <w:rFonts w:ascii="Arial" w:hAnsi="Arial" w:cs="Arial"/>
          <w:noProof/>
          <w:lang w:val="en-US"/>
        </w:rPr>
        <w:lastRenderedPageBreak/>
        <w:drawing>
          <wp:inline distT="0" distB="0" distL="0" distR="0" wp14:anchorId="7D0F094C" wp14:editId="7D70FA2B">
            <wp:extent cx="5731510" cy="7642225"/>
            <wp:effectExtent l="0" t="0" r="0" b="3175"/>
            <wp:docPr id="1007886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86428" name="Picture 100788642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0C0B0EA2" w14:textId="77777777" w:rsidR="00E7730B" w:rsidRDefault="00E7730B">
      <w:pPr>
        <w:rPr>
          <w:rFonts w:ascii="Arial" w:hAnsi="Arial" w:cs="Arial"/>
          <w:lang w:val="en-US"/>
        </w:rPr>
      </w:pPr>
      <w:r>
        <w:rPr>
          <w:rFonts w:ascii="Arial" w:hAnsi="Arial" w:cs="Arial"/>
          <w:lang w:val="en-US"/>
        </w:rPr>
        <w:br w:type="page"/>
      </w:r>
    </w:p>
    <w:p w14:paraId="005119DD" w14:textId="490E2B8B" w:rsidR="002E6B27" w:rsidRDefault="000966E6">
      <w:pPr>
        <w:rPr>
          <w:rFonts w:ascii="Arial" w:hAnsi="Arial" w:cs="Arial"/>
          <w:lang w:val="en-US"/>
        </w:rPr>
      </w:pPr>
      <w:r>
        <w:rPr>
          <w:rFonts w:ascii="Arial" w:hAnsi="Arial" w:cs="Arial"/>
          <w:noProof/>
          <w:lang w:val="en-US"/>
        </w:rPr>
        <w:lastRenderedPageBreak/>
        <w:drawing>
          <wp:inline distT="0" distB="0" distL="0" distR="0" wp14:anchorId="3FA9434C" wp14:editId="36B29E55">
            <wp:extent cx="5731510" cy="7642225"/>
            <wp:effectExtent l="0" t="0" r="0" b="3175"/>
            <wp:docPr id="602670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7034" name="Picture 602670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38887487" w14:textId="65EB29D2" w:rsidR="00B676A8" w:rsidRDefault="00B676A8">
      <w:pPr>
        <w:rPr>
          <w:rFonts w:ascii="Arial" w:hAnsi="Arial" w:cs="Arial"/>
          <w:lang w:val="en-US"/>
        </w:rPr>
      </w:pPr>
      <w:r>
        <w:rPr>
          <w:rFonts w:ascii="Arial" w:hAnsi="Arial" w:cs="Arial"/>
          <w:lang w:val="en-US"/>
        </w:rPr>
        <w:br w:type="page"/>
      </w:r>
    </w:p>
    <w:p w14:paraId="09B041C6" w14:textId="7B90EF41" w:rsidR="00B676A8" w:rsidRDefault="00B676A8">
      <w:pPr>
        <w:rPr>
          <w:rFonts w:ascii="Arial" w:hAnsi="Arial" w:cs="Arial"/>
          <w:lang w:val="en-US"/>
        </w:rPr>
      </w:pPr>
      <w:r>
        <w:rPr>
          <w:rFonts w:ascii="Arial" w:hAnsi="Arial" w:cs="Arial"/>
          <w:noProof/>
          <w:lang w:val="en-US"/>
        </w:rPr>
        <w:lastRenderedPageBreak/>
        <w:drawing>
          <wp:inline distT="0" distB="0" distL="0" distR="0" wp14:anchorId="0237940B" wp14:editId="6A4D6899">
            <wp:extent cx="5731510" cy="7642225"/>
            <wp:effectExtent l="0" t="0" r="0" b="3175"/>
            <wp:docPr id="1722437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37893" name="Picture 172243789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62AB96F1" w14:textId="6BCA9455" w:rsidR="003F2886" w:rsidRDefault="003F2886">
      <w:pPr>
        <w:rPr>
          <w:rFonts w:ascii="Arial" w:hAnsi="Arial" w:cs="Arial"/>
          <w:lang w:val="en-US"/>
        </w:rPr>
      </w:pPr>
      <w:r>
        <w:rPr>
          <w:rFonts w:ascii="Arial" w:hAnsi="Arial" w:cs="Arial"/>
          <w:lang w:val="en-US"/>
        </w:rPr>
        <w:br w:type="page"/>
      </w:r>
    </w:p>
    <w:p w14:paraId="55A97996" w14:textId="39CD8D9D" w:rsidR="003F2886" w:rsidRDefault="003F2886">
      <w:pPr>
        <w:rPr>
          <w:rFonts w:ascii="Arial" w:hAnsi="Arial" w:cs="Arial"/>
          <w:sz w:val="28"/>
          <w:szCs w:val="28"/>
          <w:lang w:val="en-US"/>
        </w:rPr>
      </w:pPr>
      <w:r w:rsidRPr="003F2886">
        <w:rPr>
          <w:rFonts w:ascii="Arial" w:hAnsi="Arial" w:cs="Arial"/>
          <w:sz w:val="28"/>
          <w:szCs w:val="28"/>
          <w:lang w:val="en-US"/>
        </w:rPr>
        <w:lastRenderedPageBreak/>
        <w:t>Experiment 2B</w:t>
      </w:r>
      <w:r w:rsidR="00063306">
        <w:rPr>
          <w:rFonts w:ascii="Arial" w:hAnsi="Arial" w:cs="Arial"/>
          <w:sz w:val="28"/>
          <w:szCs w:val="28"/>
          <w:lang w:val="en-US"/>
        </w:rPr>
        <w:t>:</w:t>
      </w:r>
    </w:p>
    <w:p w14:paraId="33951E63" w14:textId="4EAE13BF" w:rsidR="00063306" w:rsidRDefault="00063306">
      <w:pPr>
        <w:rPr>
          <w:rFonts w:ascii="Arial" w:hAnsi="Arial" w:cs="Arial"/>
          <w:sz w:val="28"/>
          <w:szCs w:val="28"/>
          <w:lang w:val="en-US"/>
        </w:rPr>
      </w:pPr>
      <w:r w:rsidRPr="00407282">
        <w:rPr>
          <w:rFonts w:ascii="Arial" w:eastAsia="Times New Roman" w:hAnsi="Arial" w:cs="Arial"/>
          <w:noProof/>
          <w:color w:val="FF0000"/>
          <w:lang w:val="en-US"/>
        </w:rPr>
        <w:drawing>
          <wp:inline distT="0" distB="0" distL="0" distR="0" wp14:anchorId="07386181" wp14:editId="0BC8A48C">
            <wp:extent cx="5731510" cy="4298759"/>
            <wp:effectExtent l="5397" t="0" r="1588" b="1587"/>
            <wp:docPr id="657720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16200000">
                      <a:off x="0" y="0"/>
                      <a:ext cx="5731510" cy="4298759"/>
                    </a:xfrm>
                    <a:prstGeom prst="rect">
                      <a:avLst/>
                    </a:prstGeom>
                    <a:noFill/>
                    <a:ln>
                      <a:noFill/>
                    </a:ln>
                  </pic:spPr>
                </pic:pic>
              </a:graphicData>
            </a:graphic>
          </wp:inline>
        </w:drawing>
      </w:r>
    </w:p>
    <w:p w14:paraId="2F372644" w14:textId="6F5AD320" w:rsidR="00063306" w:rsidRDefault="00063306">
      <w:pPr>
        <w:rPr>
          <w:rFonts w:ascii="Arial" w:hAnsi="Arial" w:cs="Arial"/>
          <w:sz w:val="28"/>
          <w:szCs w:val="28"/>
          <w:lang w:val="en-US"/>
        </w:rPr>
      </w:pPr>
      <w:r>
        <w:rPr>
          <w:rFonts w:ascii="Arial" w:hAnsi="Arial" w:cs="Arial"/>
          <w:sz w:val="28"/>
          <w:szCs w:val="28"/>
          <w:lang w:val="en-US"/>
        </w:rPr>
        <w:br w:type="page"/>
      </w:r>
      <w:r w:rsidR="00F61B60">
        <w:rPr>
          <w:rFonts w:ascii="Arial" w:hAnsi="Arial" w:cs="Arial"/>
          <w:sz w:val="28"/>
          <w:szCs w:val="28"/>
          <w:lang w:val="en-US"/>
        </w:rPr>
        <w:br w:type="textWrapping" w:clear="all"/>
      </w:r>
    </w:p>
    <w:p w14:paraId="6792A0AE" w14:textId="7F2B349C" w:rsidR="00F61B60" w:rsidRDefault="00F61B60">
      <w:pPr>
        <w:rPr>
          <w:rFonts w:ascii="Arial" w:hAnsi="Arial" w:cs="Arial"/>
          <w:sz w:val="28"/>
          <w:szCs w:val="28"/>
          <w:lang w:val="en-US"/>
        </w:rPr>
      </w:pPr>
      <w:r>
        <w:rPr>
          <w:rFonts w:ascii="Arial" w:hAnsi="Arial" w:cs="Arial"/>
          <w:sz w:val="28"/>
          <w:szCs w:val="28"/>
          <w:lang w:val="en-US"/>
        </w:rPr>
        <w:br w:type="page"/>
      </w:r>
    </w:p>
    <w:p w14:paraId="378E391C" w14:textId="6631CB59" w:rsidR="00F61B60" w:rsidRDefault="00F61B60">
      <w:pPr>
        <w:rPr>
          <w:rFonts w:ascii="Arial" w:hAnsi="Arial" w:cs="Arial"/>
          <w:sz w:val="28"/>
          <w:szCs w:val="28"/>
          <w:lang w:val="en-US"/>
        </w:rPr>
      </w:pPr>
      <w:r w:rsidRPr="00407282">
        <w:rPr>
          <w:rFonts w:ascii="Arial" w:eastAsia="Times New Roman" w:hAnsi="Arial" w:cs="Arial"/>
          <w:noProof/>
          <w:color w:val="FF0000"/>
          <w:lang w:val="en-US"/>
        </w:rPr>
        <w:lastRenderedPageBreak/>
        <w:drawing>
          <wp:inline distT="0" distB="0" distL="0" distR="0" wp14:anchorId="1F530FEB" wp14:editId="7B0E5C77">
            <wp:extent cx="5731510" cy="4298759"/>
            <wp:effectExtent l="5397" t="0" r="1588" b="1587"/>
            <wp:docPr id="1120131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6200000">
                      <a:off x="0" y="0"/>
                      <a:ext cx="5731510" cy="4298759"/>
                    </a:xfrm>
                    <a:prstGeom prst="rect">
                      <a:avLst/>
                    </a:prstGeom>
                    <a:noFill/>
                    <a:ln>
                      <a:noFill/>
                    </a:ln>
                  </pic:spPr>
                </pic:pic>
              </a:graphicData>
            </a:graphic>
          </wp:inline>
        </w:drawing>
      </w:r>
    </w:p>
    <w:p w14:paraId="4E7E2295" w14:textId="58018F16" w:rsidR="00367399" w:rsidRDefault="00367399">
      <w:pPr>
        <w:rPr>
          <w:rFonts w:ascii="Arial" w:hAnsi="Arial" w:cs="Arial"/>
          <w:sz w:val="28"/>
          <w:szCs w:val="28"/>
          <w:lang w:val="en-US"/>
        </w:rPr>
      </w:pPr>
      <w:r>
        <w:rPr>
          <w:rFonts w:ascii="Arial" w:hAnsi="Arial" w:cs="Arial"/>
          <w:sz w:val="28"/>
          <w:szCs w:val="28"/>
          <w:lang w:val="en-US"/>
        </w:rPr>
        <w:br w:type="page"/>
      </w:r>
    </w:p>
    <w:p w14:paraId="4EDB1A7B" w14:textId="16B7339F" w:rsidR="00367399" w:rsidRDefault="00A27ADC">
      <w:pPr>
        <w:rPr>
          <w:rFonts w:ascii="Arial" w:hAnsi="Arial" w:cs="Arial"/>
          <w:sz w:val="28"/>
          <w:szCs w:val="28"/>
          <w:lang w:val="en-US"/>
        </w:rPr>
      </w:pPr>
      <w:r w:rsidRPr="00407282">
        <w:rPr>
          <w:rFonts w:ascii="Arial" w:eastAsia="Times New Roman" w:hAnsi="Arial" w:cs="Arial"/>
          <w:noProof/>
          <w:color w:val="FF0000"/>
          <w:lang w:val="en-US"/>
        </w:rPr>
        <w:lastRenderedPageBreak/>
        <w:drawing>
          <wp:inline distT="0" distB="0" distL="0" distR="0" wp14:anchorId="0D4410CA" wp14:editId="3420E6DB">
            <wp:extent cx="5731510" cy="4298759"/>
            <wp:effectExtent l="5397" t="0" r="1588" b="1587"/>
            <wp:docPr id="823813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rot="16200000">
                      <a:off x="0" y="0"/>
                      <a:ext cx="5731510" cy="4298759"/>
                    </a:xfrm>
                    <a:prstGeom prst="rect">
                      <a:avLst/>
                    </a:prstGeom>
                    <a:noFill/>
                    <a:ln>
                      <a:noFill/>
                    </a:ln>
                  </pic:spPr>
                </pic:pic>
              </a:graphicData>
            </a:graphic>
          </wp:inline>
        </w:drawing>
      </w:r>
    </w:p>
    <w:p w14:paraId="3E46C587" w14:textId="3C14ACB3" w:rsidR="00BF2BD6" w:rsidRDefault="00BF2BD6">
      <w:pPr>
        <w:rPr>
          <w:rFonts w:ascii="Arial" w:hAnsi="Arial" w:cs="Arial"/>
          <w:sz w:val="28"/>
          <w:szCs w:val="28"/>
          <w:lang w:val="en-US"/>
        </w:rPr>
      </w:pPr>
      <w:r>
        <w:rPr>
          <w:rFonts w:ascii="Arial" w:hAnsi="Arial" w:cs="Arial"/>
          <w:sz w:val="28"/>
          <w:szCs w:val="28"/>
          <w:lang w:val="en-US"/>
        </w:rPr>
        <w:br w:type="page"/>
      </w:r>
    </w:p>
    <w:p w14:paraId="00323502" w14:textId="68A112E4" w:rsidR="00BF2BD6" w:rsidRDefault="00F33C5C">
      <w:pPr>
        <w:rPr>
          <w:rFonts w:ascii="Arial" w:hAnsi="Arial" w:cs="Arial"/>
          <w:sz w:val="28"/>
          <w:szCs w:val="28"/>
          <w:lang w:val="en-US"/>
        </w:rPr>
      </w:pPr>
      <w:r>
        <w:rPr>
          <w:rFonts w:ascii="Arial" w:hAnsi="Arial" w:cs="Arial"/>
          <w:noProof/>
          <w:sz w:val="28"/>
          <w:szCs w:val="28"/>
          <w:lang w:val="en-US"/>
        </w:rPr>
        <w:lastRenderedPageBreak/>
        <w:drawing>
          <wp:inline distT="0" distB="0" distL="0" distR="0" wp14:anchorId="065E93B1" wp14:editId="40FDF92F">
            <wp:extent cx="7642225" cy="5731510"/>
            <wp:effectExtent l="2858" t="0" r="6032" b="6033"/>
            <wp:docPr id="2049048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48571" name="Picture 2049048571"/>
                    <pic:cNvPicPr/>
                  </pic:nvPicPr>
                  <pic:blipFill>
                    <a:blip r:embed="rId54" cstate="print">
                      <a:extLst>
                        <a:ext uri="{28A0092B-C50C-407E-A947-70E740481C1C}">
                          <a14:useLocalDpi xmlns:a14="http://schemas.microsoft.com/office/drawing/2010/main" val="0"/>
                        </a:ext>
                      </a:extLst>
                    </a:blip>
                    <a:stretch>
                      <a:fillRect/>
                    </a:stretch>
                  </pic:blipFill>
                  <pic:spPr>
                    <a:xfrm rot="16200000">
                      <a:off x="0" y="0"/>
                      <a:ext cx="7642225" cy="5731510"/>
                    </a:xfrm>
                    <a:prstGeom prst="rect">
                      <a:avLst/>
                    </a:prstGeom>
                  </pic:spPr>
                </pic:pic>
              </a:graphicData>
            </a:graphic>
          </wp:inline>
        </w:drawing>
      </w:r>
    </w:p>
    <w:p w14:paraId="1B8B5FC3" w14:textId="77777777" w:rsidR="001F17C5" w:rsidRDefault="001F17C5">
      <w:pPr>
        <w:rPr>
          <w:rFonts w:ascii="Arial" w:hAnsi="Arial" w:cs="Arial"/>
          <w:sz w:val="28"/>
          <w:szCs w:val="28"/>
          <w:lang w:val="en-US"/>
        </w:rPr>
      </w:pPr>
    </w:p>
    <w:p w14:paraId="32929D71" w14:textId="77777777" w:rsidR="001F17C5" w:rsidRDefault="001F17C5">
      <w:pPr>
        <w:rPr>
          <w:rFonts w:ascii="Arial" w:hAnsi="Arial" w:cs="Arial"/>
          <w:sz w:val="28"/>
          <w:szCs w:val="28"/>
          <w:lang w:val="en-US"/>
        </w:rPr>
      </w:pPr>
    </w:p>
    <w:p w14:paraId="742A66DB" w14:textId="77777777" w:rsidR="001F17C5" w:rsidRDefault="001F17C5">
      <w:pPr>
        <w:rPr>
          <w:rFonts w:ascii="Arial" w:hAnsi="Arial" w:cs="Arial"/>
          <w:sz w:val="28"/>
          <w:szCs w:val="28"/>
          <w:lang w:val="en-US"/>
        </w:rPr>
      </w:pPr>
    </w:p>
    <w:p w14:paraId="60D25706" w14:textId="34A26152" w:rsidR="001F17C5" w:rsidRDefault="001F17C5">
      <w:pPr>
        <w:rPr>
          <w:rFonts w:ascii="Arial" w:hAnsi="Arial" w:cs="Arial"/>
          <w:sz w:val="28"/>
          <w:szCs w:val="28"/>
          <w:lang w:val="en-US"/>
        </w:rPr>
      </w:pPr>
      <w:r>
        <w:rPr>
          <w:rFonts w:ascii="Arial" w:hAnsi="Arial" w:cs="Arial"/>
          <w:noProof/>
          <w:sz w:val="28"/>
          <w:szCs w:val="28"/>
          <w:lang w:val="en-US"/>
        </w:rPr>
        <w:lastRenderedPageBreak/>
        <w:drawing>
          <wp:inline distT="0" distB="0" distL="0" distR="0" wp14:anchorId="547C6473" wp14:editId="712203F0">
            <wp:extent cx="5731510" cy="7642225"/>
            <wp:effectExtent l="0" t="0" r="0" b="3175"/>
            <wp:docPr id="1412778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78648" name="Picture 141277864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6F5EA267" w14:textId="1C894700" w:rsidR="00E33497" w:rsidRDefault="00E33497">
      <w:pPr>
        <w:rPr>
          <w:rFonts w:ascii="Arial" w:hAnsi="Arial" w:cs="Arial"/>
          <w:sz w:val="28"/>
          <w:szCs w:val="28"/>
          <w:lang w:val="en-US"/>
        </w:rPr>
      </w:pPr>
      <w:r>
        <w:rPr>
          <w:rFonts w:ascii="Arial" w:hAnsi="Arial" w:cs="Arial"/>
          <w:sz w:val="28"/>
          <w:szCs w:val="28"/>
          <w:lang w:val="en-US"/>
        </w:rPr>
        <w:br w:type="page"/>
      </w:r>
    </w:p>
    <w:p w14:paraId="59758EF5" w14:textId="0AB06BD6" w:rsidR="005E1868" w:rsidRDefault="00E33497">
      <w:pPr>
        <w:rPr>
          <w:rFonts w:ascii="Arial" w:hAnsi="Arial" w:cs="Arial"/>
          <w:sz w:val="28"/>
          <w:szCs w:val="28"/>
          <w:lang w:val="en-US"/>
        </w:rPr>
      </w:pPr>
      <w:r>
        <w:rPr>
          <w:rFonts w:ascii="Arial" w:hAnsi="Arial" w:cs="Arial"/>
          <w:noProof/>
          <w:sz w:val="28"/>
          <w:szCs w:val="28"/>
          <w:lang w:val="en-US"/>
        </w:rPr>
        <w:lastRenderedPageBreak/>
        <w:drawing>
          <wp:inline distT="0" distB="0" distL="0" distR="0" wp14:anchorId="2C6AF098" wp14:editId="2FF1FA74">
            <wp:extent cx="5731510" cy="7642225"/>
            <wp:effectExtent l="0" t="0" r="0" b="3175"/>
            <wp:docPr id="1642314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14915" name="Picture 164231491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2D259875" w14:textId="77777777" w:rsidR="005E1868" w:rsidRDefault="005E1868">
      <w:pPr>
        <w:rPr>
          <w:rFonts w:ascii="Arial" w:hAnsi="Arial" w:cs="Arial"/>
          <w:sz w:val="28"/>
          <w:szCs w:val="28"/>
          <w:lang w:val="en-US"/>
        </w:rPr>
      </w:pPr>
      <w:r>
        <w:rPr>
          <w:rFonts w:ascii="Arial" w:hAnsi="Arial" w:cs="Arial"/>
          <w:sz w:val="28"/>
          <w:szCs w:val="28"/>
          <w:lang w:val="en-US"/>
        </w:rPr>
        <w:br w:type="page"/>
      </w:r>
    </w:p>
    <w:p w14:paraId="1EF3D148" w14:textId="0F38E403" w:rsidR="00E33497" w:rsidRDefault="005E1868">
      <w:pPr>
        <w:rPr>
          <w:rFonts w:ascii="Arial" w:hAnsi="Arial" w:cs="Arial"/>
          <w:sz w:val="28"/>
          <w:szCs w:val="28"/>
          <w:lang w:val="en-US"/>
        </w:rPr>
      </w:pPr>
      <w:r>
        <w:rPr>
          <w:rFonts w:ascii="Arial" w:hAnsi="Arial" w:cs="Arial"/>
          <w:noProof/>
          <w:sz w:val="28"/>
          <w:szCs w:val="28"/>
          <w:lang w:val="en-US"/>
        </w:rPr>
        <w:lastRenderedPageBreak/>
        <w:drawing>
          <wp:inline distT="0" distB="0" distL="0" distR="0" wp14:anchorId="149000DD" wp14:editId="7FE93061">
            <wp:extent cx="5731510" cy="7642225"/>
            <wp:effectExtent l="0" t="0" r="0" b="3175"/>
            <wp:docPr id="18011387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38736" name="Picture 180113873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27DD6FFF" w14:textId="751E61C0" w:rsidR="0057350E" w:rsidRDefault="0057350E">
      <w:pPr>
        <w:rPr>
          <w:rFonts w:ascii="Arial" w:hAnsi="Arial" w:cs="Arial"/>
          <w:sz w:val="28"/>
          <w:szCs w:val="28"/>
          <w:lang w:val="en-US"/>
        </w:rPr>
      </w:pPr>
      <w:r>
        <w:rPr>
          <w:rFonts w:ascii="Arial" w:hAnsi="Arial" w:cs="Arial"/>
          <w:sz w:val="28"/>
          <w:szCs w:val="28"/>
          <w:lang w:val="en-US"/>
        </w:rPr>
        <w:br w:type="page"/>
      </w:r>
    </w:p>
    <w:p w14:paraId="2998F3F8" w14:textId="3B649CC9" w:rsidR="00640DB8" w:rsidRDefault="003A1D97">
      <w:pPr>
        <w:rPr>
          <w:rFonts w:ascii="Arial" w:hAnsi="Arial" w:cs="Arial"/>
          <w:sz w:val="28"/>
          <w:szCs w:val="28"/>
          <w:lang w:val="en-US"/>
        </w:rPr>
      </w:pPr>
      <w:r>
        <w:rPr>
          <w:rFonts w:ascii="Arial" w:hAnsi="Arial" w:cs="Arial"/>
          <w:noProof/>
          <w:sz w:val="28"/>
          <w:szCs w:val="28"/>
          <w:lang w:val="en-US"/>
        </w:rPr>
        <w:lastRenderedPageBreak/>
        <w:drawing>
          <wp:inline distT="0" distB="0" distL="0" distR="0" wp14:anchorId="4747DC9C" wp14:editId="1CABA517">
            <wp:extent cx="5731510" cy="7642225"/>
            <wp:effectExtent l="0" t="0" r="0" b="3175"/>
            <wp:docPr id="14541864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86466" name="Picture 145418646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1DDFA8FB" w14:textId="77777777" w:rsidR="00640DB8" w:rsidRDefault="00640DB8">
      <w:pPr>
        <w:rPr>
          <w:rFonts w:ascii="Arial" w:hAnsi="Arial" w:cs="Arial"/>
          <w:sz w:val="28"/>
          <w:szCs w:val="28"/>
          <w:lang w:val="en-US"/>
        </w:rPr>
      </w:pPr>
      <w:r>
        <w:rPr>
          <w:rFonts w:ascii="Arial" w:hAnsi="Arial" w:cs="Arial"/>
          <w:sz w:val="28"/>
          <w:szCs w:val="28"/>
          <w:lang w:val="en-US"/>
        </w:rPr>
        <w:br w:type="page"/>
      </w:r>
    </w:p>
    <w:p w14:paraId="0AD8D4B3" w14:textId="36013279" w:rsidR="00C37AEB" w:rsidRDefault="00640DB8">
      <w:pPr>
        <w:rPr>
          <w:rFonts w:ascii="Arial" w:hAnsi="Arial" w:cs="Arial"/>
          <w:sz w:val="28"/>
          <w:szCs w:val="28"/>
          <w:lang w:val="en-US"/>
        </w:rPr>
      </w:pPr>
      <w:r>
        <w:rPr>
          <w:rFonts w:ascii="Arial" w:hAnsi="Arial" w:cs="Arial"/>
          <w:noProof/>
          <w:sz w:val="28"/>
          <w:szCs w:val="28"/>
          <w:lang w:val="en-US"/>
        </w:rPr>
        <w:lastRenderedPageBreak/>
        <w:drawing>
          <wp:inline distT="0" distB="0" distL="0" distR="0" wp14:anchorId="0B108F0D" wp14:editId="01866A60">
            <wp:extent cx="5731510" cy="7642225"/>
            <wp:effectExtent l="0" t="0" r="0" b="3175"/>
            <wp:docPr id="3684654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65432" name="Picture 36846543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66FA1E73" w14:textId="77777777" w:rsidR="00C37AEB" w:rsidRDefault="00C37AEB">
      <w:pPr>
        <w:rPr>
          <w:rFonts w:ascii="Arial" w:hAnsi="Arial" w:cs="Arial"/>
          <w:sz w:val="28"/>
          <w:szCs w:val="28"/>
          <w:lang w:val="en-US"/>
        </w:rPr>
      </w:pPr>
      <w:r>
        <w:rPr>
          <w:rFonts w:ascii="Arial" w:hAnsi="Arial" w:cs="Arial"/>
          <w:sz w:val="28"/>
          <w:szCs w:val="28"/>
          <w:lang w:val="en-US"/>
        </w:rPr>
        <w:br w:type="page"/>
      </w:r>
    </w:p>
    <w:p w14:paraId="2B8C074F" w14:textId="134E7B50" w:rsidR="004A08F2" w:rsidRDefault="00C37AEB">
      <w:pPr>
        <w:rPr>
          <w:rFonts w:ascii="Arial" w:hAnsi="Arial" w:cs="Arial"/>
          <w:sz w:val="28"/>
          <w:szCs w:val="28"/>
          <w:lang w:val="en-US"/>
        </w:rPr>
      </w:pPr>
      <w:r>
        <w:rPr>
          <w:rFonts w:ascii="Arial" w:hAnsi="Arial" w:cs="Arial"/>
          <w:noProof/>
          <w:sz w:val="28"/>
          <w:szCs w:val="28"/>
          <w:lang w:val="en-US"/>
        </w:rPr>
        <w:lastRenderedPageBreak/>
        <w:drawing>
          <wp:inline distT="0" distB="0" distL="0" distR="0" wp14:anchorId="3A84A4B7" wp14:editId="765A4E9A">
            <wp:extent cx="5731510" cy="7642225"/>
            <wp:effectExtent l="0" t="0" r="0" b="3175"/>
            <wp:docPr id="7128713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71336" name="Picture 71287133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0F787A52" w14:textId="6EDFAA05" w:rsidR="00711C83" w:rsidRDefault="00711C83">
      <w:pPr>
        <w:rPr>
          <w:rFonts w:ascii="Arial" w:hAnsi="Arial" w:cs="Arial"/>
          <w:sz w:val="28"/>
          <w:szCs w:val="28"/>
          <w:lang w:val="en-US"/>
        </w:rPr>
      </w:pPr>
    </w:p>
    <w:p w14:paraId="46CFF076" w14:textId="2A58CFA3" w:rsidR="00711C83" w:rsidRDefault="00711C83">
      <w:pPr>
        <w:rPr>
          <w:rFonts w:ascii="Arial" w:hAnsi="Arial" w:cs="Arial"/>
          <w:sz w:val="28"/>
          <w:szCs w:val="28"/>
          <w:lang w:val="en-US"/>
        </w:rPr>
      </w:pPr>
      <w:r>
        <w:rPr>
          <w:rFonts w:ascii="Arial" w:hAnsi="Arial" w:cs="Arial"/>
          <w:noProof/>
          <w:sz w:val="28"/>
          <w:szCs w:val="28"/>
          <w:lang w:val="en-US"/>
        </w:rPr>
        <w:lastRenderedPageBreak/>
        <w:drawing>
          <wp:inline distT="0" distB="0" distL="0" distR="0" wp14:anchorId="2C22593D" wp14:editId="4D8B5C21">
            <wp:extent cx="5731510" cy="7642225"/>
            <wp:effectExtent l="0" t="0" r="0" b="3175"/>
            <wp:docPr id="1340239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39032" name="Picture 134023903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44DD6981" w14:textId="77777777" w:rsidR="004A08F2" w:rsidRDefault="004A08F2">
      <w:pPr>
        <w:rPr>
          <w:rFonts w:ascii="Arial" w:hAnsi="Arial" w:cs="Arial"/>
          <w:sz w:val="28"/>
          <w:szCs w:val="28"/>
          <w:lang w:val="en-US"/>
        </w:rPr>
      </w:pPr>
      <w:r>
        <w:rPr>
          <w:rFonts w:ascii="Arial" w:hAnsi="Arial" w:cs="Arial"/>
          <w:sz w:val="28"/>
          <w:szCs w:val="28"/>
          <w:lang w:val="en-US"/>
        </w:rPr>
        <w:br w:type="page"/>
      </w:r>
    </w:p>
    <w:p w14:paraId="4F51E1C1" w14:textId="1BB875B0" w:rsidR="0057350E" w:rsidRDefault="004A08F2">
      <w:pPr>
        <w:rPr>
          <w:rFonts w:ascii="Arial" w:hAnsi="Arial" w:cs="Arial"/>
          <w:sz w:val="28"/>
          <w:szCs w:val="28"/>
          <w:lang w:val="en-US"/>
        </w:rPr>
      </w:pPr>
      <w:r>
        <w:rPr>
          <w:rFonts w:ascii="Arial" w:hAnsi="Arial" w:cs="Arial"/>
          <w:noProof/>
          <w:sz w:val="28"/>
          <w:szCs w:val="28"/>
          <w:lang w:val="en-US"/>
        </w:rPr>
        <w:lastRenderedPageBreak/>
        <w:drawing>
          <wp:inline distT="0" distB="0" distL="0" distR="0" wp14:anchorId="0E879444" wp14:editId="4540445C">
            <wp:extent cx="5731510" cy="7642225"/>
            <wp:effectExtent l="0" t="0" r="0" b="3175"/>
            <wp:docPr id="14723236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23686" name="Picture 147232368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1B0022B9" w14:textId="6F40E480" w:rsidR="004A08F2" w:rsidRDefault="004A08F2">
      <w:pPr>
        <w:rPr>
          <w:rFonts w:ascii="Arial" w:hAnsi="Arial" w:cs="Arial"/>
          <w:sz w:val="28"/>
          <w:szCs w:val="28"/>
          <w:lang w:val="en-US"/>
        </w:rPr>
      </w:pPr>
      <w:r>
        <w:rPr>
          <w:rFonts w:ascii="Arial" w:hAnsi="Arial" w:cs="Arial"/>
          <w:sz w:val="28"/>
          <w:szCs w:val="28"/>
          <w:lang w:val="en-US"/>
        </w:rPr>
        <w:br w:type="page"/>
      </w:r>
    </w:p>
    <w:p w14:paraId="278B05C7" w14:textId="497B2771" w:rsidR="004A08F2" w:rsidRDefault="0059000E">
      <w:pPr>
        <w:rPr>
          <w:rFonts w:ascii="Arial" w:hAnsi="Arial" w:cs="Arial"/>
          <w:sz w:val="28"/>
          <w:szCs w:val="28"/>
          <w:lang w:val="en-US"/>
        </w:rPr>
      </w:pPr>
      <w:r>
        <w:rPr>
          <w:rFonts w:ascii="Arial" w:hAnsi="Arial" w:cs="Arial"/>
          <w:noProof/>
          <w:sz w:val="28"/>
          <w:szCs w:val="28"/>
          <w:lang w:val="en-US"/>
        </w:rPr>
        <w:lastRenderedPageBreak/>
        <w:drawing>
          <wp:inline distT="0" distB="0" distL="0" distR="0" wp14:anchorId="14A50235" wp14:editId="6A9084B7">
            <wp:extent cx="5731510" cy="7642225"/>
            <wp:effectExtent l="0" t="0" r="0" b="3175"/>
            <wp:docPr id="1462500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0080" name="Picture 14625008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2A40944A" w14:textId="77777777" w:rsidR="001631B2" w:rsidRPr="003F2886" w:rsidRDefault="001631B2">
      <w:pPr>
        <w:rPr>
          <w:rFonts w:ascii="Arial" w:hAnsi="Arial" w:cs="Arial"/>
          <w:sz w:val="28"/>
          <w:szCs w:val="28"/>
          <w:lang w:val="en-US"/>
        </w:rPr>
      </w:pPr>
    </w:p>
    <w:sectPr w:rsidR="001631B2" w:rsidRPr="003F2886" w:rsidSect="001B5709">
      <w:footerReference w:type="default" r:id="rId6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239E7B" w14:textId="77777777" w:rsidR="00266064" w:rsidRDefault="00266064" w:rsidP="006F165D">
      <w:pPr>
        <w:spacing w:after="0" w:line="240" w:lineRule="auto"/>
      </w:pPr>
      <w:r>
        <w:separator/>
      </w:r>
    </w:p>
  </w:endnote>
  <w:endnote w:type="continuationSeparator" w:id="0">
    <w:p w14:paraId="25F091AD" w14:textId="77777777" w:rsidR="00266064" w:rsidRDefault="00266064" w:rsidP="006F1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4A2613" w14:textId="3609E42D" w:rsidR="00DF336C" w:rsidRDefault="00DF336C">
    <w:pPr>
      <w:pStyle w:val="Footer"/>
      <w:jc w:val="right"/>
    </w:pPr>
    <w:r>
      <w:t xml:space="preserve">Page </w:t>
    </w:r>
    <w:sdt>
      <w:sdtPr>
        <w:id w:val="191752149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w:t>
        </w:r>
        <w:r w:rsidR="009801A5">
          <w:rPr>
            <w:noProof/>
          </w:rPr>
          <w:t>3</w:t>
        </w:r>
        <w:r w:rsidR="00B37D91">
          <w:rPr>
            <w:noProof/>
          </w:rPr>
          <w:t>8</w:t>
        </w:r>
      </w:sdtContent>
    </w:sdt>
  </w:p>
  <w:p w14:paraId="10B23EF8" w14:textId="77777777" w:rsidR="009526AE" w:rsidRDefault="009526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A8D5AE" w14:textId="77777777" w:rsidR="00266064" w:rsidRDefault="00266064" w:rsidP="006F165D">
      <w:pPr>
        <w:spacing w:after="0" w:line="240" w:lineRule="auto"/>
      </w:pPr>
      <w:r>
        <w:separator/>
      </w:r>
    </w:p>
  </w:footnote>
  <w:footnote w:type="continuationSeparator" w:id="0">
    <w:p w14:paraId="4DAD0BDA" w14:textId="77777777" w:rsidR="00266064" w:rsidRDefault="00266064" w:rsidP="006F1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DB1597"/>
    <w:multiLevelType w:val="hybridMultilevel"/>
    <w:tmpl w:val="1E2AAD50"/>
    <w:lvl w:ilvl="0" w:tplc="59E2B9F0">
      <w:start w:val="1"/>
      <w:numFmt w:val="bullet"/>
      <w:lvlText w:val=""/>
      <w:lvlJc w:val="left"/>
      <w:pPr>
        <w:ind w:left="720" w:hanging="360"/>
      </w:pPr>
      <w:rPr>
        <w:rFonts w:ascii="Symbol" w:hAnsi="Symbol" w:hint="default"/>
      </w:rPr>
    </w:lvl>
    <w:lvl w:ilvl="1" w:tplc="ACB891E0">
      <w:start w:val="1"/>
      <w:numFmt w:val="bullet"/>
      <w:lvlText w:val="o"/>
      <w:lvlJc w:val="left"/>
      <w:pPr>
        <w:ind w:left="1440" w:hanging="360"/>
      </w:pPr>
      <w:rPr>
        <w:rFonts w:ascii="Courier New" w:hAnsi="Courier New" w:hint="default"/>
      </w:rPr>
    </w:lvl>
    <w:lvl w:ilvl="2" w:tplc="E3B2CBAE">
      <w:start w:val="1"/>
      <w:numFmt w:val="bullet"/>
      <w:lvlText w:val=""/>
      <w:lvlJc w:val="left"/>
      <w:pPr>
        <w:ind w:left="2160" w:hanging="360"/>
      </w:pPr>
      <w:rPr>
        <w:rFonts w:ascii="Wingdings" w:hAnsi="Wingdings" w:hint="default"/>
      </w:rPr>
    </w:lvl>
    <w:lvl w:ilvl="3" w:tplc="8758BF24">
      <w:start w:val="1"/>
      <w:numFmt w:val="bullet"/>
      <w:lvlText w:val=""/>
      <w:lvlJc w:val="left"/>
      <w:pPr>
        <w:ind w:left="2880" w:hanging="360"/>
      </w:pPr>
      <w:rPr>
        <w:rFonts w:ascii="Symbol" w:hAnsi="Symbol" w:hint="default"/>
      </w:rPr>
    </w:lvl>
    <w:lvl w:ilvl="4" w:tplc="7E8075C8">
      <w:start w:val="1"/>
      <w:numFmt w:val="bullet"/>
      <w:lvlText w:val="o"/>
      <w:lvlJc w:val="left"/>
      <w:pPr>
        <w:ind w:left="3600" w:hanging="360"/>
      </w:pPr>
      <w:rPr>
        <w:rFonts w:ascii="Courier New" w:hAnsi="Courier New" w:hint="default"/>
      </w:rPr>
    </w:lvl>
    <w:lvl w:ilvl="5" w:tplc="E558E60A">
      <w:start w:val="1"/>
      <w:numFmt w:val="bullet"/>
      <w:lvlText w:val=""/>
      <w:lvlJc w:val="left"/>
      <w:pPr>
        <w:ind w:left="4320" w:hanging="360"/>
      </w:pPr>
      <w:rPr>
        <w:rFonts w:ascii="Wingdings" w:hAnsi="Wingdings" w:hint="default"/>
      </w:rPr>
    </w:lvl>
    <w:lvl w:ilvl="6" w:tplc="A2701220">
      <w:start w:val="1"/>
      <w:numFmt w:val="bullet"/>
      <w:lvlText w:val=""/>
      <w:lvlJc w:val="left"/>
      <w:pPr>
        <w:ind w:left="5040" w:hanging="360"/>
      </w:pPr>
      <w:rPr>
        <w:rFonts w:ascii="Symbol" w:hAnsi="Symbol" w:hint="default"/>
      </w:rPr>
    </w:lvl>
    <w:lvl w:ilvl="7" w:tplc="A35C835A">
      <w:start w:val="1"/>
      <w:numFmt w:val="bullet"/>
      <w:lvlText w:val="o"/>
      <w:lvlJc w:val="left"/>
      <w:pPr>
        <w:ind w:left="5760" w:hanging="360"/>
      </w:pPr>
      <w:rPr>
        <w:rFonts w:ascii="Courier New" w:hAnsi="Courier New" w:hint="default"/>
      </w:rPr>
    </w:lvl>
    <w:lvl w:ilvl="8" w:tplc="B32C4C54">
      <w:start w:val="1"/>
      <w:numFmt w:val="bullet"/>
      <w:lvlText w:val=""/>
      <w:lvlJc w:val="left"/>
      <w:pPr>
        <w:ind w:left="6480" w:hanging="360"/>
      </w:pPr>
      <w:rPr>
        <w:rFonts w:ascii="Wingdings" w:hAnsi="Wingdings" w:hint="default"/>
      </w:rPr>
    </w:lvl>
  </w:abstractNum>
  <w:abstractNum w:abstractNumId="1" w15:restartNumberingAfterBreak="0">
    <w:nsid w:val="4D88652A"/>
    <w:multiLevelType w:val="hybridMultilevel"/>
    <w:tmpl w:val="4B902408"/>
    <w:lvl w:ilvl="0" w:tplc="9DFEBB22">
      <w:start w:val="1"/>
      <w:numFmt w:val="bullet"/>
      <w:lvlText w:val="·"/>
      <w:lvlJc w:val="left"/>
      <w:pPr>
        <w:ind w:left="720" w:hanging="360"/>
      </w:pPr>
      <w:rPr>
        <w:rFonts w:ascii="Symbol" w:hAnsi="Symbol" w:hint="default"/>
      </w:rPr>
    </w:lvl>
    <w:lvl w:ilvl="1" w:tplc="BCEAD3B6">
      <w:start w:val="1"/>
      <w:numFmt w:val="bullet"/>
      <w:lvlText w:val="o"/>
      <w:lvlJc w:val="left"/>
      <w:pPr>
        <w:ind w:left="1440" w:hanging="360"/>
      </w:pPr>
      <w:rPr>
        <w:rFonts w:ascii="Courier New" w:hAnsi="Courier New" w:hint="default"/>
      </w:rPr>
    </w:lvl>
    <w:lvl w:ilvl="2" w:tplc="69DE010C">
      <w:start w:val="1"/>
      <w:numFmt w:val="bullet"/>
      <w:lvlText w:val=""/>
      <w:lvlJc w:val="left"/>
      <w:pPr>
        <w:ind w:left="2160" w:hanging="360"/>
      </w:pPr>
      <w:rPr>
        <w:rFonts w:ascii="Wingdings" w:hAnsi="Wingdings" w:hint="default"/>
      </w:rPr>
    </w:lvl>
    <w:lvl w:ilvl="3" w:tplc="7C1CA7E0">
      <w:start w:val="1"/>
      <w:numFmt w:val="bullet"/>
      <w:lvlText w:val=""/>
      <w:lvlJc w:val="left"/>
      <w:pPr>
        <w:ind w:left="2880" w:hanging="360"/>
      </w:pPr>
      <w:rPr>
        <w:rFonts w:ascii="Symbol" w:hAnsi="Symbol" w:hint="default"/>
      </w:rPr>
    </w:lvl>
    <w:lvl w:ilvl="4" w:tplc="C706DEB0">
      <w:start w:val="1"/>
      <w:numFmt w:val="bullet"/>
      <w:lvlText w:val="o"/>
      <w:lvlJc w:val="left"/>
      <w:pPr>
        <w:ind w:left="3600" w:hanging="360"/>
      </w:pPr>
      <w:rPr>
        <w:rFonts w:ascii="Courier New" w:hAnsi="Courier New" w:hint="default"/>
      </w:rPr>
    </w:lvl>
    <w:lvl w:ilvl="5" w:tplc="BEDCB518">
      <w:start w:val="1"/>
      <w:numFmt w:val="bullet"/>
      <w:lvlText w:val=""/>
      <w:lvlJc w:val="left"/>
      <w:pPr>
        <w:ind w:left="4320" w:hanging="360"/>
      </w:pPr>
      <w:rPr>
        <w:rFonts w:ascii="Wingdings" w:hAnsi="Wingdings" w:hint="default"/>
      </w:rPr>
    </w:lvl>
    <w:lvl w:ilvl="6" w:tplc="E96C64C0">
      <w:start w:val="1"/>
      <w:numFmt w:val="bullet"/>
      <w:lvlText w:val=""/>
      <w:lvlJc w:val="left"/>
      <w:pPr>
        <w:ind w:left="5040" w:hanging="360"/>
      </w:pPr>
      <w:rPr>
        <w:rFonts w:ascii="Symbol" w:hAnsi="Symbol" w:hint="default"/>
      </w:rPr>
    </w:lvl>
    <w:lvl w:ilvl="7" w:tplc="77406AC6">
      <w:start w:val="1"/>
      <w:numFmt w:val="bullet"/>
      <w:lvlText w:val="o"/>
      <w:lvlJc w:val="left"/>
      <w:pPr>
        <w:ind w:left="5760" w:hanging="360"/>
      </w:pPr>
      <w:rPr>
        <w:rFonts w:ascii="Courier New" w:hAnsi="Courier New" w:hint="default"/>
      </w:rPr>
    </w:lvl>
    <w:lvl w:ilvl="8" w:tplc="C06C7774">
      <w:start w:val="1"/>
      <w:numFmt w:val="bullet"/>
      <w:lvlText w:val=""/>
      <w:lvlJc w:val="left"/>
      <w:pPr>
        <w:ind w:left="6480" w:hanging="360"/>
      </w:pPr>
      <w:rPr>
        <w:rFonts w:ascii="Wingdings" w:hAnsi="Wingdings" w:hint="default"/>
      </w:rPr>
    </w:lvl>
  </w:abstractNum>
  <w:abstractNum w:abstractNumId="2" w15:restartNumberingAfterBreak="0">
    <w:nsid w:val="5B0778D1"/>
    <w:multiLevelType w:val="hybridMultilevel"/>
    <w:tmpl w:val="F56002BE"/>
    <w:lvl w:ilvl="0" w:tplc="72862278">
      <w:start w:val="1"/>
      <w:numFmt w:val="bullet"/>
      <w:lvlText w:val=""/>
      <w:lvlJc w:val="left"/>
      <w:pPr>
        <w:ind w:left="720" w:hanging="360"/>
      </w:pPr>
      <w:rPr>
        <w:rFonts w:ascii="Symbol" w:hAnsi="Symbol" w:hint="default"/>
      </w:rPr>
    </w:lvl>
    <w:lvl w:ilvl="1" w:tplc="A0A2038C">
      <w:start w:val="1"/>
      <w:numFmt w:val="bullet"/>
      <w:lvlText w:val="o"/>
      <w:lvlJc w:val="left"/>
      <w:pPr>
        <w:ind w:left="1440" w:hanging="360"/>
      </w:pPr>
      <w:rPr>
        <w:rFonts w:ascii="Courier New" w:hAnsi="Courier New" w:hint="default"/>
      </w:rPr>
    </w:lvl>
    <w:lvl w:ilvl="2" w:tplc="82740DD0">
      <w:start w:val="1"/>
      <w:numFmt w:val="bullet"/>
      <w:lvlText w:val=""/>
      <w:lvlJc w:val="left"/>
      <w:pPr>
        <w:ind w:left="2160" w:hanging="360"/>
      </w:pPr>
      <w:rPr>
        <w:rFonts w:ascii="Wingdings" w:hAnsi="Wingdings" w:hint="default"/>
      </w:rPr>
    </w:lvl>
    <w:lvl w:ilvl="3" w:tplc="4A4A7556">
      <w:start w:val="1"/>
      <w:numFmt w:val="bullet"/>
      <w:lvlText w:val=""/>
      <w:lvlJc w:val="left"/>
      <w:pPr>
        <w:ind w:left="2880" w:hanging="360"/>
      </w:pPr>
      <w:rPr>
        <w:rFonts w:ascii="Symbol" w:hAnsi="Symbol" w:hint="default"/>
      </w:rPr>
    </w:lvl>
    <w:lvl w:ilvl="4" w:tplc="C95AF86C">
      <w:start w:val="1"/>
      <w:numFmt w:val="bullet"/>
      <w:lvlText w:val="o"/>
      <w:lvlJc w:val="left"/>
      <w:pPr>
        <w:ind w:left="3600" w:hanging="360"/>
      </w:pPr>
      <w:rPr>
        <w:rFonts w:ascii="Courier New" w:hAnsi="Courier New" w:hint="default"/>
      </w:rPr>
    </w:lvl>
    <w:lvl w:ilvl="5" w:tplc="0AE43282">
      <w:start w:val="1"/>
      <w:numFmt w:val="bullet"/>
      <w:lvlText w:val=""/>
      <w:lvlJc w:val="left"/>
      <w:pPr>
        <w:ind w:left="4320" w:hanging="360"/>
      </w:pPr>
      <w:rPr>
        <w:rFonts w:ascii="Wingdings" w:hAnsi="Wingdings" w:hint="default"/>
      </w:rPr>
    </w:lvl>
    <w:lvl w:ilvl="6" w:tplc="26CA8AFC">
      <w:start w:val="1"/>
      <w:numFmt w:val="bullet"/>
      <w:lvlText w:val=""/>
      <w:lvlJc w:val="left"/>
      <w:pPr>
        <w:ind w:left="5040" w:hanging="360"/>
      </w:pPr>
      <w:rPr>
        <w:rFonts w:ascii="Symbol" w:hAnsi="Symbol" w:hint="default"/>
      </w:rPr>
    </w:lvl>
    <w:lvl w:ilvl="7" w:tplc="4BA4452A">
      <w:start w:val="1"/>
      <w:numFmt w:val="bullet"/>
      <w:lvlText w:val="o"/>
      <w:lvlJc w:val="left"/>
      <w:pPr>
        <w:ind w:left="5760" w:hanging="360"/>
      </w:pPr>
      <w:rPr>
        <w:rFonts w:ascii="Courier New" w:hAnsi="Courier New" w:hint="default"/>
      </w:rPr>
    </w:lvl>
    <w:lvl w:ilvl="8" w:tplc="E5D01F08">
      <w:start w:val="1"/>
      <w:numFmt w:val="bullet"/>
      <w:lvlText w:val=""/>
      <w:lvlJc w:val="left"/>
      <w:pPr>
        <w:ind w:left="6480" w:hanging="360"/>
      </w:pPr>
      <w:rPr>
        <w:rFonts w:ascii="Wingdings" w:hAnsi="Wingdings" w:hint="default"/>
      </w:rPr>
    </w:lvl>
  </w:abstractNum>
  <w:abstractNum w:abstractNumId="3" w15:restartNumberingAfterBreak="0">
    <w:nsid w:val="5DA911C4"/>
    <w:multiLevelType w:val="hybridMultilevel"/>
    <w:tmpl w:val="C30AC75C"/>
    <w:lvl w:ilvl="0" w:tplc="BA46AD7C">
      <w:start w:val="1"/>
      <w:numFmt w:val="bullet"/>
      <w:lvlText w:val=""/>
      <w:lvlJc w:val="left"/>
      <w:pPr>
        <w:ind w:left="720" w:hanging="360"/>
      </w:pPr>
      <w:rPr>
        <w:rFonts w:ascii="Symbol" w:hAnsi="Symbol" w:hint="default"/>
      </w:rPr>
    </w:lvl>
    <w:lvl w:ilvl="1" w:tplc="E83624A4">
      <w:start w:val="1"/>
      <w:numFmt w:val="bullet"/>
      <w:lvlText w:val="o"/>
      <w:lvlJc w:val="left"/>
      <w:pPr>
        <w:ind w:left="1440" w:hanging="360"/>
      </w:pPr>
      <w:rPr>
        <w:rFonts w:ascii="Courier New" w:hAnsi="Courier New" w:hint="default"/>
      </w:rPr>
    </w:lvl>
    <w:lvl w:ilvl="2" w:tplc="0612612A">
      <w:start w:val="1"/>
      <w:numFmt w:val="bullet"/>
      <w:lvlText w:val=""/>
      <w:lvlJc w:val="left"/>
      <w:pPr>
        <w:ind w:left="2160" w:hanging="360"/>
      </w:pPr>
      <w:rPr>
        <w:rFonts w:ascii="Wingdings" w:hAnsi="Wingdings" w:hint="default"/>
      </w:rPr>
    </w:lvl>
    <w:lvl w:ilvl="3" w:tplc="0E30B124">
      <w:start w:val="1"/>
      <w:numFmt w:val="bullet"/>
      <w:lvlText w:val=""/>
      <w:lvlJc w:val="left"/>
      <w:pPr>
        <w:ind w:left="2880" w:hanging="360"/>
      </w:pPr>
      <w:rPr>
        <w:rFonts w:ascii="Symbol" w:hAnsi="Symbol" w:hint="default"/>
      </w:rPr>
    </w:lvl>
    <w:lvl w:ilvl="4" w:tplc="60C03806">
      <w:start w:val="1"/>
      <w:numFmt w:val="bullet"/>
      <w:lvlText w:val="o"/>
      <w:lvlJc w:val="left"/>
      <w:pPr>
        <w:ind w:left="3600" w:hanging="360"/>
      </w:pPr>
      <w:rPr>
        <w:rFonts w:ascii="Courier New" w:hAnsi="Courier New" w:hint="default"/>
      </w:rPr>
    </w:lvl>
    <w:lvl w:ilvl="5" w:tplc="9154BFEE">
      <w:start w:val="1"/>
      <w:numFmt w:val="bullet"/>
      <w:lvlText w:val=""/>
      <w:lvlJc w:val="left"/>
      <w:pPr>
        <w:ind w:left="4320" w:hanging="360"/>
      </w:pPr>
      <w:rPr>
        <w:rFonts w:ascii="Wingdings" w:hAnsi="Wingdings" w:hint="default"/>
      </w:rPr>
    </w:lvl>
    <w:lvl w:ilvl="6" w:tplc="C29081A2">
      <w:start w:val="1"/>
      <w:numFmt w:val="bullet"/>
      <w:lvlText w:val=""/>
      <w:lvlJc w:val="left"/>
      <w:pPr>
        <w:ind w:left="5040" w:hanging="360"/>
      </w:pPr>
      <w:rPr>
        <w:rFonts w:ascii="Symbol" w:hAnsi="Symbol" w:hint="default"/>
      </w:rPr>
    </w:lvl>
    <w:lvl w:ilvl="7" w:tplc="ACDC24A6">
      <w:start w:val="1"/>
      <w:numFmt w:val="bullet"/>
      <w:lvlText w:val="o"/>
      <w:lvlJc w:val="left"/>
      <w:pPr>
        <w:ind w:left="5760" w:hanging="360"/>
      </w:pPr>
      <w:rPr>
        <w:rFonts w:ascii="Courier New" w:hAnsi="Courier New" w:hint="default"/>
      </w:rPr>
    </w:lvl>
    <w:lvl w:ilvl="8" w:tplc="74963250">
      <w:start w:val="1"/>
      <w:numFmt w:val="bullet"/>
      <w:lvlText w:val=""/>
      <w:lvlJc w:val="left"/>
      <w:pPr>
        <w:ind w:left="6480" w:hanging="360"/>
      </w:pPr>
      <w:rPr>
        <w:rFonts w:ascii="Wingdings" w:hAnsi="Wingdings" w:hint="default"/>
      </w:rPr>
    </w:lvl>
  </w:abstractNum>
  <w:num w:numId="1" w16cid:durableId="1664549011">
    <w:abstractNumId w:val="2"/>
  </w:num>
  <w:num w:numId="2" w16cid:durableId="911963160">
    <w:abstractNumId w:val="3"/>
  </w:num>
  <w:num w:numId="3" w16cid:durableId="2121753282">
    <w:abstractNumId w:val="0"/>
  </w:num>
  <w:num w:numId="4" w16cid:durableId="198588701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C2248C"/>
    <w:rsid w:val="00021D09"/>
    <w:rsid w:val="000417B5"/>
    <w:rsid w:val="00050A4D"/>
    <w:rsid w:val="00063306"/>
    <w:rsid w:val="00063AB7"/>
    <w:rsid w:val="000649AE"/>
    <w:rsid w:val="00087950"/>
    <w:rsid w:val="00091912"/>
    <w:rsid w:val="000966E6"/>
    <w:rsid w:val="000A0017"/>
    <w:rsid w:val="000C18F4"/>
    <w:rsid w:val="000D3071"/>
    <w:rsid w:val="000E5EE1"/>
    <w:rsid w:val="000F6B8D"/>
    <w:rsid w:val="000F770D"/>
    <w:rsid w:val="0010497C"/>
    <w:rsid w:val="00105534"/>
    <w:rsid w:val="00123CCF"/>
    <w:rsid w:val="00156C2E"/>
    <w:rsid w:val="00157A6E"/>
    <w:rsid w:val="001631B2"/>
    <w:rsid w:val="00186A7F"/>
    <w:rsid w:val="00191134"/>
    <w:rsid w:val="00193DB5"/>
    <w:rsid w:val="00194C5E"/>
    <w:rsid w:val="00195A2E"/>
    <w:rsid w:val="001A30AA"/>
    <w:rsid w:val="001B0F0E"/>
    <w:rsid w:val="001B5709"/>
    <w:rsid w:val="001C0D21"/>
    <w:rsid w:val="001C662D"/>
    <w:rsid w:val="001E5BBF"/>
    <w:rsid w:val="001E6250"/>
    <w:rsid w:val="001F17C5"/>
    <w:rsid w:val="001F286A"/>
    <w:rsid w:val="001F6B86"/>
    <w:rsid w:val="001F7468"/>
    <w:rsid w:val="0022288B"/>
    <w:rsid w:val="00227263"/>
    <w:rsid w:val="002276F9"/>
    <w:rsid w:val="0023309F"/>
    <w:rsid w:val="00235BBC"/>
    <w:rsid w:val="00242B9B"/>
    <w:rsid w:val="00255F72"/>
    <w:rsid w:val="0026569E"/>
    <w:rsid w:val="00266064"/>
    <w:rsid w:val="00280DDF"/>
    <w:rsid w:val="00286B8F"/>
    <w:rsid w:val="00294D31"/>
    <w:rsid w:val="002972CD"/>
    <w:rsid w:val="002A03DC"/>
    <w:rsid w:val="002B512F"/>
    <w:rsid w:val="002C73B5"/>
    <w:rsid w:val="002D5CCD"/>
    <w:rsid w:val="002E6B27"/>
    <w:rsid w:val="002F0895"/>
    <w:rsid w:val="00315CBE"/>
    <w:rsid w:val="00317717"/>
    <w:rsid w:val="003269BD"/>
    <w:rsid w:val="0033088C"/>
    <w:rsid w:val="00343EDE"/>
    <w:rsid w:val="003624B1"/>
    <w:rsid w:val="003650D3"/>
    <w:rsid w:val="00367399"/>
    <w:rsid w:val="00367CF8"/>
    <w:rsid w:val="00375F67"/>
    <w:rsid w:val="00380630"/>
    <w:rsid w:val="0038340C"/>
    <w:rsid w:val="003975EE"/>
    <w:rsid w:val="003A03EF"/>
    <w:rsid w:val="003A181D"/>
    <w:rsid w:val="003A1D97"/>
    <w:rsid w:val="003C0B3D"/>
    <w:rsid w:val="003C5D31"/>
    <w:rsid w:val="003D588B"/>
    <w:rsid w:val="003D6BD1"/>
    <w:rsid w:val="003E2644"/>
    <w:rsid w:val="003F2886"/>
    <w:rsid w:val="003F792F"/>
    <w:rsid w:val="00407282"/>
    <w:rsid w:val="00407914"/>
    <w:rsid w:val="00434A2A"/>
    <w:rsid w:val="00452150"/>
    <w:rsid w:val="004659A3"/>
    <w:rsid w:val="004715DB"/>
    <w:rsid w:val="0048164D"/>
    <w:rsid w:val="00482902"/>
    <w:rsid w:val="004862CC"/>
    <w:rsid w:val="004A08F2"/>
    <w:rsid w:val="004A2BC8"/>
    <w:rsid w:val="004A3084"/>
    <w:rsid w:val="004B2B05"/>
    <w:rsid w:val="004B31BA"/>
    <w:rsid w:val="004B4AE4"/>
    <w:rsid w:val="004E4D16"/>
    <w:rsid w:val="00506F7D"/>
    <w:rsid w:val="00547725"/>
    <w:rsid w:val="0057350E"/>
    <w:rsid w:val="00586E2B"/>
    <w:rsid w:val="0059000E"/>
    <w:rsid w:val="00593350"/>
    <w:rsid w:val="0059546A"/>
    <w:rsid w:val="00597880"/>
    <w:rsid w:val="005B0E47"/>
    <w:rsid w:val="005B138E"/>
    <w:rsid w:val="005B5188"/>
    <w:rsid w:val="005E1868"/>
    <w:rsid w:val="005E405F"/>
    <w:rsid w:val="005F386C"/>
    <w:rsid w:val="00611E66"/>
    <w:rsid w:val="00611F99"/>
    <w:rsid w:val="0062232A"/>
    <w:rsid w:val="00636B20"/>
    <w:rsid w:val="00640DB8"/>
    <w:rsid w:val="00641607"/>
    <w:rsid w:val="00644CF2"/>
    <w:rsid w:val="00674C69"/>
    <w:rsid w:val="006908A3"/>
    <w:rsid w:val="006B2168"/>
    <w:rsid w:val="006C5E93"/>
    <w:rsid w:val="006D2098"/>
    <w:rsid w:val="006D7F3D"/>
    <w:rsid w:val="006E16C1"/>
    <w:rsid w:val="006E41A6"/>
    <w:rsid w:val="006E7F26"/>
    <w:rsid w:val="006F1573"/>
    <w:rsid w:val="006F165D"/>
    <w:rsid w:val="006F1EE0"/>
    <w:rsid w:val="006F41CE"/>
    <w:rsid w:val="006F6219"/>
    <w:rsid w:val="00711C83"/>
    <w:rsid w:val="00725D62"/>
    <w:rsid w:val="00744F6A"/>
    <w:rsid w:val="00746EAB"/>
    <w:rsid w:val="00747AED"/>
    <w:rsid w:val="0075007A"/>
    <w:rsid w:val="007514E6"/>
    <w:rsid w:val="007627A1"/>
    <w:rsid w:val="00780219"/>
    <w:rsid w:val="00786C37"/>
    <w:rsid w:val="007A130F"/>
    <w:rsid w:val="007B089A"/>
    <w:rsid w:val="007B2806"/>
    <w:rsid w:val="007B3069"/>
    <w:rsid w:val="007D367A"/>
    <w:rsid w:val="007D48AB"/>
    <w:rsid w:val="007E3192"/>
    <w:rsid w:val="00805BEC"/>
    <w:rsid w:val="0082105C"/>
    <w:rsid w:val="0083491E"/>
    <w:rsid w:val="00836FAE"/>
    <w:rsid w:val="0084751E"/>
    <w:rsid w:val="00853C70"/>
    <w:rsid w:val="008625C4"/>
    <w:rsid w:val="00863E4D"/>
    <w:rsid w:val="00873745"/>
    <w:rsid w:val="0088225F"/>
    <w:rsid w:val="008864ED"/>
    <w:rsid w:val="00891B43"/>
    <w:rsid w:val="008B27AF"/>
    <w:rsid w:val="008C5B2C"/>
    <w:rsid w:val="008D4728"/>
    <w:rsid w:val="008D4D12"/>
    <w:rsid w:val="008D5E21"/>
    <w:rsid w:val="008E6342"/>
    <w:rsid w:val="00905915"/>
    <w:rsid w:val="009358F7"/>
    <w:rsid w:val="009526AE"/>
    <w:rsid w:val="00952936"/>
    <w:rsid w:val="0096480D"/>
    <w:rsid w:val="00966503"/>
    <w:rsid w:val="00977AC1"/>
    <w:rsid w:val="009801A5"/>
    <w:rsid w:val="0098259A"/>
    <w:rsid w:val="0098312D"/>
    <w:rsid w:val="009860E8"/>
    <w:rsid w:val="00987029"/>
    <w:rsid w:val="009920A7"/>
    <w:rsid w:val="0099648A"/>
    <w:rsid w:val="009A0AD0"/>
    <w:rsid w:val="009C5A35"/>
    <w:rsid w:val="009C6D36"/>
    <w:rsid w:val="009D38F3"/>
    <w:rsid w:val="009E3820"/>
    <w:rsid w:val="009F7E0F"/>
    <w:rsid w:val="00A027F9"/>
    <w:rsid w:val="00A02B87"/>
    <w:rsid w:val="00A15FE4"/>
    <w:rsid w:val="00A1793C"/>
    <w:rsid w:val="00A22654"/>
    <w:rsid w:val="00A26961"/>
    <w:rsid w:val="00A27ADC"/>
    <w:rsid w:val="00A349B3"/>
    <w:rsid w:val="00A35D80"/>
    <w:rsid w:val="00A37EAF"/>
    <w:rsid w:val="00A4515A"/>
    <w:rsid w:val="00A6620D"/>
    <w:rsid w:val="00A6645A"/>
    <w:rsid w:val="00A67319"/>
    <w:rsid w:val="00A673C2"/>
    <w:rsid w:val="00A72BF4"/>
    <w:rsid w:val="00A95A6A"/>
    <w:rsid w:val="00A968A0"/>
    <w:rsid w:val="00A969BC"/>
    <w:rsid w:val="00AA139D"/>
    <w:rsid w:val="00AA62E6"/>
    <w:rsid w:val="00AB48A9"/>
    <w:rsid w:val="00AC2B92"/>
    <w:rsid w:val="00AC5DC8"/>
    <w:rsid w:val="00AF2789"/>
    <w:rsid w:val="00AF3C5F"/>
    <w:rsid w:val="00B17ACA"/>
    <w:rsid w:val="00B260C8"/>
    <w:rsid w:val="00B30E79"/>
    <w:rsid w:val="00B35009"/>
    <w:rsid w:val="00B37D91"/>
    <w:rsid w:val="00B4028D"/>
    <w:rsid w:val="00B47420"/>
    <w:rsid w:val="00B50F74"/>
    <w:rsid w:val="00B56A1D"/>
    <w:rsid w:val="00B60C3E"/>
    <w:rsid w:val="00B6309C"/>
    <w:rsid w:val="00B676A8"/>
    <w:rsid w:val="00B676D2"/>
    <w:rsid w:val="00B727E5"/>
    <w:rsid w:val="00B82308"/>
    <w:rsid w:val="00BA2840"/>
    <w:rsid w:val="00BA722B"/>
    <w:rsid w:val="00BB5C26"/>
    <w:rsid w:val="00BC74BC"/>
    <w:rsid w:val="00BD0C53"/>
    <w:rsid w:val="00BD20C0"/>
    <w:rsid w:val="00BD2B28"/>
    <w:rsid w:val="00BD61AA"/>
    <w:rsid w:val="00BE05CB"/>
    <w:rsid w:val="00BE54EF"/>
    <w:rsid w:val="00BE5600"/>
    <w:rsid w:val="00BF2BD6"/>
    <w:rsid w:val="00BF3EB6"/>
    <w:rsid w:val="00C03F2D"/>
    <w:rsid w:val="00C26211"/>
    <w:rsid w:val="00C35E19"/>
    <w:rsid w:val="00C37AEB"/>
    <w:rsid w:val="00C441E0"/>
    <w:rsid w:val="00C4486F"/>
    <w:rsid w:val="00C47A3B"/>
    <w:rsid w:val="00C53909"/>
    <w:rsid w:val="00C627EF"/>
    <w:rsid w:val="00C71581"/>
    <w:rsid w:val="00C73851"/>
    <w:rsid w:val="00C742C1"/>
    <w:rsid w:val="00C750F2"/>
    <w:rsid w:val="00C755A0"/>
    <w:rsid w:val="00C8125E"/>
    <w:rsid w:val="00C83B83"/>
    <w:rsid w:val="00C86BCE"/>
    <w:rsid w:val="00C87738"/>
    <w:rsid w:val="00C906E6"/>
    <w:rsid w:val="00C9666E"/>
    <w:rsid w:val="00CA35AD"/>
    <w:rsid w:val="00CB24A2"/>
    <w:rsid w:val="00CE6D24"/>
    <w:rsid w:val="00D036F8"/>
    <w:rsid w:val="00D03718"/>
    <w:rsid w:val="00D057CF"/>
    <w:rsid w:val="00D108EC"/>
    <w:rsid w:val="00D1238A"/>
    <w:rsid w:val="00D25E98"/>
    <w:rsid w:val="00D27D34"/>
    <w:rsid w:val="00D321EB"/>
    <w:rsid w:val="00D51187"/>
    <w:rsid w:val="00D53E14"/>
    <w:rsid w:val="00D54E21"/>
    <w:rsid w:val="00D67CEC"/>
    <w:rsid w:val="00D70D1D"/>
    <w:rsid w:val="00D77CEC"/>
    <w:rsid w:val="00D812B6"/>
    <w:rsid w:val="00D93633"/>
    <w:rsid w:val="00D97FB4"/>
    <w:rsid w:val="00DA1C9D"/>
    <w:rsid w:val="00DB612B"/>
    <w:rsid w:val="00DC19D7"/>
    <w:rsid w:val="00DC7F6F"/>
    <w:rsid w:val="00DD2A44"/>
    <w:rsid w:val="00DD3E78"/>
    <w:rsid w:val="00DD789D"/>
    <w:rsid w:val="00DE3F44"/>
    <w:rsid w:val="00DF11A9"/>
    <w:rsid w:val="00DF336C"/>
    <w:rsid w:val="00E03520"/>
    <w:rsid w:val="00E20C0B"/>
    <w:rsid w:val="00E30323"/>
    <w:rsid w:val="00E33497"/>
    <w:rsid w:val="00E477E7"/>
    <w:rsid w:val="00E549F0"/>
    <w:rsid w:val="00E655D8"/>
    <w:rsid w:val="00E71013"/>
    <w:rsid w:val="00E7730B"/>
    <w:rsid w:val="00E83684"/>
    <w:rsid w:val="00ED644E"/>
    <w:rsid w:val="00EE06F2"/>
    <w:rsid w:val="00EE2B9E"/>
    <w:rsid w:val="00EF5BE4"/>
    <w:rsid w:val="00F12C56"/>
    <w:rsid w:val="00F174B9"/>
    <w:rsid w:val="00F271D5"/>
    <w:rsid w:val="00F32FF5"/>
    <w:rsid w:val="00F33C5C"/>
    <w:rsid w:val="00F44A34"/>
    <w:rsid w:val="00F5080B"/>
    <w:rsid w:val="00F54520"/>
    <w:rsid w:val="00F5631B"/>
    <w:rsid w:val="00F61B60"/>
    <w:rsid w:val="00F812FC"/>
    <w:rsid w:val="00F951A9"/>
    <w:rsid w:val="00FC6C0F"/>
    <w:rsid w:val="00FD0A17"/>
    <w:rsid w:val="00FE3F67"/>
    <w:rsid w:val="00FE6A86"/>
    <w:rsid w:val="00FF17B3"/>
    <w:rsid w:val="4FC2248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FEDB1"/>
  <w15:chartTrackingRefBased/>
  <w15:docId w15:val="{00ABDF50-EED8-480B-B88A-B6649AF67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07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75007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75007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D4D12"/>
    <w:pPr>
      <w:spacing w:after="0" w:line="240" w:lineRule="auto"/>
      <w:jc w:val="center"/>
    </w:pPr>
    <w:rPr>
      <w:rFonts w:ascii="Times New Roman" w:eastAsia="Times New Roman" w:hAnsi="Times New Roman" w:cs="Times New Roman"/>
      <w:b/>
      <w:i/>
      <w:sz w:val="32"/>
      <w:szCs w:val="20"/>
      <w:lang w:eastAsia="da-DK"/>
    </w:rPr>
  </w:style>
  <w:style w:type="character" w:customStyle="1" w:styleId="BodyTextChar">
    <w:name w:val="Body Text Char"/>
    <w:basedOn w:val="DefaultParagraphFont"/>
    <w:link w:val="BodyText"/>
    <w:rsid w:val="008D4D12"/>
    <w:rPr>
      <w:rFonts w:ascii="Times New Roman" w:eastAsia="Times New Roman" w:hAnsi="Times New Roman" w:cs="Times New Roman"/>
      <w:b/>
      <w:i/>
      <w:sz w:val="32"/>
      <w:szCs w:val="20"/>
      <w:lang w:eastAsia="da-DK"/>
    </w:rPr>
  </w:style>
  <w:style w:type="paragraph" w:styleId="ListParagraph">
    <w:name w:val="List Paragraph"/>
    <w:basedOn w:val="Normal"/>
    <w:uiPriority w:val="34"/>
    <w:qFormat/>
    <w:rsid w:val="00506F7D"/>
    <w:pPr>
      <w:ind w:left="720"/>
      <w:contextualSpacing/>
    </w:pPr>
  </w:style>
  <w:style w:type="table" w:styleId="TableGrid">
    <w:name w:val="Table Grid"/>
    <w:basedOn w:val="TableNormal"/>
    <w:uiPriority w:val="39"/>
    <w:rsid w:val="00DC7F6F"/>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165D"/>
    <w:pPr>
      <w:tabs>
        <w:tab w:val="center" w:pos="4986"/>
        <w:tab w:val="right" w:pos="9972"/>
      </w:tabs>
      <w:spacing w:after="0" w:line="240" w:lineRule="auto"/>
    </w:pPr>
  </w:style>
  <w:style w:type="character" w:customStyle="1" w:styleId="HeaderChar">
    <w:name w:val="Header Char"/>
    <w:basedOn w:val="DefaultParagraphFont"/>
    <w:link w:val="Header"/>
    <w:uiPriority w:val="99"/>
    <w:rsid w:val="006F165D"/>
  </w:style>
  <w:style w:type="paragraph" w:styleId="Footer">
    <w:name w:val="footer"/>
    <w:basedOn w:val="Normal"/>
    <w:link w:val="FooterChar"/>
    <w:uiPriority w:val="99"/>
    <w:unhideWhenUsed/>
    <w:rsid w:val="006F165D"/>
    <w:pPr>
      <w:tabs>
        <w:tab w:val="center" w:pos="4986"/>
        <w:tab w:val="right" w:pos="9972"/>
      </w:tabs>
      <w:spacing w:after="0" w:line="240" w:lineRule="auto"/>
    </w:pPr>
  </w:style>
  <w:style w:type="character" w:customStyle="1" w:styleId="FooterChar">
    <w:name w:val="Footer Char"/>
    <w:basedOn w:val="DefaultParagraphFont"/>
    <w:link w:val="Footer"/>
    <w:uiPriority w:val="99"/>
    <w:rsid w:val="006F165D"/>
  </w:style>
  <w:style w:type="paragraph" w:styleId="Caption">
    <w:name w:val="caption"/>
    <w:basedOn w:val="Normal"/>
    <w:next w:val="Normal"/>
    <w:uiPriority w:val="35"/>
    <w:unhideWhenUsed/>
    <w:qFormat/>
    <w:rsid w:val="004B31BA"/>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75007A"/>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75007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75007A"/>
    <w:rPr>
      <w:rFonts w:asciiTheme="majorHAnsi" w:eastAsiaTheme="majorEastAsia" w:hAnsiTheme="majorHAnsi" w:cstheme="majorBidi"/>
      <w:color w:val="0A2F40" w:themeColor="accent1" w:themeShade="7F"/>
    </w:rPr>
  </w:style>
  <w:style w:type="paragraph" w:styleId="TOCHeading">
    <w:name w:val="TOC Heading"/>
    <w:basedOn w:val="Heading1"/>
    <w:next w:val="Normal"/>
    <w:uiPriority w:val="39"/>
    <w:unhideWhenUsed/>
    <w:qFormat/>
    <w:rsid w:val="0075007A"/>
    <w:pPr>
      <w:spacing w:line="259" w:lineRule="auto"/>
      <w:outlineLvl w:val="9"/>
    </w:pPr>
    <w:rPr>
      <w:lang w:val="en-US"/>
    </w:rPr>
  </w:style>
  <w:style w:type="paragraph" w:styleId="TOC1">
    <w:name w:val="toc 1"/>
    <w:basedOn w:val="Normal"/>
    <w:next w:val="Normal"/>
    <w:autoRedefine/>
    <w:uiPriority w:val="39"/>
    <w:unhideWhenUsed/>
    <w:rsid w:val="0075007A"/>
    <w:pPr>
      <w:spacing w:after="100"/>
    </w:pPr>
  </w:style>
  <w:style w:type="character" w:styleId="Hyperlink">
    <w:name w:val="Hyperlink"/>
    <w:basedOn w:val="DefaultParagraphFont"/>
    <w:uiPriority w:val="99"/>
    <w:unhideWhenUsed/>
    <w:rsid w:val="0075007A"/>
    <w:rPr>
      <w:color w:val="467886" w:themeColor="hyperlink"/>
      <w:u w:val="single"/>
    </w:rPr>
  </w:style>
  <w:style w:type="paragraph" w:styleId="TOC2">
    <w:name w:val="toc 2"/>
    <w:basedOn w:val="Normal"/>
    <w:next w:val="Normal"/>
    <w:autoRedefine/>
    <w:uiPriority w:val="39"/>
    <w:unhideWhenUsed/>
    <w:rsid w:val="0075007A"/>
    <w:pPr>
      <w:spacing w:after="100"/>
      <w:ind w:left="240"/>
    </w:pPr>
  </w:style>
  <w:style w:type="paragraph" w:styleId="TOC3">
    <w:name w:val="toc 3"/>
    <w:basedOn w:val="Normal"/>
    <w:next w:val="Normal"/>
    <w:autoRedefine/>
    <w:uiPriority w:val="39"/>
    <w:unhideWhenUsed/>
    <w:rsid w:val="0075007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chart" Target="charts/chart2.xml"/><Relationship Id="rId42" Type="http://schemas.openxmlformats.org/officeDocument/2006/relationships/image" Target="media/image24.png"/><Relationship Id="rId47" Type="http://schemas.openxmlformats.org/officeDocument/2006/relationships/image" Target="media/image29.jpeg"/><Relationship Id="rId50" Type="http://schemas.openxmlformats.org/officeDocument/2006/relationships/image" Target="media/image32.jpg"/><Relationship Id="rId55" Type="http://schemas.openxmlformats.org/officeDocument/2006/relationships/image" Target="media/image37.jpg"/><Relationship Id="rId63"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chart" Target="charts/chart5.xml"/><Relationship Id="rId40" Type="http://schemas.openxmlformats.org/officeDocument/2006/relationships/chart" Target="charts/chart8.xml"/><Relationship Id="rId45" Type="http://schemas.openxmlformats.org/officeDocument/2006/relationships/image" Target="media/image27.jpeg"/><Relationship Id="rId53" Type="http://schemas.openxmlformats.org/officeDocument/2006/relationships/image" Target="media/image35.jpeg"/><Relationship Id="rId58" Type="http://schemas.openxmlformats.org/officeDocument/2006/relationships/image" Target="media/image40.jpg"/><Relationship Id="rId5" Type="http://schemas.openxmlformats.org/officeDocument/2006/relationships/styles" Target="styles.xml"/><Relationship Id="rId61" Type="http://schemas.openxmlformats.org/officeDocument/2006/relationships/image" Target="media/image43.jp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chart" Target="charts/chart1.xml"/><Relationship Id="rId30" Type="http://schemas.openxmlformats.org/officeDocument/2006/relationships/image" Target="media/image20.png"/><Relationship Id="rId35" Type="http://schemas.openxmlformats.org/officeDocument/2006/relationships/chart" Target="charts/chart3.xml"/><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image" Target="media/image38.jpg"/><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33.jp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chart" Target="charts/chart6.xml"/><Relationship Id="rId46" Type="http://schemas.openxmlformats.org/officeDocument/2006/relationships/image" Target="media/image28.jpeg"/><Relationship Id="rId59" Type="http://schemas.openxmlformats.org/officeDocument/2006/relationships/image" Target="media/image41.jpg"/><Relationship Id="rId20" Type="http://schemas.openxmlformats.org/officeDocument/2006/relationships/image" Target="media/image11.png"/><Relationship Id="rId41" Type="http://schemas.openxmlformats.org/officeDocument/2006/relationships/chart" Target="charts/chart9.xml"/><Relationship Id="rId54" Type="http://schemas.openxmlformats.org/officeDocument/2006/relationships/image" Target="media/image36.jpg"/><Relationship Id="rId62" Type="http://schemas.openxmlformats.org/officeDocument/2006/relationships/image" Target="media/image44.jp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chart" Target="charts/chart4.xml"/><Relationship Id="rId49" Type="http://schemas.openxmlformats.org/officeDocument/2006/relationships/image" Target="media/image31.jpg"/><Relationship Id="rId57" Type="http://schemas.openxmlformats.org/officeDocument/2006/relationships/image" Target="media/image39.jpg"/><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26.jpeg"/><Relationship Id="rId52" Type="http://schemas.openxmlformats.org/officeDocument/2006/relationships/image" Target="media/image34.jpeg"/><Relationship Id="rId60" Type="http://schemas.openxmlformats.org/officeDocument/2006/relationships/image" Target="media/image42.jpg"/><Relationship Id="rId6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Garamond" panose="02020404030301010803" pitchFamily="18" charset="0"/>
                <a:ea typeface="+mn-ea"/>
                <a:cs typeface="+mn-cs"/>
              </a:defRPr>
            </a:pPr>
            <a:r>
              <a:rPr lang="en-US"/>
              <a:t>Cell cycle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Garamond" panose="02020404030301010803" pitchFamily="18" charset="0"/>
              <a:ea typeface="+mn-ea"/>
              <a:cs typeface="+mn-cs"/>
            </a:defRPr>
          </a:pPr>
          <a:endParaRPr lang="en-US"/>
        </a:p>
      </c:txPr>
    </c:title>
    <c:autoTitleDeleted val="0"/>
    <c:plotArea>
      <c:layout/>
      <c:barChart>
        <c:barDir val="col"/>
        <c:grouping val="clustered"/>
        <c:varyColors val="0"/>
        <c:ser>
          <c:idx val="0"/>
          <c:order val="0"/>
          <c:tx>
            <c:strRef>
              <c:f>Sheet3!$F$2</c:f>
              <c:strCache>
                <c:ptCount val="1"/>
                <c:pt idx="0">
                  <c:v>PBS</c:v>
                </c:pt>
              </c:strCache>
            </c:strRef>
          </c:tx>
          <c:spPr>
            <a:solidFill>
              <a:schemeClr val="bg2">
                <a:lumMod val="50000"/>
              </a:schemeClr>
            </a:solidFill>
            <a:ln>
              <a:noFill/>
            </a:ln>
            <a:effectLst/>
          </c:spPr>
          <c:invertIfNegative val="0"/>
          <c:cat>
            <c:strRef>
              <c:f>Sheet3!$G$1:$I$1</c:f>
              <c:strCache>
                <c:ptCount val="3"/>
                <c:pt idx="0">
                  <c:v>G1</c:v>
                </c:pt>
                <c:pt idx="1">
                  <c:v>G2</c:v>
                </c:pt>
                <c:pt idx="2">
                  <c:v>S</c:v>
                </c:pt>
              </c:strCache>
            </c:strRef>
          </c:cat>
          <c:val>
            <c:numRef>
              <c:f>Sheet3!$G$2:$I$2</c:f>
              <c:numCache>
                <c:formatCode>0.00%</c:formatCode>
                <c:ptCount val="3"/>
                <c:pt idx="0">
                  <c:v>0.32836666666666664</c:v>
                </c:pt>
                <c:pt idx="1">
                  <c:v>0.16470000000000001</c:v>
                </c:pt>
                <c:pt idx="2">
                  <c:v>0.50700000000000001</c:v>
                </c:pt>
              </c:numCache>
            </c:numRef>
          </c:val>
          <c:extLst>
            <c:ext xmlns:c16="http://schemas.microsoft.com/office/drawing/2014/chart" uri="{C3380CC4-5D6E-409C-BE32-E72D297353CC}">
              <c16:uniqueId val="{00000000-7784-457A-9501-93105631DC05}"/>
            </c:ext>
          </c:extLst>
        </c:ser>
        <c:ser>
          <c:idx val="1"/>
          <c:order val="1"/>
          <c:tx>
            <c:strRef>
              <c:f>Sheet3!$F$3</c:f>
              <c:strCache>
                <c:ptCount val="1"/>
                <c:pt idx="0">
                  <c:v>NaBu</c:v>
                </c:pt>
              </c:strCache>
            </c:strRef>
          </c:tx>
          <c:spPr>
            <a:solidFill>
              <a:schemeClr val="bg2"/>
            </a:solidFill>
            <a:ln>
              <a:noFill/>
            </a:ln>
            <a:effectLst/>
          </c:spPr>
          <c:invertIfNegative val="0"/>
          <c:cat>
            <c:strRef>
              <c:f>Sheet3!$G$1:$I$1</c:f>
              <c:strCache>
                <c:ptCount val="3"/>
                <c:pt idx="0">
                  <c:v>G1</c:v>
                </c:pt>
                <c:pt idx="1">
                  <c:v>G2</c:v>
                </c:pt>
                <c:pt idx="2">
                  <c:v>S</c:v>
                </c:pt>
              </c:strCache>
            </c:strRef>
          </c:cat>
          <c:val>
            <c:numRef>
              <c:f>Sheet3!$G$3:$I$3</c:f>
              <c:numCache>
                <c:formatCode>0.00%</c:formatCode>
                <c:ptCount val="3"/>
                <c:pt idx="0">
                  <c:v>0.34163333333333329</c:v>
                </c:pt>
                <c:pt idx="1">
                  <c:v>0.4249</c:v>
                </c:pt>
                <c:pt idx="2">
                  <c:v>0.23339999999999997</c:v>
                </c:pt>
              </c:numCache>
            </c:numRef>
          </c:val>
          <c:extLst>
            <c:ext xmlns:c16="http://schemas.microsoft.com/office/drawing/2014/chart" uri="{C3380CC4-5D6E-409C-BE32-E72D297353CC}">
              <c16:uniqueId val="{00000001-7784-457A-9501-93105631DC05}"/>
            </c:ext>
          </c:extLst>
        </c:ser>
        <c:dLbls>
          <c:showLegendKey val="0"/>
          <c:showVal val="0"/>
          <c:showCatName val="0"/>
          <c:showSerName val="0"/>
          <c:showPercent val="0"/>
          <c:showBubbleSize val="0"/>
        </c:dLbls>
        <c:gapWidth val="219"/>
        <c:overlap val="-27"/>
        <c:axId val="138224080"/>
        <c:axId val="138228400"/>
      </c:barChart>
      <c:catAx>
        <c:axId val="138224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138228400"/>
        <c:crosses val="autoZero"/>
        <c:auto val="1"/>
        <c:lblAlgn val="ctr"/>
        <c:lblOffset val="100"/>
        <c:noMultiLvlLbl val="0"/>
      </c:catAx>
      <c:valAx>
        <c:axId val="1382284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1382240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Garamond" panose="02020404030301010803"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Resazurin DLD-1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errBars>
            <c:errBarType val="both"/>
            <c:errValType val="cust"/>
            <c:noEndCap val="0"/>
            <c:plus>
              <c:numRef>
                <c:f>Resazurin!$E$57:$H$57</c:f>
                <c:numCache>
                  <c:formatCode>General</c:formatCode>
                  <c:ptCount val="4"/>
                  <c:pt idx="0">
                    <c:v>0</c:v>
                  </c:pt>
                  <c:pt idx="1">
                    <c:v>2.2320738636273605</c:v>
                  </c:pt>
                  <c:pt idx="2">
                    <c:v>3.3878953951052346</c:v>
                  </c:pt>
                  <c:pt idx="3">
                    <c:v>2.4523769094168761</c:v>
                  </c:pt>
                </c:numCache>
              </c:numRef>
            </c:plus>
            <c:minus>
              <c:numRef>
                <c:f>Resazurin!$E$57:$H$57</c:f>
                <c:numCache>
                  <c:formatCode>General</c:formatCode>
                  <c:ptCount val="4"/>
                  <c:pt idx="0">
                    <c:v>0</c:v>
                  </c:pt>
                  <c:pt idx="1">
                    <c:v>2.2320738636273605</c:v>
                  </c:pt>
                  <c:pt idx="2">
                    <c:v>3.3878953951052346</c:v>
                  </c:pt>
                  <c:pt idx="3">
                    <c:v>2.4523769094168761</c:v>
                  </c:pt>
                </c:numCache>
              </c:numRef>
            </c:minus>
            <c:spPr>
              <a:noFill/>
              <a:ln w="9525" cap="flat" cmpd="sng" algn="ctr">
                <a:solidFill>
                  <a:schemeClr val="tx1">
                    <a:lumMod val="65000"/>
                    <a:lumOff val="35000"/>
                  </a:schemeClr>
                </a:solidFill>
                <a:round/>
              </a:ln>
              <a:effectLst/>
            </c:spPr>
          </c:errBars>
          <c:cat>
            <c:strRef>
              <c:f>Resazurin!$E$55:$H$55</c:f>
              <c:strCache>
                <c:ptCount val="4"/>
                <c:pt idx="0">
                  <c:v>0 mM</c:v>
                </c:pt>
                <c:pt idx="1">
                  <c:v>0,5 mM</c:v>
                </c:pt>
                <c:pt idx="2">
                  <c:v>1 mM</c:v>
                </c:pt>
                <c:pt idx="3">
                  <c:v>5 mM</c:v>
                </c:pt>
              </c:strCache>
            </c:strRef>
          </c:cat>
          <c:val>
            <c:numRef>
              <c:f>Resazurin!$E$65:$H$65</c:f>
              <c:numCache>
                <c:formatCode>General</c:formatCode>
                <c:ptCount val="4"/>
                <c:pt idx="0">
                  <c:v>100</c:v>
                </c:pt>
                <c:pt idx="1">
                  <c:v>86.495958988308502</c:v>
                </c:pt>
                <c:pt idx="2">
                  <c:v>65.332740477249132</c:v>
                </c:pt>
                <c:pt idx="3">
                  <c:v>22.924349819963556</c:v>
                </c:pt>
              </c:numCache>
            </c:numRef>
          </c:val>
          <c:extLst>
            <c:ext xmlns:c16="http://schemas.microsoft.com/office/drawing/2014/chart" uri="{C3380CC4-5D6E-409C-BE32-E72D297353CC}">
              <c16:uniqueId val="{00000000-394E-4F2D-A867-0EFD58EA258E}"/>
            </c:ext>
          </c:extLst>
        </c:ser>
        <c:dLbls>
          <c:showLegendKey val="0"/>
          <c:showVal val="0"/>
          <c:showCatName val="0"/>
          <c:showSerName val="0"/>
          <c:showPercent val="0"/>
          <c:showBubbleSize val="0"/>
        </c:dLbls>
        <c:gapWidth val="219"/>
        <c:overlap val="-27"/>
        <c:axId val="1656860864"/>
        <c:axId val="1656861824"/>
      </c:barChart>
      <c:catAx>
        <c:axId val="16568608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a:t>
                </a:r>
                <a:r>
                  <a:rPr lang="en-US" baseline="0"/>
                  <a:t> concentration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1824"/>
        <c:crosses val="autoZero"/>
        <c:auto val="1"/>
        <c:lblAlgn val="ctr"/>
        <c:lblOffset val="100"/>
        <c:noMultiLvlLbl val="0"/>
      </c:catAx>
      <c:valAx>
        <c:axId val="1656861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Relative metabolic activity (% of PBS control)</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08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Resazurin DLD-1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2700" cap="rnd">
              <a:solidFill>
                <a:schemeClr val="accent1"/>
              </a:solidFill>
              <a:round/>
            </a:ln>
            <a:effectLst/>
          </c:spPr>
          <c:marker>
            <c:symbol val="circle"/>
            <c:size val="3"/>
            <c:spPr>
              <a:solidFill>
                <a:schemeClr val="accent1"/>
              </a:solidFill>
              <a:ln w="0">
                <a:solidFill>
                  <a:schemeClr val="accent1"/>
                </a:solidFill>
              </a:ln>
              <a:effectLst/>
            </c:spPr>
          </c:marker>
          <c:dPt>
            <c:idx val="0"/>
            <c:marker>
              <c:symbol val="circle"/>
              <c:size val="3"/>
              <c:spPr>
                <a:solidFill>
                  <a:schemeClr val="tx1"/>
                </a:solidFill>
                <a:ln w="0">
                  <a:solidFill>
                    <a:schemeClr val="accent1"/>
                  </a:solidFill>
                </a:ln>
                <a:effectLst/>
              </c:spPr>
            </c:marker>
            <c:bubble3D val="0"/>
            <c:extLst>
              <c:ext xmlns:c16="http://schemas.microsoft.com/office/drawing/2014/chart" uri="{C3380CC4-5D6E-409C-BE32-E72D297353CC}">
                <c16:uniqueId val="{00000000-E110-4E26-BD14-64A6A5CBC450}"/>
              </c:ext>
            </c:extLst>
          </c:dPt>
          <c:dPt>
            <c:idx val="1"/>
            <c:marker>
              <c:symbol val="circle"/>
              <c:size val="3"/>
              <c:spPr>
                <a:solidFill>
                  <a:schemeClr val="tx1"/>
                </a:solidFill>
                <a:ln w="0">
                  <a:solidFill>
                    <a:sysClr val="windowText" lastClr="000000"/>
                  </a:solidFill>
                </a:ln>
                <a:effectLst/>
              </c:spPr>
            </c:marker>
            <c:bubble3D val="0"/>
            <c:spPr>
              <a:ln w="12700" cap="rnd">
                <a:solidFill>
                  <a:sysClr val="windowText" lastClr="000000"/>
                </a:solidFill>
                <a:round/>
              </a:ln>
              <a:effectLst/>
            </c:spPr>
            <c:extLst>
              <c:ext xmlns:c16="http://schemas.microsoft.com/office/drawing/2014/chart" uri="{C3380CC4-5D6E-409C-BE32-E72D297353CC}">
                <c16:uniqueId val="{00000002-E110-4E26-BD14-64A6A5CBC450}"/>
              </c:ext>
            </c:extLst>
          </c:dPt>
          <c:dPt>
            <c:idx val="2"/>
            <c:marker>
              <c:symbol val="circle"/>
              <c:size val="3"/>
              <c:spPr>
                <a:solidFill>
                  <a:schemeClr val="tx1"/>
                </a:solidFill>
                <a:ln w="0">
                  <a:solidFill>
                    <a:sysClr val="windowText" lastClr="000000"/>
                  </a:solidFill>
                </a:ln>
                <a:effectLst/>
              </c:spPr>
            </c:marker>
            <c:bubble3D val="0"/>
            <c:spPr>
              <a:ln w="12700" cap="rnd">
                <a:solidFill>
                  <a:sysClr val="windowText" lastClr="000000"/>
                </a:solidFill>
                <a:round/>
              </a:ln>
              <a:effectLst/>
            </c:spPr>
            <c:extLst>
              <c:ext xmlns:c16="http://schemas.microsoft.com/office/drawing/2014/chart" uri="{C3380CC4-5D6E-409C-BE32-E72D297353CC}">
                <c16:uniqueId val="{00000004-E110-4E26-BD14-64A6A5CBC450}"/>
              </c:ext>
            </c:extLst>
          </c:dPt>
          <c:dPt>
            <c:idx val="3"/>
            <c:marker>
              <c:symbol val="circle"/>
              <c:size val="3"/>
              <c:spPr>
                <a:solidFill>
                  <a:schemeClr val="tx1"/>
                </a:solidFill>
                <a:ln w="0">
                  <a:solidFill>
                    <a:schemeClr val="tx1"/>
                  </a:solidFill>
                </a:ln>
                <a:effectLst/>
              </c:spPr>
            </c:marker>
            <c:bubble3D val="0"/>
            <c:spPr>
              <a:ln w="12700" cap="rnd">
                <a:solidFill>
                  <a:schemeClr val="tx1"/>
                </a:solidFill>
                <a:round/>
              </a:ln>
              <a:effectLst/>
            </c:spPr>
            <c:extLst>
              <c:ext xmlns:c16="http://schemas.microsoft.com/office/drawing/2014/chart" uri="{C3380CC4-5D6E-409C-BE32-E72D297353CC}">
                <c16:uniqueId val="{00000006-E110-4E26-BD14-64A6A5CBC450}"/>
              </c:ext>
            </c:extLst>
          </c:dPt>
          <c:errBars>
            <c:errDir val="y"/>
            <c:errBarType val="both"/>
            <c:errValType val="cust"/>
            <c:noEndCap val="0"/>
            <c:plus>
              <c:numRef>
                <c:f>Resazurin!$E$57:$H$57</c:f>
                <c:numCache>
                  <c:formatCode>General</c:formatCode>
                  <c:ptCount val="4"/>
                  <c:pt idx="0">
                    <c:v>0</c:v>
                  </c:pt>
                  <c:pt idx="1">
                    <c:v>2.2320738636273605</c:v>
                  </c:pt>
                  <c:pt idx="2">
                    <c:v>3.3878953951052346</c:v>
                  </c:pt>
                  <c:pt idx="3">
                    <c:v>2.4523769094168761</c:v>
                  </c:pt>
                </c:numCache>
              </c:numRef>
            </c:plus>
            <c:minus>
              <c:numRef>
                <c:f>Resazurin!$E$57:$H$57</c:f>
                <c:numCache>
                  <c:formatCode>General</c:formatCode>
                  <c:ptCount val="4"/>
                  <c:pt idx="0">
                    <c:v>0</c:v>
                  </c:pt>
                  <c:pt idx="1">
                    <c:v>2.2320738636273605</c:v>
                  </c:pt>
                  <c:pt idx="2">
                    <c:v>3.3878953951052346</c:v>
                  </c:pt>
                  <c:pt idx="3">
                    <c:v>2.4523769094168761</c:v>
                  </c:pt>
                </c:numCache>
              </c:numRef>
            </c:minus>
            <c:spPr>
              <a:noFill/>
              <a:ln w="9525" cap="flat" cmpd="sng" algn="ctr">
                <a:solidFill>
                  <a:schemeClr val="tx1">
                    <a:lumMod val="65000"/>
                    <a:lumOff val="35000"/>
                  </a:schemeClr>
                </a:solidFill>
                <a:round/>
              </a:ln>
              <a:effectLst/>
            </c:spPr>
          </c:errBars>
          <c:xVal>
            <c:numRef>
              <c:f>Resazurin!$E$56:$H$56</c:f>
              <c:numCache>
                <c:formatCode>General</c:formatCode>
                <c:ptCount val="4"/>
                <c:pt idx="0">
                  <c:v>0</c:v>
                </c:pt>
                <c:pt idx="1">
                  <c:v>0.5</c:v>
                </c:pt>
                <c:pt idx="2">
                  <c:v>1</c:v>
                </c:pt>
                <c:pt idx="3">
                  <c:v>5</c:v>
                </c:pt>
              </c:numCache>
            </c:numRef>
          </c:xVal>
          <c:yVal>
            <c:numRef>
              <c:f>Resazurin!$E$65:$H$65</c:f>
              <c:numCache>
                <c:formatCode>General</c:formatCode>
                <c:ptCount val="4"/>
                <c:pt idx="0">
                  <c:v>100</c:v>
                </c:pt>
                <c:pt idx="1">
                  <c:v>86.495958988308502</c:v>
                </c:pt>
                <c:pt idx="2">
                  <c:v>65.332740477249132</c:v>
                </c:pt>
                <c:pt idx="3">
                  <c:v>22.924349819963556</c:v>
                </c:pt>
              </c:numCache>
            </c:numRef>
          </c:yVal>
          <c:smooth val="0"/>
          <c:extLst>
            <c:ext xmlns:c16="http://schemas.microsoft.com/office/drawing/2014/chart" uri="{C3380CC4-5D6E-409C-BE32-E72D297353CC}">
              <c16:uniqueId val="{00000007-E110-4E26-BD14-64A6A5CBC450}"/>
            </c:ext>
          </c:extLst>
        </c:ser>
        <c:dLbls>
          <c:showLegendKey val="0"/>
          <c:showVal val="0"/>
          <c:showCatName val="0"/>
          <c:showSerName val="0"/>
          <c:showPercent val="0"/>
          <c:showBubbleSize val="0"/>
        </c:dLbls>
        <c:axId val="1980982832"/>
        <c:axId val="1980984272"/>
      </c:scatterChart>
      <c:valAx>
        <c:axId val="1980982832"/>
        <c:scaling>
          <c:orientation val="minMax"/>
          <c:max val="6"/>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 concentration in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4272"/>
        <c:crosses val="autoZero"/>
        <c:crossBetween val="midCat"/>
        <c:majorUnit val="1"/>
      </c:valAx>
      <c:valAx>
        <c:axId val="1980984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Relative metabolic activity (% of PBS control)</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2832"/>
        <c:crossesAt val="0"/>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Hoechst DLD-1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Hoechst!$E$56:$H$56</c:f>
              <c:strCache>
                <c:ptCount val="4"/>
                <c:pt idx="0">
                  <c:v>0 mM</c:v>
                </c:pt>
                <c:pt idx="1">
                  <c:v>0,5 mM</c:v>
                </c:pt>
                <c:pt idx="2">
                  <c:v>1 mM</c:v>
                </c:pt>
                <c:pt idx="3">
                  <c:v>5 mM</c:v>
                </c:pt>
              </c:strCache>
            </c:strRef>
          </c:tx>
          <c:spPr>
            <a:solidFill>
              <a:schemeClr val="accent1"/>
            </a:solidFill>
            <a:ln>
              <a:noFill/>
            </a:ln>
            <a:effectLst/>
          </c:spPr>
          <c:invertIfNegative val="0"/>
          <c:errBars>
            <c:errBarType val="both"/>
            <c:errValType val="cust"/>
            <c:noEndCap val="0"/>
            <c:plus>
              <c:numRef>
                <c:f>Hoechst!$E$58:$H$58</c:f>
                <c:numCache>
                  <c:formatCode>General</c:formatCode>
                  <c:ptCount val="4"/>
                  <c:pt idx="0">
                    <c:v>0</c:v>
                  </c:pt>
                  <c:pt idx="1">
                    <c:v>1.0111428939978873</c:v>
                  </c:pt>
                  <c:pt idx="2">
                    <c:v>0.96417791478823345</c:v>
                  </c:pt>
                  <c:pt idx="3">
                    <c:v>0.70634724316145325</c:v>
                  </c:pt>
                </c:numCache>
              </c:numRef>
            </c:plus>
            <c:minus>
              <c:numRef>
                <c:f>Hoechst!$E$58:$H$58</c:f>
                <c:numCache>
                  <c:formatCode>General</c:formatCode>
                  <c:ptCount val="4"/>
                  <c:pt idx="0">
                    <c:v>0</c:v>
                  </c:pt>
                  <c:pt idx="1">
                    <c:v>1.0111428939978873</c:v>
                  </c:pt>
                  <c:pt idx="2">
                    <c:v>0.96417791478823345</c:v>
                  </c:pt>
                  <c:pt idx="3">
                    <c:v>0.70634724316145325</c:v>
                  </c:pt>
                </c:numCache>
              </c:numRef>
            </c:minus>
            <c:spPr>
              <a:noFill/>
              <a:ln w="9525" cap="flat" cmpd="sng" algn="ctr">
                <a:solidFill>
                  <a:schemeClr val="tx1">
                    <a:lumMod val="65000"/>
                    <a:lumOff val="35000"/>
                  </a:schemeClr>
                </a:solidFill>
                <a:round/>
              </a:ln>
              <a:effectLst/>
            </c:spPr>
          </c:errBars>
          <c:cat>
            <c:strRef>
              <c:f>Resazurin!$E$55:$H$55</c:f>
              <c:strCache>
                <c:ptCount val="4"/>
                <c:pt idx="0">
                  <c:v>0 mM</c:v>
                </c:pt>
                <c:pt idx="1">
                  <c:v>0,5 mM</c:v>
                </c:pt>
                <c:pt idx="2">
                  <c:v>1 mM</c:v>
                </c:pt>
                <c:pt idx="3">
                  <c:v>5 mM</c:v>
                </c:pt>
              </c:strCache>
            </c:strRef>
          </c:cat>
          <c:val>
            <c:numRef>
              <c:f>Hoechst!$E$66:$H$66</c:f>
              <c:numCache>
                <c:formatCode>General</c:formatCode>
                <c:ptCount val="4"/>
                <c:pt idx="0">
                  <c:v>100</c:v>
                </c:pt>
                <c:pt idx="1">
                  <c:v>88.942200793437181</c:v>
                </c:pt>
                <c:pt idx="2">
                  <c:v>66.995120010298308</c:v>
                </c:pt>
                <c:pt idx="3">
                  <c:v>26.349603866543404</c:v>
                </c:pt>
              </c:numCache>
            </c:numRef>
          </c:val>
          <c:extLst>
            <c:ext xmlns:c16="http://schemas.microsoft.com/office/drawing/2014/chart" uri="{C3380CC4-5D6E-409C-BE32-E72D297353CC}">
              <c16:uniqueId val="{00000000-4B18-49F3-8974-4C36D6C3B2CD}"/>
            </c:ext>
          </c:extLst>
        </c:ser>
        <c:dLbls>
          <c:showLegendKey val="0"/>
          <c:showVal val="0"/>
          <c:showCatName val="0"/>
          <c:showSerName val="0"/>
          <c:showPercent val="0"/>
          <c:showBubbleSize val="0"/>
        </c:dLbls>
        <c:gapWidth val="219"/>
        <c:overlap val="-27"/>
        <c:axId val="1656860864"/>
        <c:axId val="1656861824"/>
      </c:barChart>
      <c:catAx>
        <c:axId val="16568608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a:t>
                </a:r>
                <a:r>
                  <a:rPr lang="en-US" baseline="0"/>
                  <a:t> concentration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1824"/>
        <c:crosses val="autoZero"/>
        <c:auto val="1"/>
        <c:lblAlgn val="ctr"/>
        <c:lblOffset val="100"/>
        <c:noMultiLvlLbl val="0"/>
      </c:catAx>
      <c:valAx>
        <c:axId val="1656861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Relative cell number (% of PBS control)</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08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Hoechst DLD-1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Hoechst!$E$57:$H$57</c:f>
              <c:strCache>
                <c:ptCount val="4"/>
                <c:pt idx="0">
                  <c:v>0</c:v>
                </c:pt>
                <c:pt idx="1">
                  <c:v>0,5</c:v>
                </c:pt>
                <c:pt idx="2">
                  <c:v>1</c:v>
                </c:pt>
                <c:pt idx="3">
                  <c:v>5</c:v>
                </c:pt>
              </c:strCache>
            </c:strRef>
          </c:tx>
          <c:spPr>
            <a:ln w="19050" cap="rnd">
              <a:solidFill>
                <a:schemeClr val="tx1"/>
              </a:solidFill>
              <a:round/>
            </a:ln>
            <a:effectLst/>
          </c:spPr>
          <c:marker>
            <c:symbol val="circle"/>
            <c:size val="3"/>
            <c:spPr>
              <a:solidFill>
                <a:schemeClr val="tx1"/>
              </a:solidFill>
              <a:ln w="0">
                <a:solidFill>
                  <a:schemeClr val="accent1"/>
                </a:solidFill>
              </a:ln>
              <a:effectLst/>
            </c:spPr>
          </c:marker>
          <c:errBars>
            <c:errDir val="y"/>
            <c:errBarType val="both"/>
            <c:errValType val="cust"/>
            <c:noEndCap val="0"/>
            <c:plus>
              <c:numRef>
                <c:f>Hoechst!$E$58:$H$58</c:f>
                <c:numCache>
                  <c:formatCode>General</c:formatCode>
                  <c:ptCount val="4"/>
                  <c:pt idx="0">
                    <c:v>0</c:v>
                  </c:pt>
                  <c:pt idx="1">
                    <c:v>1.0111428939978873</c:v>
                  </c:pt>
                  <c:pt idx="2">
                    <c:v>0.96417791478823345</c:v>
                  </c:pt>
                  <c:pt idx="3">
                    <c:v>0.70634724316145325</c:v>
                  </c:pt>
                </c:numCache>
              </c:numRef>
            </c:plus>
            <c:minus>
              <c:numRef>
                <c:f>Hoechst!$E$58:$H$58</c:f>
                <c:numCache>
                  <c:formatCode>General</c:formatCode>
                  <c:ptCount val="4"/>
                  <c:pt idx="0">
                    <c:v>0</c:v>
                  </c:pt>
                  <c:pt idx="1">
                    <c:v>1.0111428939978873</c:v>
                  </c:pt>
                  <c:pt idx="2">
                    <c:v>0.96417791478823345</c:v>
                  </c:pt>
                  <c:pt idx="3">
                    <c:v>0.70634724316145325</c:v>
                  </c:pt>
                </c:numCache>
              </c:numRef>
            </c:minus>
            <c:spPr>
              <a:noFill/>
              <a:ln w="9525" cap="flat" cmpd="sng" algn="ctr">
                <a:solidFill>
                  <a:schemeClr val="tx1">
                    <a:lumMod val="65000"/>
                    <a:lumOff val="35000"/>
                  </a:schemeClr>
                </a:solidFill>
                <a:round/>
              </a:ln>
              <a:effectLst/>
            </c:spPr>
          </c:errBars>
          <c:xVal>
            <c:numRef>
              <c:f>Hoechst!$E$57:$H$57</c:f>
              <c:numCache>
                <c:formatCode>General</c:formatCode>
                <c:ptCount val="4"/>
                <c:pt idx="0">
                  <c:v>0</c:v>
                </c:pt>
                <c:pt idx="1">
                  <c:v>0.5</c:v>
                </c:pt>
                <c:pt idx="2">
                  <c:v>1</c:v>
                </c:pt>
                <c:pt idx="3">
                  <c:v>5</c:v>
                </c:pt>
              </c:numCache>
            </c:numRef>
          </c:xVal>
          <c:yVal>
            <c:numRef>
              <c:f>Hoechst!$E$66:$H$66</c:f>
              <c:numCache>
                <c:formatCode>General</c:formatCode>
                <c:ptCount val="4"/>
                <c:pt idx="0">
                  <c:v>100</c:v>
                </c:pt>
                <c:pt idx="1">
                  <c:v>88.942200793437181</c:v>
                </c:pt>
                <c:pt idx="2">
                  <c:v>66.995120010298308</c:v>
                </c:pt>
                <c:pt idx="3">
                  <c:v>26.349603866543404</c:v>
                </c:pt>
              </c:numCache>
            </c:numRef>
          </c:yVal>
          <c:smooth val="0"/>
          <c:extLst>
            <c:ext xmlns:c16="http://schemas.microsoft.com/office/drawing/2014/chart" uri="{C3380CC4-5D6E-409C-BE32-E72D297353CC}">
              <c16:uniqueId val="{00000000-61F9-416C-BBD7-46DF721C927B}"/>
            </c:ext>
          </c:extLst>
        </c:ser>
        <c:dLbls>
          <c:showLegendKey val="0"/>
          <c:showVal val="0"/>
          <c:showCatName val="0"/>
          <c:showSerName val="0"/>
          <c:showPercent val="0"/>
          <c:showBubbleSize val="0"/>
        </c:dLbls>
        <c:axId val="1980982832"/>
        <c:axId val="1980984272"/>
      </c:scatterChart>
      <c:valAx>
        <c:axId val="1980982832"/>
        <c:scaling>
          <c:orientation val="minMax"/>
          <c:max val="6"/>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 concentration in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4272"/>
        <c:crosses val="autoZero"/>
        <c:crossBetween val="midCat"/>
        <c:majorUnit val="1"/>
      </c:valAx>
      <c:valAx>
        <c:axId val="1980984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Relative cell number (% of PBS control)</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2832"/>
        <c:crossesAt val="0"/>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Resazurin CaCo-2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errBars>
            <c:errBarType val="both"/>
            <c:errValType val="cust"/>
            <c:noEndCap val="0"/>
            <c:plus>
              <c:numRef>
                <c:f>Resazurin!$J$57:$M$57</c:f>
                <c:numCache>
                  <c:formatCode>General</c:formatCode>
                  <c:ptCount val="4"/>
                  <c:pt idx="0">
                    <c:v>0</c:v>
                  </c:pt>
                  <c:pt idx="1">
                    <c:v>5.1638787488385454</c:v>
                  </c:pt>
                  <c:pt idx="2">
                    <c:v>13.269420869986387</c:v>
                  </c:pt>
                  <c:pt idx="3">
                    <c:v>7.4625223346482263</c:v>
                  </c:pt>
                </c:numCache>
              </c:numRef>
            </c:plus>
            <c:minus>
              <c:numRef>
                <c:f>Resazurin!$J$57:$M$57</c:f>
                <c:numCache>
                  <c:formatCode>General</c:formatCode>
                  <c:ptCount val="4"/>
                  <c:pt idx="0">
                    <c:v>0</c:v>
                  </c:pt>
                  <c:pt idx="1">
                    <c:v>5.1638787488385454</c:v>
                  </c:pt>
                  <c:pt idx="2">
                    <c:v>13.269420869986387</c:v>
                  </c:pt>
                  <c:pt idx="3">
                    <c:v>7.4625223346482263</c:v>
                  </c:pt>
                </c:numCache>
              </c:numRef>
            </c:minus>
            <c:spPr>
              <a:noFill/>
              <a:ln w="9525" cap="flat" cmpd="sng" algn="ctr">
                <a:solidFill>
                  <a:schemeClr val="tx1">
                    <a:lumMod val="65000"/>
                    <a:lumOff val="35000"/>
                  </a:schemeClr>
                </a:solidFill>
                <a:round/>
              </a:ln>
              <a:effectLst/>
            </c:spPr>
          </c:errBars>
          <c:cat>
            <c:strRef>
              <c:f>Resazurin!$E$55:$H$55</c:f>
              <c:strCache>
                <c:ptCount val="4"/>
                <c:pt idx="0">
                  <c:v>0 mM</c:v>
                </c:pt>
                <c:pt idx="1">
                  <c:v>0,5 mM</c:v>
                </c:pt>
                <c:pt idx="2">
                  <c:v>1 mM</c:v>
                </c:pt>
                <c:pt idx="3">
                  <c:v>5 mM</c:v>
                </c:pt>
              </c:strCache>
            </c:strRef>
          </c:cat>
          <c:val>
            <c:numRef>
              <c:f>Resazurin!$J$65:$M$65</c:f>
              <c:numCache>
                <c:formatCode>General</c:formatCode>
                <c:ptCount val="4"/>
                <c:pt idx="0">
                  <c:v>100</c:v>
                </c:pt>
                <c:pt idx="1">
                  <c:v>109.32807002488629</c:v>
                </c:pt>
                <c:pt idx="2">
                  <c:v>100.24886295374583</c:v>
                </c:pt>
                <c:pt idx="3">
                  <c:v>56.63777568008237</c:v>
                </c:pt>
              </c:numCache>
            </c:numRef>
          </c:val>
          <c:extLst>
            <c:ext xmlns:c16="http://schemas.microsoft.com/office/drawing/2014/chart" uri="{C3380CC4-5D6E-409C-BE32-E72D297353CC}">
              <c16:uniqueId val="{00000000-C36C-4A14-AB39-77686E977A82}"/>
            </c:ext>
          </c:extLst>
        </c:ser>
        <c:dLbls>
          <c:showLegendKey val="0"/>
          <c:showVal val="0"/>
          <c:showCatName val="0"/>
          <c:showSerName val="0"/>
          <c:showPercent val="0"/>
          <c:showBubbleSize val="0"/>
        </c:dLbls>
        <c:gapWidth val="219"/>
        <c:overlap val="-27"/>
        <c:axId val="1656860864"/>
        <c:axId val="1656861824"/>
      </c:barChart>
      <c:catAx>
        <c:axId val="16568608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a:t>
                </a:r>
                <a:r>
                  <a:rPr lang="en-US" baseline="0"/>
                  <a:t> concentration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1824"/>
        <c:crosses val="autoZero"/>
        <c:auto val="1"/>
        <c:lblAlgn val="ctr"/>
        <c:lblOffset val="100"/>
        <c:noMultiLvlLbl val="0"/>
      </c:catAx>
      <c:valAx>
        <c:axId val="1656861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0"/>
                  <a:t>Relative metabolic activity (% of PBS control)</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08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Resazurin CaCo-2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tx1"/>
              </a:solidFill>
              <a:round/>
            </a:ln>
            <a:effectLst/>
          </c:spPr>
          <c:marker>
            <c:symbol val="circle"/>
            <c:size val="3"/>
            <c:spPr>
              <a:solidFill>
                <a:schemeClr val="tx1"/>
              </a:solidFill>
              <a:ln w="0">
                <a:solidFill>
                  <a:schemeClr val="accent1"/>
                </a:solidFill>
              </a:ln>
              <a:effectLst/>
            </c:spPr>
          </c:marker>
          <c:errBars>
            <c:errDir val="y"/>
            <c:errBarType val="both"/>
            <c:errValType val="cust"/>
            <c:noEndCap val="0"/>
            <c:plus>
              <c:numRef>
                <c:f>Resazurin!$J$57:$M$57</c:f>
                <c:numCache>
                  <c:formatCode>General</c:formatCode>
                  <c:ptCount val="4"/>
                  <c:pt idx="0">
                    <c:v>0</c:v>
                  </c:pt>
                  <c:pt idx="1">
                    <c:v>5.1638787488385454</c:v>
                  </c:pt>
                  <c:pt idx="2">
                    <c:v>13.269420869986387</c:v>
                  </c:pt>
                  <c:pt idx="3">
                    <c:v>7.4625223346482263</c:v>
                  </c:pt>
                </c:numCache>
              </c:numRef>
            </c:plus>
            <c:minus>
              <c:numRef>
                <c:f>Resazurin!$J$57:$M$57</c:f>
                <c:numCache>
                  <c:formatCode>General</c:formatCode>
                  <c:ptCount val="4"/>
                  <c:pt idx="0">
                    <c:v>0</c:v>
                  </c:pt>
                  <c:pt idx="1">
                    <c:v>5.1638787488385454</c:v>
                  </c:pt>
                  <c:pt idx="2">
                    <c:v>13.269420869986387</c:v>
                  </c:pt>
                  <c:pt idx="3">
                    <c:v>7.4625223346482263</c:v>
                  </c:pt>
                </c:numCache>
              </c:numRef>
            </c:minus>
            <c:spPr>
              <a:noFill/>
              <a:ln w="9525" cap="flat" cmpd="sng" algn="ctr">
                <a:solidFill>
                  <a:schemeClr val="tx1">
                    <a:lumMod val="65000"/>
                    <a:lumOff val="35000"/>
                  </a:schemeClr>
                </a:solidFill>
                <a:round/>
              </a:ln>
              <a:effectLst/>
            </c:spPr>
          </c:errBars>
          <c:xVal>
            <c:numRef>
              <c:f>Resazurin!$E$56:$H$56</c:f>
              <c:numCache>
                <c:formatCode>General</c:formatCode>
                <c:ptCount val="4"/>
                <c:pt idx="0">
                  <c:v>0</c:v>
                </c:pt>
                <c:pt idx="1">
                  <c:v>0.5</c:v>
                </c:pt>
                <c:pt idx="2">
                  <c:v>1</c:v>
                </c:pt>
                <c:pt idx="3">
                  <c:v>5</c:v>
                </c:pt>
              </c:numCache>
            </c:numRef>
          </c:xVal>
          <c:yVal>
            <c:numRef>
              <c:f>Resazurin!$J$65:$M$65</c:f>
              <c:numCache>
                <c:formatCode>General</c:formatCode>
                <c:ptCount val="4"/>
                <c:pt idx="0">
                  <c:v>100</c:v>
                </c:pt>
                <c:pt idx="1">
                  <c:v>109.32807002488629</c:v>
                </c:pt>
                <c:pt idx="2">
                  <c:v>100.24886295374583</c:v>
                </c:pt>
                <c:pt idx="3">
                  <c:v>56.63777568008237</c:v>
                </c:pt>
              </c:numCache>
            </c:numRef>
          </c:yVal>
          <c:smooth val="0"/>
          <c:extLst>
            <c:ext xmlns:c16="http://schemas.microsoft.com/office/drawing/2014/chart" uri="{C3380CC4-5D6E-409C-BE32-E72D297353CC}">
              <c16:uniqueId val="{00000000-0229-4EF9-A7B9-5BB2DD6FF1F1}"/>
            </c:ext>
          </c:extLst>
        </c:ser>
        <c:dLbls>
          <c:showLegendKey val="0"/>
          <c:showVal val="0"/>
          <c:showCatName val="0"/>
          <c:showSerName val="0"/>
          <c:showPercent val="0"/>
          <c:showBubbleSize val="0"/>
        </c:dLbls>
        <c:axId val="1980982832"/>
        <c:axId val="1980984272"/>
      </c:scatterChart>
      <c:valAx>
        <c:axId val="1980982832"/>
        <c:scaling>
          <c:orientation val="minMax"/>
          <c:max val="6"/>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 concentration in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4272"/>
        <c:crosses val="autoZero"/>
        <c:crossBetween val="midCat"/>
        <c:majorUnit val="1"/>
      </c:valAx>
      <c:valAx>
        <c:axId val="1980984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a:t>Relative metabolic activity (% of PBS control)</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2832"/>
        <c:crossesAt val="0"/>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Hoechst</a:t>
            </a:r>
            <a:r>
              <a:rPr lang="en-US" baseline="0"/>
              <a:t> </a:t>
            </a:r>
            <a:r>
              <a:rPr lang="en-US"/>
              <a:t>CaCo-2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Hoechst!$J$56:$M$56</c:f>
              <c:strCache>
                <c:ptCount val="4"/>
                <c:pt idx="0">
                  <c:v>0 mM</c:v>
                </c:pt>
                <c:pt idx="1">
                  <c:v>0,5 mM</c:v>
                </c:pt>
                <c:pt idx="2">
                  <c:v>1 mM</c:v>
                </c:pt>
                <c:pt idx="3">
                  <c:v>5 mM</c:v>
                </c:pt>
              </c:strCache>
            </c:strRef>
          </c:tx>
          <c:spPr>
            <a:solidFill>
              <a:schemeClr val="accent1"/>
            </a:solidFill>
            <a:ln>
              <a:noFill/>
            </a:ln>
            <a:effectLst/>
          </c:spPr>
          <c:invertIfNegative val="0"/>
          <c:errBars>
            <c:errBarType val="both"/>
            <c:errValType val="cust"/>
            <c:noEndCap val="0"/>
            <c:plus>
              <c:numRef>
                <c:f>Hoechst!$J$58:$M$58</c:f>
                <c:numCache>
                  <c:formatCode>General</c:formatCode>
                  <c:ptCount val="4"/>
                  <c:pt idx="0">
                    <c:v>0</c:v>
                  </c:pt>
                  <c:pt idx="1">
                    <c:v>2.1218998845703756</c:v>
                  </c:pt>
                  <c:pt idx="2">
                    <c:v>1.8942762712644092</c:v>
                  </c:pt>
                  <c:pt idx="3">
                    <c:v>1.5552048083554157</c:v>
                  </c:pt>
                </c:numCache>
              </c:numRef>
            </c:plus>
            <c:minus>
              <c:numRef>
                <c:f>Hoechst!$J$58:$M$58</c:f>
                <c:numCache>
                  <c:formatCode>General</c:formatCode>
                  <c:ptCount val="4"/>
                  <c:pt idx="0">
                    <c:v>0</c:v>
                  </c:pt>
                  <c:pt idx="1">
                    <c:v>2.1218998845703756</c:v>
                  </c:pt>
                  <c:pt idx="2">
                    <c:v>1.8942762712644092</c:v>
                  </c:pt>
                  <c:pt idx="3">
                    <c:v>1.5552048083554157</c:v>
                  </c:pt>
                </c:numCache>
              </c:numRef>
            </c:minus>
            <c:spPr>
              <a:noFill/>
              <a:ln w="9525" cap="flat" cmpd="sng" algn="ctr">
                <a:solidFill>
                  <a:schemeClr val="tx1">
                    <a:lumMod val="65000"/>
                    <a:lumOff val="35000"/>
                  </a:schemeClr>
                </a:solidFill>
                <a:round/>
              </a:ln>
              <a:effectLst/>
            </c:spPr>
          </c:errBars>
          <c:cat>
            <c:strRef>
              <c:f>Resazurin!$E$55:$H$55</c:f>
              <c:strCache>
                <c:ptCount val="4"/>
                <c:pt idx="0">
                  <c:v>0 mM</c:v>
                </c:pt>
                <c:pt idx="1">
                  <c:v>0,5 mM</c:v>
                </c:pt>
                <c:pt idx="2">
                  <c:v>1 mM</c:v>
                </c:pt>
                <c:pt idx="3">
                  <c:v>5 mM</c:v>
                </c:pt>
              </c:strCache>
            </c:strRef>
          </c:cat>
          <c:val>
            <c:numRef>
              <c:f>Hoechst!$J$66:$M$66</c:f>
              <c:numCache>
                <c:formatCode>General</c:formatCode>
                <c:ptCount val="4"/>
                <c:pt idx="0">
                  <c:v>100</c:v>
                </c:pt>
                <c:pt idx="1">
                  <c:v>107.93073593073592</c:v>
                </c:pt>
                <c:pt idx="2">
                  <c:v>98.846123573396312</c:v>
                </c:pt>
                <c:pt idx="3">
                  <c:v>60.983864620228253</c:v>
                </c:pt>
              </c:numCache>
            </c:numRef>
          </c:val>
          <c:extLst>
            <c:ext xmlns:c16="http://schemas.microsoft.com/office/drawing/2014/chart" uri="{C3380CC4-5D6E-409C-BE32-E72D297353CC}">
              <c16:uniqueId val="{00000000-62F0-4FBB-9043-EB5EE7FB4B3D}"/>
            </c:ext>
          </c:extLst>
        </c:ser>
        <c:dLbls>
          <c:showLegendKey val="0"/>
          <c:showVal val="0"/>
          <c:showCatName val="0"/>
          <c:showSerName val="0"/>
          <c:showPercent val="0"/>
          <c:showBubbleSize val="0"/>
        </c:dLbls>
        <c:gapWidth val="219"/>
        <c:overlap val="-27"/>
        <c:axId val="1656860864"/>
        <c:axId val="1656861824"/>
      </c:barChart>
      <c:catAx>
        <c:axId val="16568608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a:t>
                </a:r>
                <a:r>
                  <a:rPr lang="en-US" baseline="0"/>
                  <a:t> concentration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1824"/>
        <c:crosses val="autoZero"/>
        <c:auto val="1"/>
        <c:lblAlgn val="ctr"/>
        <c:lblOffset val="100"/>
        <c:noMultiLvlLbl val="0"/>
      </c:catAx>
      <c:valAx>
        <c:axId val="1656861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Relative cell number (% of PBS control)</a:t>
                </a:r>
                <a:endParaRPr lang="en-US" b="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08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Hoechst CaCo-2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Hoechst!$E$57:$H$57</c:f>
              <c:strCache>
                <c:ptCount val="4"/>
                <c:pt idx="0">
                  <c:v>0</c:v>
                </c:pt>
                <c:pt idx="1">
                  <c:v>0,5</c:v>
                </c:pt>
                <c:pt idx="2">
                  <c:v>1</c:v>
                </c:pt>
                <c:pt idx="3">
                  <c:v>5</c:v>
                </c:pt>
              </c:strCache>
            </c:strRef>
          </c:tx>
          <c:spPr>
            <a:ln w="19050" cap="rnd">
              <a:solidFill>
                <a:schemeClr val="tx1"/>
              </a:solidFill>
              <a:round/>
            </a:ln>
            <a:effectLst/>
          </c:spPr>
          <c:marker>
            <c:symbol val="circle"/>
            <c:size val="3"/>
            <c:spPr>
              <a:solidFill>
                <a:schemeClr val="tx1"/>
              </a:solidFill>
              <a:ln w="0">
                <a:solidFill>
                  <a:schemeClr val="accent1"/>
                </a:solidFill>
              </a:ln>
              <a:effectLst/>
            </c:spPr>
          </c:marker>
          <c:errBars>
            <c:errDir val="y"/>
            <c:errBarType val="both"/>
            <c:errValType val="cust"/>
            <c:noEndCap val="0"/>
            <c:plus>
              <c:numRef>
                <c:f>Hoechst!$J$58:$M$58</c:f>
                <c:numCache>
                  <c:formatCode>General</c:formatCode>
                  <c:ptCount val="4"/>
                  <c:pt idx="0">
                    <c:v>0</c:v>
                  </c:pt>
                  <c:pt idx="1">
                    <c:v>2.1218998845703756</c:v>
                  </c:pt>
                  <c:pt idx="2">
                    <c:v>1.8942762712644092</c:v>
                  </c:pt>
                  <c:pt idx="3">
                    <c:v>1.5552048083554157</c:v>
                  </c:pt>
                </c:numCache>
              </c:numRef>
            </c:plus>
            <c:minus>
              <c:numRef>
                <c:f>Hoechst!$J$58:$M$58</c:f>
                <c:numCache>
                  <c:formatCode>General</c:formatCode>
                  <c:ptCount val="4"/>
                  <c:pt idx="0">
                    <c:v>0</c:v>
                  </c:pt>
                  <c:pt idx="1">
                    <c:v>2.1218998845703756</c:v>
                  </c:pt>
                  <c:pt idx="2">
                    <c:v>1.8942762712644092</c:v>
                  </c:pt>
                  <c:pt idx="3">
                    <c:v>1.5552048083554157</c:v>
                  </c:pt>
                </c:numCache>
              </c:numRef>
            </c:minus>
            <c:spPr>
              <a:noFill/>
              <a:ln w="9525" cap="flat" cmpd="sng" algn="ctr">
                <a:solidFill>
                  <a:schemeClr val="tx1">
                    <a:lumMod val="65000"/>
                    <a:lumOff val="35000"/>
                  </a:schemeClr>
                </a:solidFill>
                <a:round/>
              </a:ln>
              <a:effectLst/>
            </c:spPr>
          </c:errBars>
          <c:xVal>
            <c:numRef>
              <c:f>Hoechst!$E$57:$H$57</c:f>
              <c:numCache>
                <c:formatCode>General</c:formatCode>
                <c:ptCount val="4"/>
                <c:pt idx="0">
                  <c:v>0</c:v>
                </c:pt>
                <c:pt idx="1">
                  <c:v>0.5</c:v>
                </c:pt>
                <c:pt idx="2">
                  <c:v>1</c:v>
                </c:pt>
                <c:pt idx="3">
                  <c:v>5</c:v>
                </c:pt>
              </c:numCache>
            </c:numRef>
          </c:xVal>
          <c:yVal>
            <c:numRef>
              <c:f>Hoechst!$J$66:$M$66</c:f>
              <c:numCache>
                <c:formatCode>General</c:formatCode>
                <c:ptCount val="4"/>
                <c:pt idx="0">
                  <c:v>100</c:v>
                </c:pt>
                <c:pt idx="1">
                  <c:v>107.93073593073592</c:v>
                </c:pt>
                <c:pt idx="2">
                  <c:v>98.846123573396312</c:v>
                </c:pt>
                <c:pt idx="3">
                  <c:v>60.983864620228253</c:v>
                </c:pt>
              </c:numCache>
            </c:numRef>
          </c:yVal>
          <c:smooth val="0"/>
          <c:extLst>
            <c:ext xmlns:c16="http://schemas.microsoft.com/office/drawing/2014/chart" uri="{C3380CC4-5D6E-409C-BE32-E72D297353CC}">
              <c16:uniqueId val="{00000000-F356-41A8-BBCE-898EE992F5CC}"/>
            </c:ext>
          </c:extLst>
        </c:ser>
        <c:dLbls>
          <c:showLegendKey val="0"/>
          <c:showVal val="0"/>
          <c:showCatName val="0"/>
          <c:showSerName val="0"/>
          <c:showPercent val="0"/>
          <c:showBubbleSize val="0"/>
        </c:dLbls>
        <c:axId val="1980982832"/>
        <c:axId val="1980984272"/>
      </c:scatterChart>
      <c:valAx>
        <c:axId val="1980982832"/>
        <c:scaling>
          <c:orientation val="minMax"/>
          <c:max val="6"/>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 concentration in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4272"/>
        <c:crosses val="autoZero"/>
        <c:crossBetween val="midCat"/>
        <c:majorUnit val="1"/>
      </c:valAx>
      <c:valAx>
        <c:axId val="1980984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Relative cell number (% of PBS control)</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2832"/>
        <c:crossesAt val="0"/>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6855FDCA298442AE65BA69FA4CFB73" ma:contentTypeVersion="11" ma:contentTypeDescription="Create a new document." ma:contentTypeScope="" ma:versionID="16b3471888a109907ceb357ff0ffcd6c">
  <xsd:schema xmlns:xsd="http://www.w3.org/2001/XMLSchema" xmlns:xs="http://www.w3.org/2001/XMLSchema" xmlns:p="http://schemas.microsoft.com/office/2006/metadata/properties" xmlns:ns2="6e744d88-42c3-4bc2-b03b-116649bf76dc" xmlns:ns3="bd243c3c-b730-42d2-bdac-15d5ee48c556" targetNamespace="http://schemas.microsoft.com/office/2006/metadata/properties" ma:root="true" ma:fieldsID="8530befb58afb484f2dd16023443f9fb" ns2:_="" ns3:_="">
    <xsd:import namespace="6e744d88-42c3-4bc2-b03b-116649bf76dc"/>
    <xsd:import namespace="bd243c3c-b730-42d2-bdac-15d5ee48c5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44d88-42c3-4bc2-b03b-116649bf76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73ba1f3-4e22-4715-a6d4-cefb20dd4ff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43c3c-b730-42d2-bdac-15d5ee48c55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163d0-c691-44dd-b312-b43c4253e421}" ma:internalName="TaxCatchAll" ma:showField="CatchAllData" ma:web="bd243c3c-b730-42d2-bdac-15d5ee48c5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d243c3c-b730-42d2-bdac-15d5ee48c556" xsi:nil="true"/>
    <lcf76f155ced4ddcb4097134ff3c332f xmlns="6e744d88-42c3-4bc2-b03b-116649bf76d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A1F077-379A-4487-95DA-5C676A871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44d88-42c3-4bc2-b03b-116649bf76dc"/>
    <ds:schemaRef ds:uri="bd243c3c-b730-42d2-bdac-15d5ee48c5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A299FE-8EAA-43A7-9239-98EAFCB2111B}">
  <ds:schemaRefs>
    <ds:schemaRef ds:uri="http://schemas.microsoft.com/office/2006/metadata/properties"/>
    <ds:schemaRef ds:uri="http://schemas.microsoft.com/office/infopath/2007/PartnerControls"/>
    <ds:schemaRef ds:uri="bd243c3c-b730-42d2-bdac-15d5ee48c556"/>
    <ds:schemaRef ds:uri="6e744d88-42c3-4bc2-b03b-116649bf76dc"/>
  </ds:schemaRefs>
</ds:datastoreItem>
</file>

<file path=customXml/itemProps3.xml><?xml version="1.0" encoding="utf-8"?>
<ds:datastoreItem xmlns:ds="http://schemas.openxmlformats.org/officeDocument/2006/customXml" ds:itemID="{53CBB69A-1DC0-47C9-93C4-64472DC472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2794</Words>
  <Characters>15564</Characters>
  <Application>Microsoft Office Word</Application>
  <DocSecurity>0</DocSecurity>
  <Lines>518</Lines>
  <Paragraphs>168</Paragraphs>
  <ScaleCrop>false</ScaleCrop>
  <Company/>
  <LinksUpToDate>false</LinksUpToDate>
  <CharactersWithSpaces>18190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 Babette Trust</dc:creator>
  <cp:keywords/>
  <dc:description/>
  <cp:lastModifiedBy>Lars Christoffersen</cp:lastModifiedBy>
  <cp:revision>2</cp:revision>
  <cp:lastPrinted>2026-06-28T20:29:00Z</cp:lastPrinted>
  <dcterms:created xsi:type="dcterms:W3CDTF">2026-06-28T20:29:00Z</dcterms:created>
  <dcterms:modified xsi:type="dcterms:W3CDTF">2026-06-28T20:29:00Z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0x0101008B6855FDCA298442AE65BA69FA4CFB73</vt:lpwstr>
  </property>
  <property fmtid="{D5CDD505-2E9C-101B-9397-08002B2CF9AE}" pid="3" name="MediaServiceImageTags">
    <vt:lpwstr/>
  </property>
</Properties>
</file>