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7731" w14:textId="77777777" w:rsidR="004A1AE0" w:rsidRPr="001732DD" w:rsidRDefault="004A1AE0" w:rsidP="004A1AE0">
      <w:pPr>
        <w:spacing w:after="0"/>
      </w:pPr>
      <w:r w:rsidRPr="001732DD">
        <w:rPr>
          <w:rFonts w:ascii="Arial" w:hAnsi="Arial" w:cs="Arial"/>
          <w:b/>
          <w:bCs/>
          <w:sz w:val="28"/>
          <w:szCs w:val="28"/>
        </w:rPr>
        <w:t>Week 13 and 14</w:t>
      </w:r>
    </w:p>
    <w:p w14:paraId="5D7573E8" w14:textId="77777777" w:rsidR="004A1AE0" w:rsidRPr="001732DD" w:rsidRDefault="004A1AE0" w:rsidP="004A1AE0">
      <w:pPr>
        <w:spacing w:after="0"/>
        <w:rPr>
          <w:rFonts w:ascii="Arial" w:hAnsi="Arial" w:cs="Arial"/>
          <w:sz w:val="24"/>
          <w:szCs w:val="24"/>
        </w:rPr>
      </w:pPr>
      <w:r w:rsidRPr="001732DD">
        <w:rPr>
          <w:rFonts w:ascii="Arial" w:hAnsi="Arial" w:cs="Arial"/>
          <w:sz w:val="24"/>
          <w:szCs w:val="24"/>
        </w:rPr>
        <w:t xml:space="preserve">The final two weeks of your Skills Bootcamp journey involve an Industry Project and a Careers week. </w:t>
      </w:r>
    </w:p>
    <w:p w14:paraId="7DEC74B4" w14:textId="77777777" w:rsidR="004A1AE0" w:rsidRPr="001732DD" w:rsidRDefault="004A1AE0" w:rsidP="004A1AE0">
      <w:pPr>
        <w:spacing w:after="0"/>
        <w:rPr>
          <w:rFonts w:ascii="Arial" w:hAnsi="Arial" w:cs="Arial"/>
          <w:sz w:val="24"/>
          <w:szCs w:val="24"/>
        </w:rPr>
      </w:pPr>
      <w:r w:rsidRPr="001732DD">
        <w:rPr>
          <w:rFonts w:ascii="Arial" w:hAnsi="Arial" w:cs="Arial"/>
          <w:sz w:val="24"/>
          <w:szCs w:val="24"/>
        </w:rPr>
        <w:t>Please complete the boxes below to reflect on these final two weeks.</w:t>
      </w:r>
    </w:p>
    <w:p w14:paraId="73460D08" w14:textId="77777777" w:rsidR="004A1AE0" w:rsidRPr="001732DD" w:rsidRDefault="004A1AE0" w:rsidP="004A1AE0">
      <w:pPr>
        <w:spacing w:after="0"/>
        <w:rPr>
          <w:rFonts w:ascii="Arial" w:hAnsi="Arial" w:cs="Arial"/>
          <w:sz w:val="24"/>
          <w:szCs w:val="24"/>
        </w:rPr>
      </w:pPr>
      <w:r w:rsidRPr="001732DD">
        <w:rPr>
          <w:rFonts w:ascii="Arial" w:hAnsi="Arial" w:cs="Arial"/>
          <w:sz w:val="24"/>
          <w:szCs w:val="24"/>
        </w:rPr>
        <w:t xml:space="preserve">You could include a list of what you learned, how you felt, who you interacted with and what actions you will now take as a result? </w:t>
      </w:r>
    </w:p>
    <w:p w14:paraId="616EDE9F" w14:textId="77777777" w:rsidR="004A1AE0" w:rsidRPr="001732DD" w:rsidRDefault="004A1AE0" w:rsidP="004A1AE0">
      <w:pPr>
        <w:rPr>
          <w:rFonts w:ascii="Arial" w:hAnsi="Arial" w:cs="Arial"/>
          <w:sz w:val="24"/>
          <w:szCs w:val="24"/>
        </w:rPr>
      </w:pPr>
      <w:r w:rsidRPr="001732D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CF715" wp14:editId="18BFBB12">
                <wp:simplePos x="0" y="0"/>
                <wp:positionH relativeFrom="margin">
                  <wp:align>left</wp:align>
                </wp:positionH>
                <wp:positionV relativeFrom="paragraph">
                  <wp:posOffset>463236</wp:posOffset>
                </wp:positionV>
                <wp:extent cx="6286500" cy="2524125"/>
                <wp:effectExtent l="0" t="0" r="19050" b="28575"/>
                <wp:wrapSquare wrapText="bothSides"/>
                <wp:docPr id="694094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48FF7" w14:textId="77777777" w:rsidR="004A1AE0" w:rsidRPr="00BB5EA6" w:rsidRDefault="004A1AE0" w:rsidP="004A1AE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B5EA6">
                              <w:rPr>
                                <w:b/>
                                <w:bCs/>
                                <w:lang w:val="en-US"/>
                              </w:rPr>
                              <w:t xml:space="preserve">Reflection of week 13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CF7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5pt;width:495pt;height:19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">
                <v:textbox>
                  <w:txbxContent>
                    <w:p w14:paraId="6CB48FF7" w14:textId="77777777" w:rsidR="004A1AE0" w:rsidRPr="00BB5EA6" w:rsidRDefault="004A1AE0" w:rsidP="004A1AE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B5EA6">
                        <w:rPr>
                          <w:b/>
                          <w:bCs/>
                          <w:lang w:val="en-US"/>
                        </w:rPr>
                        <w:t xml:space="preserve">Reflection of week 13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2DD">
        <w:rPr>
          <w:rFonts w:ascii="Arial" w:hAnsi="Arial" w:cs="Arial"/>
          <w:sz w:val="24"/>
          <w:szCs w:val="24"/>
        </w:rPr>
        <w:t xml:space="preserve">You do not need to send these sections </w:t>
      </w:r>
      <w:proofErr w:type="gramStart"/>
      <w:r w:rsidRPr="001732DD">
        <w:rPr>
          <w:rFonts w:ascii="Arial" w:hAnsi="Arial" w:cs="Arial"/>
          <w:sz w:val="24"/>
          <w:szCs w:val="24"/>
        </w:rPr>
        <w:t>in to</w:t>
      </w:r>
      <w:proofErr w:type="gramEnd"/>
      <w:r w:rsidRPr="001732DD">
        <w:rPr>
          <w:rFonts w:ascii="Arial" w:hAnsi="Arial" w:cs="Arial"/>
          <w:sz w:val="24"/>
          <w:szCs w:val="24"/>
        </w:rPr>
        <w:t xml:space="preserve"> your tutor, but it is important to reflect on your experience so remember to be as descriptive and honest as possible.</w:t>
      </w:r>
    </w:p>
    <w:p w14:paraId="755F5732" w14:textId="77777777" w:rsidR="004A1AE0" w:rsidRPr="001732DD" w:rsidRDefault="004A1AE0" w:rsidP="004A1AE0">
      <w:pPr>
        <w:spacing w:after="0"/>
      </w:pPr>
    </w:p>
    <w:p w14:paraId="65A10668" w14:textId="77777777" w:rsidR="004A1AE0" w:rsidRPr="001732DD" w:rsidRDefault="004A1AE0" w:rsidP="004A1AE0">
      <w:pPr>
        <w:spacing w:after="0"/>
      </w:pPr>
    </w:p>
    <w:p w14:paraId="6D7FBDB0" w14:textId="77777777" w:rsidR="004A1AE0" w:rsidRPr="001732DD" w:rsidRDefault="004A1AE0" w:rsidP="004A1AE0">
      <w:pPr>
        <w:spacing w:after="0"/>
      </w:pPr>
      <w:r w:rsidRPr="001732D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785E3C" wp14:editId="3AC3DC38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273800" cy="3476625"/>
                <wp:effectExtent l="0" t="0" r="12700" b="28575"/>
                <wp:wrapSquare wrapText="bothSides"/>
                <wp:docPr id="739997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ACAC" w14:textId="77777777" w:rsidR="004A1AE0" w:rsidRPr="00BB5EA6" w:rsidRDefault="004A1AE0" w:rsidP="004A1AE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B5EA6">
                              <w:rPr>
                                <w:b/>
                                <w:bCs/>
                                <w:lang w:val="en-US"/>
                              </w:rPr>
                              <w:t xml:space="preserve">Reflection of week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5E3C" id="_x0000_s1027" type="#_x0000_t202" style="position:absolute;margin-left:0;margin-top:18.1pt;width:494pt;height:273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">
                <v:textbox>
                  <w:txbxContent>
                    <w:p w14:paraId="4019ACAC" w14:textId="77777777" w:rsidR="004A1AE0" w:rsidRPr="00BB5EA6" w:rsidRDefault="004A1AE0" w:rsidP="004A1AE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B5EA6">
                        <w:rPr>
                          <w:b/>
                          <w:bCs/>
                          <w:lang w:val="en-US"/>
                        </w:rPr>
                        <w:t xml:space="preserve">Reflection of week </w:t>
                      </w:r>
                      <w:r>
                        <w:rPr>
                          <w:b/>
                          <w:bCs/>
                          <w:lang w:val="en-US"/>
                        </w:rPr>
                        <w:t>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01C368" w14:textId="77777777" w:rsidR="006A1975" w:rsidRDefault="006A1975"/>
    <w:sectPr w:rsidR="006A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E0"/>
    <w:rsid w:val="004A1AE0"/>
    <w:rsid w:val="006A1975"/>
    <w:rsid w:val="0071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1168"/>
  <w15:chartTrackingRefBased/>
  <w15:docId w15:val="{A93220FB-FCB0-45E9-BFA3-8867E0A9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AE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AE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AE0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Strickland</dc:creator>
  <cp:keywords/>
  <dc:description/>
  <cp:lastModifiedBy>Adam Strickland</cp:lastModifiedBy>
  <cp:revision>1</cp:revision>
  <dcterms:created xsi:type="dcterms:W3CDTF">2024-03-13T18:30:00Z</dcterms:created>
  <dcterms:modified xsi:type="dcterms:W3CDTF">2024-03-13T18:30:00Z</dcterms:modified>
</cp:coreProperties>
</file>