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47819215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FC87B3C" w14:textId="6C36D2C2" w:rsidR="00CA7DCB" w:rsidRDefault="00CA7DC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5E881AA" wp14:editId="73C357A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FD85AAFEFD34ECA83B8E51E6EFF5F2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92C6DD6" w14:textId="6604DE8A" w:rsidR="00CA7DCB" w:rsidRDefault="00CA7DC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Lab 4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DC5678B3E4646978EC6478489B643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87E77B1" w14:textId="3826F8CA" w:rsidR="00CA7DCB" w:rsidRDefault="00CA7DC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CA7DCB">
                <w:rPr>
                  <w:color w:val="4472C4" w:themeColor="accent1"/>
                  <w:sz w:val="28"/>
                  <w:szCs w:val="28"/>
                </w:rPr>
                <w:t>Exploring Tableau and Applying Tableau Conc</w:t>
              </w:r>
              <w:r>
                <w:rPr>
                  <w:color w:val="4472C4" w:themeColor="accent1"/>
                  <w:sz w:val="28"/>
                  <w:szCs w:val="28"/>
                </w:rPr>
                <w:t>e</w:t>
              </w:r>
              <w:r w:rsidRPr="00CA7DCB">
                <w:rPr>
                  <w:color w:val="4472C4" w:themeColor="accent1"/>
                  <w:sz w:val="28"/>
                  <w:szCs w:val="28"/>
                </w:rPr>
                <w:t>pts</w:t>
              </w:r>
            </w:p>
          </w:sdtContent>
        </w:sdt>
        <w:p w14:paraId="06C2B00C" w14:textId="77777777" w:rsidR="00CA7DCB" w:rsidRDefault="00CA7DC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05CBE0" wp14:editId="016B2B1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E510B33" w14:textId="7BD44E32" w:rsidR="00CA7DCB" w:rsidRDefault="00CA7DC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January 26, 2022</w:t>
                                    </w:r>
                                  </w:p>
                                </w:sdtContent>
                              </w:sdt>
                              <w:p w14:paraId="06279E44" w14:textId="746F2283" w:rsidR="00CA7DCB" w:rsidRDefault="0072518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9194E">
                                      <w:rPr>
                                        <w:caps/>
                                        <w:color w:val="4472C4" w:themeColor="accent1"/>
                                      </w:rPr>
                                      <w:t>William jackson, julie nguyen, matt wehnert</w:t>
                                    </w:r>
                                  </w:sdtContent>
                                </w:sdt>
                              </w:p>
                              <w:p w14:paraId="38EF3832" w14:textId="5F4B53C8" w:rsidR="00CA7DCB" w:rsidRDefault="0072518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9194E">
                                      <w:rPr>
                                        <w:color w:val="4472C4" w:themeColor="accent1"/>
                                      </w:rPr>
                                      <w:t>CSI 475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05CB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E510B33" w14:textId="7BD44E32" w:rsidR="00CA7DCB" w:rsidRDefault="00CA7DC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January 26, 2022</w:t>
                              </w:r>
                            </w:p>
                          </w:sdtContent>
                        </w:sdt>
                        <w:p w14:paraId="06279E44" w14:textId="746F2283" w:rsidR="00CA7DCB" w:rsidRDefault="0072518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9194E">
                                <w:rPr>
                                  <w:caps/>
                                  <w:color w:val="4472C4" w:themeColor="accent1"/>
                                </w:rPr>
                                <w:t>William jackson, julie nguyen, matt wehnert</w:t>
                              </w:r>
                            </w:sdtContent>
                          </w:sdt>
                        </w:p>
                        <w:p w14:paraId="38EF3832" w14:textId="5F4B53C8" w:rsidR="00CA7DCB" w:rsidRDefault="0072518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9194E">
                                <w:rPr>
                                  <w:color w:val="4472C4" w:themeColor="accent1"/>
                                </w:rPr>
                                <w:t>CSI 475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761D01B" wp14:editId="4E7943B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CA39B4" w14:textId="0EC786EF" w:rsidR="00CA7DCB" w:rsidRDefault="00CA7DCB">
          <w:r>
            <w:br w:type="page"/>
          </w:r>
        </w:p>
      </w:sdtContent>
    </w:sdt>
    <w:p w14:paraId="57B87593" w14:textId="5202CAC4" w:rsidR="00E147A5" w:rsidRDefault="004E60FB" w:rsidP="0049194E">
      <w:pPr>
        <w:pStyle w:val="Title"/>
        <w:jc w:val="center"/>
      </w:pPr>
      <w:r>
        <w:lastRenderedPageBreak/>
        <w:t>Importing to Tableau</w:t>
      </w:r>
      <w:r w:rsidR="00BF05E2">
        <w:t xml:space="preserve"> Procedure</w:t>
      </w:r>
    </w:p>
    <w:p w14:paraId="760FB8E1" w14:textId="5F95F109" w:rsidR="0049194E" w:rsidRDefault="0049194E" w:rsidP="0049194E">
      <w:pPr>
        <w:spacing w:line="480" w:lineRule="auto"/>
        <w:rPr>
          <w:sz w:val="24"/>
          <w:szCs w:val="24"/>
        </w:rPr>
      </w:pPr>
    </w:p>
    <w:p w14:paraId="164CD338" w14:textId="7AD9F1A1" w:rsidR="004E60FB" w:rsidRDefault="0089209E" w:rsidP="004E60F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Boot up MySQL</w:t>
      </w:r>
      <w:r w:rsidR="003F5393">
        <w:rPr>
          <w:sz w:val="24"/>
          <w:szCs w:val="24"/>
        </w:rPr>
        <w:t xml:space="preserve"> and login.</w:t>
      </w:r>
      <w:r>
        <w:rPr>
          <w:sz w:val="24"/>
          <w:szCs w:val="24"/>
        </w:rPr>
        <w:t xml:space="preserve"> </w:t>
      </w:r>
      <w:r w:rsidR="003F5393">
        <w:rPr>
          <w:sz w:val="24"/>
          <w:szCs w:val="24"/>
        </w:rPr>
        <w:t>Boot up</w:t>
      </w:r>
      <w:r>
        <w:rPr>
          <w:sz w:val="24"/>
          <w:szCs w:val="24"/>
        </w:rPr>
        <w:t xml:space="preserve"> Tableau</w:t>
      </w:r>
      <w:r w:rsidR="003F5393">
        <w:rPr>
          <w:sz w:val="24"/>
          <w:szCs w:val="24"/>
        </w:rPr>
        <w:t xml:space="preserve"> next</w:t>
      </w:r>
      <w:r>
        <w:rPr>
          <w:sz w:val="24"/>
          <w:szCs w:val="24"/>
        </w:rPr>
        <w:t xml:space="preserve"> and click on MySQL</w:t>
      </w:r>
      <w:r w:rsidR="003F5393">
        <w:rPr>
          <w:sz w:val="24"/>
          <w:szCs w:val="24"/>
        </w:rPr>
        <w:t xml:space="preserve"> at the start page of Tableau</w:t>
      </w:r>
      <w:r>
        <w:rPr>
          <w:sz w:val="24"/>
          <w:szCs w:val="24"/>
        </w:rPr>
        <w:t xml:space="preserve">. </w:t>
      </w:r>
      <w:r w:rsidR="002171C2">
        <w:rPr>
          <w:sz w:val="24"/>
          <w:szCs w:val="24"/>
        </w:rPr>
        <w:t xml:space="preserve">Login with your localhost server and login details. </w:t>
      </w:r>
    </w:p>
    <w:p w14:paraId="39E7917C" w14:textId="0D76DF22" w:rsidR="003F5393" w:rsidRDefault="003F5393" w:rsidP="004E60F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EC4C93">
        <w:rPr>
          <w:sz w:val="24"/>
          <w:szCs w:val="24"/>
        </w:rPr>
        <w:t xml:space="preserve">databases, select your </w:t>
      </w:r>
      <w:r w:rsidR="002171C2">
        <w:rPr>
          <w:sz w:val="24"/>
          <w:szCs w:val="24"/>
        </w:rPr>
        <w:t>correct database schema</w:t>
      </w:r>
      <w:r w:rsidR="00AB7DFE">
        <w:rPr>
          <w:sz w:val="24"/>
          <w:szCs w:val="24"/>
        </w:rPr>
        <w:t xml:space="preserve"> (lab3, but due to issues lab4 was made to mitigate the errors)</w:t>
      </w:r>
      <w:r w:rsidR="002171C2">
        <w:rPr>
          <w:sz w:val="24"/>
          <w:szCs w:val="24"/>
        </w:rPr>
        <w:t xml:space="preserve"> and then select your datasets.</w:t>
      </w:r>
    </w:p>
    <w:p w14:paraId="04B223C6" w14:textId="1E82EBD1" w:rsidR="002171C2" w:rsidRDefault="00CA3E01" w:rsidP="004E60F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Drag the two tables and connect them using the fields: DoseAdditional1 &amp; Additional Doses Unk Manuf. Then click update now.</w:t>
      </w:r>
      <w:r w:rsidR="006C18FE">
        <w:rPr>
          <w:sz w:val="24"/>
          <w:szCs w:val="24"/>
        </w:rPr>
        <w:t xml:space="preserve"> You should see a table:</w:t>
      </w:r>
    </w:p>
    <w:p w14:paraId="1F9D806D" w14:textId="35AA76A2" w:rsidR="006C18FE" w:rsidRPr="006C18FE" w:rsidRDefault="006C18FE" w:rsidP="006C18FE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79604C2" wp14:editId="6AC6A48D">
            <wp:extent cx="5943600" cy="1322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8156" w14:textId="3522EE63" w:rsidR="002D2449" w:rsidRDefault="002D2449" w:rsidP="002D2449">
      <w:pPr>
        <w:pStyle w:val="Title"/>
        <w:jc w:val="center"/>
      </w:pPr>
      <w:bookmarkStart w:id="0" w:name="_Hlk94813406"/>
      <w:r>
        <w:t>Statistics in Tableau</w:t>
      </w:r>
      <w:r>
        <w:t xml:space="preserve"> Procedure</w:t>
      </w:r>
    </w:p>
    <w:bookmarkEnd w:id="0"/>
    <w:p w14:paraId="3E16E10B" w14:textId="77777777" w:rsidR="002D2449" w:rsidRDefault="002D2449" w:rsidP="002D2449">
      <w:pPr>
        <w:pStyle w:val="ListParagraph"/>
        <w:spacing w:line="480" w:lineRule="auto"/>
        <w:rPr>
          <w:sz w:val="24"/>
          <w:szCs w:val="24"/>
        </w:rPr>
      </w:pPr>
    </w:p>
    <w:p w14:paraId="19F9E86F" w14:textId="632F63B8" w:rsidR="002D2449" w:rsidRDefault="002D2449" w:rsidP="000C2D3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Go to sheet 1 on the lower left corner. </w:t>
      </w:r>
    </w:p>
    <w:p w14:paraId="42D61AC7" w14:textId="7A668744" w:rsidR="000C2D3B" w:rsidRDefault="00DC06B9" w:rsidP="000C2D3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9800D5">
        <w:rPr>
          <w:sz w:val="24"/>
          <w:szCs w:val="24"/>
        </w:rPr>
        <w:t>In sheet</w:t>
      </w:r>
      <w:r w:rsidR="0073398D" w:rsidRPr="009800D5">
        <w:rPr>
          <w:sz w:val="24"/>
          <w:szCs w:val="24"/>
        </w:rPr>
        <w:t xml:space="preserve"> </w:t>
      </w:r>
      <w:r w:rsidRPr="009800D5">
        <w:rPr>
          <w:sz w:val="24"/>
          <w:szCs w:val="24"/>
        </w:rPr>
        <w:t>1, drag and drop</w:t>
      </w:r>
      <w:r w:rsidR="004549BA" w:rsidRPr="009800D5">
        <w:rPr>
          <w:sz w:val="24"/>
          <w:szCs w:val="24"/>
        </w:rPr>
        <w:t xml:space="preserve"> First Dose </w:t>
      </w:r>
      <w:r w:rsidR="000027B0" w:rsidRPr="009800D5">
        <w:rPr>
          <w:sz w:val="24"/>
          <w:szCs w:val="24"/>
        </w:rPr>
        <w:t xml:space="preserve">and </w:t>
      </w:r>
      <w:r w:rsidR="009800D5">
        <w:rPr>
          <w:sz w:val="24"/>
          <w:szCs w:val="24"/>
        </w:rPr>
        <w:t xml:space="preserve">Second Dose as the columns from the Europa dataset. Then for the row, drop Vaccine. </w:t>
      </w:r>
    </w:p>
    <w:p w14:paraId="4A603FA7" w14:textId="7B79F65E" w:rsidR="00270A0D" w:rsidRPr="009800D5" w:rsidRDefault="00270A0D" w:rsidP="000C2D3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Click on the little arrow to display a list of options. From the options, click on “Create Calculated Field”. A special aggregated function is created by typing into the field</w:t>
      </w:r>
      <w:r w:rsidR="00F2185B">
        <w:rPr>
          <w:sz w:val="24"/>
          <w:szCs w:val="24"/>
        </w:rPr>
        <w:t xml:space="preserve"> of the pop-up window</w:t>
      </w:r>
      <w:r w:rsidR="004A6F71">
        <w:rPr>
          <w:sz w:val="24"/>
          <w:szCs w:val="24"/>
        </w:rPr>
        <w:t xml:space="preserve">. </w:t>
      </w:r>
      <w:r w:rsidR="006A31AF">
        <w:rPr>
          <w:sz w:val="24"/>
          <w:szCs w:val="24"/>
        </w:rPr>
        <w:t>Call this aggregate calculation “Ratio of First and Second</w:t>
      </w:r>
      <w:r w:rsidR="002E2692">
        <w:rPr>
          <w:sz w:val="24"/>
          <w:szCs w:val="24"/>
        </w:rPr>
        <w:t xml:space="preserve"> Dose</w:t>
      </w:r>
      <w:r w:rsidR="006A31AF">
        <w:rPr>
          <w:sz w:val="24"/>
          <w:szCs w:val="24"/>
        </w:rPr>
        <w:t xml:space="preserve">”. </w:t>
      </w:r>
      <w:r w:rsidR="004A6F71">
        <w:rPr>
          <w:sz w:val="24"/>
          <w:szCs w:val="24"/>
        </w:rPr>
        <w:t xml:space="preserve">Please </w:t>
      </w:r>
      <w:r w:rsidR="00CB6A06">
        <w:rPr>
          <w:sz w:val="24"/>
          <w:szCs w:val="24"/>
        </w:rPr>
        <w:t>see</w:t>
      </w:r>
      <w:r w:rsidR="004A6F71">
        <w:rPr>
          <w:sz w:val="24"/>
          <w:szCs w:val="24"/>
        </w:rPr>
        <w:t xml:space="preserve"> the following figures below</w:t>
      </w:r>
      <w:r>
        <w:rPr>
          <w:sz w:val="24"/>
          <w:szCs w:val="24"/>
        </w:rPr>
        <w:t xml:space="preserve">: </w:t>
      </w:r>
    </w:p>
    <w:p w14:paraId="1681DB77" w14:textId="708041ED" w:rsidR="00DB27CB" w:rsidRPr="004E60FB" w:rsidRDefault="00BC4DC7" w:rsidP="004A6F71">
      <w:pPr>
        <w:pStyle w:val="ListParagraph"/>
        <w:spacing w:line="480" w:lineRule="auto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2F96CC3" wp14:editId="036E1012">
            <wp:simplePos x="0" y="0"/>
            <wp:positionH relativeFrom="margin">
              <wp:posOffset>-198120</wp:posOffset>
            </wp:positionH>
            <wp:positionV relativeFrom="margin">
              <wp:align>top</wp:align>
            </wp:positionV>
            <wp:extent cx="1661160" cy="274891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32D9" w:rsidRPr="00FA32D9">
        <w:drawing>
          <wp:anchor distT="0" distB="0" distL="114300" distR="114300" simplePos="0" relativeHeight="251662336" behindDoc="0" locked="0" layoutInCell="1" allowOverlap="1" wp14:anchorId="4AB46C77" wp14:editId="523834BD">
            <wp:simplePos x="0" y="0"/>
            <wp:positionH relativeFrom="column">
              <wp:posOffset>1927860</wp:posOffset>
            </wp:positionH>
            <wp:positionV relativeFrom="margin">
              <wp:align>top</wp:align>
            </wp:positionV>
            <wp:extent cx="4618355" cy="2258060"/>
            <wp:effectExtent l="0" t="0" r="0" b="889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C40" w:rsidRPr="00007C40">
        <w:rPr>
          <w:noProof/>
        </w:rPr>
        <w:t xml:space="preserve"> </w:t>
      </w:r>
    </w:p>
    <w:p w14:paraId="3EFCFE91" w14:textId="6F8B428D" w:rsidR="002130B8" w:rsidRDefault="00ED3AC9" w:rsidP="00ED3AC9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Click OK</w:t>
      </w:r>
      <w:r w:rsidR="00FA32D9">
        <w:rPr>
          <w:sz w:val="24"/>
          <w:szCs w:val="24"/>
        </w:rPr>
        <w:t xml:space="preserve"> once the expression has been created</w:t>
      </w:r>
      <w:r w:rsidR="002036D5">
        <w:rPr>
          <w:sz w:val="24"/>
          <w:szCs w:val="24"/>
        </w:rPr>
        <w:t>, the *100 will give a percentage</w:t>
      </w:r>
      <w:r w:rsidR="006A31AF">
        <w:rPr>
          <w:sz w:val="24"/>
          <w:szCs w:val="24"/>
        </w:rPr>
        <w:t xml:space="preserve">. </w:t>
      </w:r>
    </w:p>
    <w:p w14:paraId="774799BC" w14:textId="0558531D" w:rsidR="006A31AF" w:rsidRPr="006A31AF" w:rsidRDefault="006A31AF" w:rsidP="006A31AF">
      <w:pPr>
        <w:pStyle w:val="ListParagraph"/>
        <w:rPr>
          <w:sz w:val="24"/>
          <w:szCs w:val="24"/>
        </w:rPr>
      </w:pPr>
    </w:p>
    <w:p w14:paraId="769618F0" w14:textId="10403DC8" w:rsidR="006A31AF" w:rsidRDefault="006A31AF" w:rsidP="00ED3AC9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Repeat step 6 and step 7 to make another aggregate calculation </w:t>
      </w:r>
      <w:r w:rsidR="00E31E02">
        <w:rPr>
          <w:sz w:val="24"/>
          <w:szCs w:val="24"/>
        </w:rPr>
        <w:t xml:space="preserve">called “Ratio of all 3 vaccines in the United States” with the following calculation: </w:t>
      </w:r>
      <w:r w:rsidR="00D358A7" w:rsidRPr="00D358A7">
        <w:rPr>
          <w:sz w:val="24"/>
          <w:szCs w:val="24"/>
        </w:rPr>
        <w:t>SUM([Administered Janssen])/SUM([Administered Moderna])/SUM([Administered Pfizer])</w:t>
      </w:r>
      <w:r w:rsidR="00D358A7">
        <w:rPr>
          <w:sz w:val="24"/>
          <w:szCs w:val="24"/>
        </w:rPr>
        <w:t xml:space="preserve">. </w:t>
      </w:r>
      <w:r w:rsidR="00CB6A06">
        <w:rPr>
          <w:sz w:val="24"/>
          <w:szCs w:val="24"/>
        </w:rPr>
        <w:t>This calculation will be used later</w:t>
      </w:r>
      <w:r w:rsidR="001849B0">
        <w:rPr>
          <w:sz w:val="24"/>
          <w:szCs w:val="24"/>
        </w:rPr>
        <w:t xml:space="preserve"> in sheet 2</w:t>
      </w:r>
      <w:r w:rsidR="00CB6A06">
        <w:rPr>
          <w:sz w:val="24"/>
          <w:szCs w:val="24"/>
        </w:rPr>
        <w:t xml:space="preserve">. </w:t>
      </w:r>
    </w:p>
    <w:p w14:paraId="4E61DF28" w14:textId="77777777" w:rsidR="00CB6A06" w:rsidRPr="00CB6A06" w:rsidRDefault="00CB6A06" w:rsidP="00CB6A06">
      <w:pPr>
        <w:pStyle w:val="ListParagraph"/>
        <w:rPr>
          <w:sz w:val="24"/>
          <w:szCs w:val="24"/>
        </w:rPr>
      </w:pPr>
    </w:p>
    <w:p w14:paraId="129DE4DE" w14:textId="391A84B6" w:rsidR="00CB6A06" w:rsidRDefault="00EF4CEA" w:rsidP="00ED3AC9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Going back to sheet 1, put the “Ratio of First and Second Dose” into the columns alongside First and Second Dose. See figure below:</w:t>
      </w:r>
    </w:p>
    <w:p w14:paraId="4EDBBB42" w14:textId="7D4A96D5" w:rsidR="0080393B" w:rsidRPr="0080393B" w:rsidRDefault="00AE29D1" w:rsidP="0080393B">
      <w:pPr>
        <w:pStyle w:val="ListParagraph"/>
        <w:rPr>
          <w:sz w:val="24"/>
          <w:szCs w:val="24"/>
        </w:rPr>
      </w:pPr>
      <w:r w:rsidRPr="00AE29D1">
        <w:drawing>
          <wp:inline distT="0" distB="0" distL="0" distR="0" wp14:anchorId="3189628A" wp14:editId="645BAFDC">
            <wp:extent cx="5943600" cy="1615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FAB5" w14:textId="0681CC0E" w:rsidR="0080393B" w:rsidRDefault="0080393B" w:rsidP="00ED3AC9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Make another sheet, this will be sheet 2. </w:t>
      </w:r>
      <w:r w:rsidR="00FA0411">
        <w:rPr>
          <w:sz w:val="24"/>
          <w:szCs w:val="24"/>
        </w:rPr>
        <w:t xml:space="preserve">The following columns </w:t>
      </w:r>
      <w:r w:rsidR="001B47C3">
        <w:rPr>
          <w:sz w:val="24"/>
          <w:szCs w:val="24"/>
        </w:rPr>
        <w:t xml:space="preserve">used </w:t>
      </w:r>
      <w:r w:rsidR="00FA0411">
        <w:rPr>
          <w:sz w:val="24"/>
          <w:szCs w:val="24"/>
        </w:rPr>
        <w:t>are: Administered Janssen, Admin</w:t>
      </w:r>
      <w:r w:rsidR="00D358A7">
        <w:rPr>
          <w:sz w:val="24"/>
          <w:szCs w:val="24"/>
        </w:rPr>
        <w:t xml:space="preserve">istered Moderna, and Administered Pfizer.  </w:t>
      </w:r>
      <w:r w:rsidR="001B47C3">
        <w:rPr>
          <w:sz w:val="24"/>
          <w:szCs w:val="24"/>
        </w:rPr>
        <w:t xml:space="preserve">The row will only have the location. </w:t>
      </w:r>
      <w:r w:rsidR="00294A6F">
        <w:rPr>
          <w:sz w:val="24"/>
          <w:szCs w:val="24"/>
        </w:rPr>
        <w:t xml:space="preserve">Put the aggregate calculation that was made in step 8 into the column. </w:t>
      </w:r>
      <w:r w:rsidR="001B47C3">
        <w:rPr>
          <w:sz w:val="24"/>
          <w:szCs w:val="24"/>
        </w:rPr>
        <w:t xml:space="preserve">See figure below: </w:t>
      </w:r>
    </w:p>
    <w:p w14:paraId="4B76B13B" w14:textId="236AF2DD" w:rsidR="001B47C3" w:rsidRDefault="00294A6F" w:rsidP="001B47C3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3BD9509" wp14:editId="4A466E4E">
            <wp:extent cx="4764704" cy="28333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1382" cy="28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1261" w14:textId="423E15C2" w:rsidR="0028230E" w:rsidRDefault="0028230E" w:rsidP="0028230E">
      <w:pPr>
        <w:pStyle w:val="Title"/>
        <w:jc w:val="center"/>
      </w:pPr>
      <w:r>
        <w:t>St</w:t>
      </w:r>
      <w:r>
        <w:t>orie</w:t>
      </w:r>
      <w:r>
        <w:t>s in Tableau Procedure</w:t>
      </w:r>
    </w:p>
    <w:p w14:paraId="58F3D9F5" w14:textId="77777777" w:rsidR="0028230E" w:rsidRDefault="0028230E" w:rsidP="001B47C3">
      <w:pPr>
        <w:spacing w:line="480" w:lineRule="auto"/>
        <w:rPr>
          <w:sz w:val="24"/>
          <w:szCs w:val="24"/>
        </w:rPr>
      </w:pPr>
    </w:p>
    <w:p w14:paraId="122FD807" w14:textId="5014D74A" w:rsidR="0028230E" w:rsidRDefault="00EE3925" w:rsidP="0028230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On the toolbar at the top, </w:t>
      </w:r>
      <w:r w:rsidR="00247F68">
        <w:rPr>
          <w:sz w:val="24"/>
          <w:szCs w:val="24"/>
        </w:rPr>
        <w:t>click Story and “New Story”</w:t>
      </w:r>
      <w:r w:rsidR="0007162B">
        <w:rPr>
          <w:sz w:val="24"/>
          <w:szCs w:val="24"/>
        </w:rPr>
        <w:t xml:space="preserve">. This new story is called “Story 1”. </w:t>
      </w:r>
      <w:r w:rsidR="0025685F">
        <w:rPr>
          <w:sz w:val="24"/>
          <w:szCs w:val="24"/>
        </w:rPr>
        <w:t>From this page you can edit the title, caption, and add a textbox to provide context to the data.</w:t>
      </w:r>
      <w:r w:rsidR="00116413">
        <w:rPr>
          <w:sz w:val="24"/>
          <w:szCs w:val="24"/>
        </w:rPr>
        <w:t xml:space="preserve"> </w:t>
      </w:r>
    </w:p>
    <w:p w14:paraId="4A94184F" w14:textId="2C41117A" w:rsidR="004D4884" w:rsidRDefault="004D4884" w:rsidP="0028230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Click Story 1 and edit the title to “1</w:t>
      </w:r>
      <w:r w:rsidRPr="004D488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and 2</w:t>
      </w:r>
      <w:r w:rsidRPr="004D4884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Dose Comparison”</w:t>
      </w:r>
      <w:r w:rsidR="00AB4C6F">
        <w:rPr>
          <w:sz w:val="24"/>
          <w:szCs w:val="24"/>
        </w:rPr>
        <w:t>. Then drag and drop Sheet 1 into the dashed box that says “Drag a sheet here”. Here the data is given in the story.</w:t>
      </w:r>
    </w:p>
    <w:p w14:paraId="574850A9" w14:textId="7132315D" w:rsidR="00AB4C6F" w:rsidRDefault="00AB4C6F" w:rsidP="0028230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 </w:t>
      </w:r>
      <w:r w:rsidR="000A73D8">
        <w:rPr>
          <w:sz w:val="24"/>
          <w:szCs w:val="24"/>
        </w:rPr>
        <w:t>on the gray box that says “Add a caption”. In this example we provide a general statement about the data</w:t>
      </w:r>
      <w:r w:rsidR="00484681">
        <w:rPr>
          <w:sz w:val="24"/>
          <w:szCs w:val="24"/>
        </w:rPr>
        <w:t xml:space="preserve"> such as “</w:t>
      </w:r>
      <w:r w:rsidR="005F1219" w:rsidRPr="005F1219">
        <w:rPr>
          <w:sz w:val="24"/>
          <w:szCs w:val="24"/>
        </w:rPr>
        <w:t>Frequencies and Ratios of Vaccines in EU</w:t>
      </w:r>
      <w:r w:rsidR="00484681">
        <w:rPr>
          <w:sz w:val="24"/>
          <w:szCs w:val="24"/>
        </w:rPr>
        <w:t>”</w:t>
      </w:r>
      <w:r w:rsidR="000A73D8">
        <w:rPr>
          <w:sz w:val="24"/>
          <w:szCs w:val="24"/>
        </w:rPr>
        <w:t xml:space="preserve">. Click ok once your statement is finished. </w:t>
      </w:r>
    </w:p>
    <w:p w14:paraId="7AB822FC" w14:textId="7888C838" w:rsidR="00D028E8" w:rsidRDefault="000A73D8" w:rsidP="00D028E8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Drag and drop the </w:t>
      </w:r>
      <w:r w:rsidR="00D028E8">
        <w:rPr>
          <w:sz w:val="24"/>
          <w:szCs w:val="24"/>
        </w:rPr>
        <w:t>textbox from the left panel that says “Drag to add text” then move the textbox to the center of the story workspace.</w:t>
      </w:r>
      <w:r w:rsidR="00E022DC">
        <w:rPr>
          <w:sz w:val="24"/>
          <w:szCs w:val="24"/>
        </w:rPr>
        <w:t xml:space="preserve"> Resize </w:t>
      </w:r>
      <w:r w:rsidR="00D42ACD">
        <w:rPr>
          <w:sz w:val="24"/>
          <w:szCs w:val="24"/>
        </w:rPr>
        <w:t xml:space="preserve">and readjust </w:t>
      </w:r>
      <w:r w:rsidR="00E022DC">
        <w:rPr>
          <w:sz w:val="24"/>
          <w:szCs w:val="24"/>
        </w:rPr>
        <w:t>as needed depending on the description</w:t>
      </w:r>
      <w:r w:rsidR="00D028E8">
        <w:rPr>
          <w:sz w:val="24"/>
          <w:szCs w:val="24"/>
        </w:rPr>
        <w:t xml:space="preserve"> See figure below: </w:t>
      </w:r>
    </w:p>
    <w:p w14:paraId="2F056C73" w14:textId="4F4A5AAA" w:rsidR="00E022DC" w:rsidRDefault="005F1219" w:rsidP="00E022DC">
      <w:pPr>
        <w:spacing w:line="480" w:lineRule="auto"/>
        <w:rPr>
          <w:sz w:val="24"/>
          <w:szCs w:val="24"/>
        </w:rPr>
      </w:pPr>
      <w:r w:rsidRPr="005F1219">
        <w:drawing>
          <wp:inline distT="0" distB="0" distL="0" distR="0" wp14:anchorId="72850359" wp14:editId="58567058">
            <wp:extent cx="5044339" cy="423164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313" cy="423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AB25" w14:textId="4B93ACA5" w:rsidR="00484681" w:rsidRDefault="00484681" w:rsidP="00484681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Repeat steps 11-15 to complete story 2</w:t>
      </w:r>
      <w:r w:rsidR="00BC5D2F">
        <w:rPr>
          <w:sz w:val="24"/>
          <w:szCs w:val="24"/>
        </w:rPr>
        <w:t xml:space="preserve"> under a different title as “</w:t>
      </w:r>
      <w:r w:rsidR="002174D9">
        <w:rPr>
          <w:sz w:val="24"/>
          <w:szCs w:val="24"/>
        </w:rPr>
        <w:t>U.S. Vaccine Comparison &amp; Ratios</w:t>
      </w:r>
      <w:r w:rsidR="00BC5D2F">
        <w:rPr>
          <w:sz w:val="24"/>
          <w:szCs w:val="24"/>
        </w:rPr>
        <w:t>”</w:t>
      </w:r>
      <w:r w:rsidR="009016C6">
        <w:rPr>
          <w:sz w:val="24"/>
          <w:szCs w:val="24"/>
        </w:rPr>
        <w:t>, with a different caption, and a different textbox</w:t>
      </w:r>
      <w:r>
        <w:rPr>
          <w:sz w:val="24"/>
          <w:szCs w:val="24"/>
        </w:rPr>
        <w:t xml:space="preserve">, </w:t>
      </w:r>
      <w:r w:rsidR="00D96645">
        <w:rPr>
          <w:sz w:val="24"/>
          <w:szCs w:val="24"/>
        </w:rPr>
        <w:t xml:space="preserve">any readjustments and resizing can be applied anywhere as it can be styled in various ways. </w:t>
      </w:r>
      <w:r>
        <w:rPr>
          <w:sz w:val="24"/>
          <w:szCs w:val="24"/>
        </w:rPr>
        <w:t xml:space="preserve">see figure below: </w:t>
      </w:r>
    </w:p>
    <w:p w14:paraId="6C5C7BDB" w14:textId="5FCDB575" w:rsidR="00484681" w:rsidRDefault="009830DD" w:rsidP="00484681">
      <w:pPr>
        <w:spacing w:line="480" w:lineRule="auto"/>
        <w:rPr>
          <w:sz w:val="24"/>
          <w:szCs w:val="24"/>
        </w:rPr>
      </w:pPr>
      <w:r w:rsidRPr="009830DD">
        <w:lastRenderedPageBreak/>
        <w:drawing>
          <wp:inline distT="0" distB="0" distL="0" distR="0" wp14:anchorId="0AEA72B2" wp14:editId="543DBECE">
            <wp:extent cx="4754880" cy="3977132"/>
            <wp:effectExtent l="0" t="0" r="762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7790" cy="397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346D" w14:textId="1C631B28" w:rsidR="00BC5D2F" w:rsidRDefault="00BC5D2F" w:rsidP="00484681">
      <w:pPr>
        <w:spacing w:line="480" w:lineRule="auto"/>
        <w:rPr>
          <w:sz w:val="24"/>
          <w:szCs w:val="24"/>
        </w:rPr>
      </w:pPr>
    </w:p>
    <w:p w14:paraId="21159431" w14:textId="43F75A1A" w:rsidR="00BC5D2F" w:rsidRDefault="00BC5D2F" w:rsidP="00BC5D2F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Save your work</w:t>
      </w:r>
      <w:r w:rsidR="00831884">
        <w:rPr>
          <w:sz w:val="24"/>
          <w:szCs w:val="24"/>
        </w:rPr>
        <w:t xml:space="preserve"> as lab4.twb</w:t>
      </w:r>
    </w:p>
    <w:p w14:paraId="03486FA4" w14:textId="6EC6E907" w:rsidR="00831884" w:rsidRDefault="00831884" w:rsidP="00831884">
      <w:pPr>
        <w:spacing w:line="480" w:lineRule="auto"/>
        <w:rPr>
          <w:sz w:val="24"/>
          <w:szCs w:val="24"/>
        </w:rPr>
      </w:pPr>
    </w:p>
    <w:p w14:paraId="5FE6ACCC" w14:textId="2F8006AC" w:rsidR="00831884" w:rsidRDefault="00831884" w:rsidP="00831884">
      <w:pPr>
        <w:spacing w:line="480" w:lineRule="auto"/>
        <w:rPr>
          <w:sz w:val="24"/>
          <w:szCs w:val="24"/>
        </w:rPr>
      </w:pPr>
    </w:p>
    <w:p w14:paraId="5D8CB1ED" w14:textId="7992A8D6" w:rsidR="00831884" w:rsidRDefault="00831884" w:rsidP="00831884">
      <w:pPr>
        <w:spacing w:line="480" w:lineRule="auto"/>
        <w:rPr>
          <w:sz w:val="24"/>
          <w:szCs w:val="24"/>
        </w:rPr>
      </w:pPr>
    </w:p>
    <w:p w14:paraId="0A640E7C" w14:textId="3B8C5E86" w:rsidR="00831884" w:rsidRDefault="00831884" w:rsidP="00831884">
      <w:pPr>
        <w:spacing w:line="480" w:lineRule="auto"/>
        <w:rPr>
          <w:sz w:val="24"/>
          <w:szCs w:val="24"/>
        </w:rPr>
      </w:pPr>
    </w:p>
    <w:p w14:paraId="13130C5B" w14:textId="5CCDB215" w:rsidR="00831884" w:rsidRDefault="00831884" w:rsidP="00831884">
      <w:pPr>
        <w:spacing w:line="480" w:lineRule="auto"/>
        <w:rPr>
          <w:sz w:val="24"/>
          <w:szCs w:val="24"/>
        </w:rPr>
      </w:pPr>
    </w:p>
    <w:p w14:paraId="5A35C437" w14:textId="5BB56418" w:rsidR="00831884" w:rsidRDefault="00831884" w:rsidP="00831884">
      <w:pPr>
        <w:spacing w:line="480" w:lineRule="auto"/>
        <w:rPr>
          <w:sz w:val="24"/>
          <w:szCs w:val="24"/>
        </w:rPr>
      </w:pPr>
    </w:p>
    <w:p w14:paraId="58CDDF0F" w14:textId="6CF32354" w:rsidR="00831884" w:rsidRDefault="00831884" w:rsidP="00831884">
      <w:pPr>
        <w:spacing w:line="480" w:lineRule="auto"/>
        <w:rPr>
          <w:sz w:val="24"/>
          <w:szCs w:val="24"/>
        </w:rPr>
      </w:pPr>
    </w:p>
    <w:p w14:paraId="469F4866" w14:textId="774649CE" w:rsidR="00831884" w:rsidRPr="0015736E" w:rsidRDefault="00A34D01" w:rsidP="0015736E">
      <w:pPr>
        <w:pStyle w:val="Title"/>
        <w:jc w:val="center"/>
        <w:rPr>
          <w:b/>
          <w:bCs/>
        </w:rPr>
      </w:pPr>
      <w:r w:rsidRPr="0015736E">
        <w:rPr>
          <w:b/>
          <w:bCs/>
        </w:rPr>
        <w:lastRenderedPageBreak/>
        <w:t>Conclusion</w:t>
      </w:r>
    </w:p>
    <w:p w14:paraId="1A7753B1" w14:textId="10740A98" w:rsidR="00480949" w:rsidRDefault="00747B77" w:rsidP="004F00A4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My group and I chose use SUM aggregate function</w:t>
      </w:r>
      <w:r w:rsidR="004F00A4">
        <w:rPr>
          <w:sz w:val="24"/>
          <w:szCs w:val="24"/>
        </w:rPr>
        <w:t xml:space="preserve"> in the calculated field</w:t>
      </w:r>
      <w:r>
        <w:rPr>
          <w:sz w:val="24"/>
          <w:szCs w:val="24"/>
        </w:rPr>
        <w:t xml:space="preserve"> and finding the ratio as a way of getting familiar with </w:t>
      </w:r>
      <w:r w:rsidR="00C318F8">
        <w:rPr>
          <w:sz w:val="24"/>
          <w:szCs w:val="24"/>
        </w:rPr>
        <w:t xml:space="preserve">one of the techniques. However, we have tried using </w:t>
      </w:r>
      <w:r w:rsidR="00B9365B">
        <w:rPr>
          <w:sz w:val="24"/>
          <w:szCs w:val="24"/>
        </w:rPr>
        <w:t>DISTINCT but found SUM to be easier to interpret</w:t>
      </w:r>
      <w:r w:rsidR="004F00A4">
        <w:rPr>
          <w:sz w:val="24"/>
          <w:szCs w:val="24"/>
        </w:rPr>
        <w:t xml:space="preserve"> as it is the default. </w:t>
      </w:r>
      <w:r>
        <w:rPr>
          <w:sz w:val="24"/>
          <w:szCs w:val="24"/>
        </w:rPr>
        <w:t xml:space="preserve"> </w:t>
      </w:r>
      <w:r w:rsidR="00536FD8">
        <w:rPr>
          <w:sz w:val="24"/>
          <w:szCs w:val="24"/>
        </w:rPr>
        <w:t xml:space="preserve">We also found out that the </w:t>
      </w:r>
      <w:r w:rsidR="006F6055">
        <w:rPr>
          <w:sz w:val="24"/>
          <w:szCs w:val="24"/>
        </w:rPr>
        <w:t xml:space="preserve">second dose of </w:t>
      </w:r>
      <w:r w:rsidR="00536FD8">
        <w:rPr>
          <w:sz w:val="24"/>
          <w:szCs w:val="24"/>
        </w:rPr>
        <w:t xml:space="preserve">JANSS vaccine is more </w:t>
      </w:r>
      <w:r w:rsidR="0002528B">
        <w:rPr>
          <w:sz w:val="24"/>
          <w:szCs w:val="24"/>
        </w:rPr>
        <w:t>commonly taken in the EU</w:t>
      </w:r>
      <w:r w:rsidR="006F6055">
        <w:rPr>
          <w:sz w:val="24"/>
          <w:szCs w:val="24"/>
        </w:rPr>
        <w:t xml:space="preserve">. </w:t>
      </w:r>
      <w:r w:rsidR="00E92F84">
        <w:rPr>
          <w:sz w:val="24"/>
          <w:szCs w:val="24"/>
        </w:rPr>
        <w:t xml:space="preserve">During the time of the vaccine shortage in the EU, JANSS was authorized as second dose for the people </w:t>
      </w:r>
      <w:r w:rsidR="00631221">
        <w:rPr>
          <w:sz w:val="24"/>
          <w:szCs w:val="24"/>
        </w:rPr>
        <w:t>who have previously taken Moderna/Pfizer/Other vaccines</w:t>
      </w:r>
      <w:r w:rsidR="00F62DDB">
        <w:rPr>
          <w:sz w:val="24"/>
          <w:szCs w:val="24"/>
        </w:rPr>
        <w:t>.</w:t>
      </w:r>
      <w:r w:rsidR="00631221">
        <w:rPr>
          <w:sz w:val="24"/>
          <w:szCs w:val="24"/>
        </w:rPr>
        <w:t xml:space="preserve"> We believe </w:t>
      </w:r>
      <w:r w:rsidR="00E114B8">
        <w:rPr>
          <w:sz w:val="24"/>
          <w:szCs w:val="24"/>
        </w:rPr>
        <w:t>this</w:t>
      </w:r>
      <w:r w:rsidR="00631221">
        <w:rPr>
          <w:sz w:val="24"/>
          <w:szCs w:val="24"/>
        </w:rPr>
        <w:t xml:space="preserve"> </w:t>
      </w:r>
      <w:r w:rsidR="00E114B8">
        <w:rPr>
          <w:sz w:val="24"/>
          <w:szCs w:val="24"/>
        </w:rPr>
        <w:t>could be why</w:t>
      </w:r>
      <w:r w:rsidR="00631221">
        <w:rPr>
          <w:sz w:val="24"/>
          <w:szCs w:val="24"/>
        </w:rPr>
        <w:t xml:space="preserve"> we see an increase over 100 percent for a second dose of a one dose vaccine.</w:t>
      </w:r>
      <w:r w:rsidR="00F62DDB">
        <w:rPr>
          <w:sz w:val="24"/>
          <w:szCs w:val="24"/>
        </w:rPr>
        <w:t xml:space="preserve"> </w:t>
      </w:r>
      <w:r w:rsidR="0002528B">
        <w:rPr>
          <w:sz w:val="24"/>
          <w:szCs w:val="24"/>
        </w:rPr>
        <w:t xml:space="preserve"> </w:t>
      </w:r>
      <w:r w:rsidR="00FF0EAB">
        <w:rPr>
          <w:sz w:val="24"/>
          <w:szCs w:val="24"/>
        </w:rPr>
        <w:t>Another interesting information is that Pfizer vaccine is more commonly taken than the other</w:t>
      </w:r>
      <w:r w:rsidR="004A5E79">
        <w:rPr>
          <w:sz w:val="24"/>
          <w:szCs w:val="24"/>
        </w:rPr>
        <w:t xml:space="preserve"> vaccine</w:t>
      </w:r>
      <w:r w:rsidR="00FF0EAB">
        <w:rPr>
          <w:sz w:val="24"/>
          <w:szCs w:val="24"/>
        </w:rPr>
        <w:t>s</w:t>
      </w:r>
      <w:r w:rsidR="00C721F9">
        <w:rPr>
          <w:sz w:val="24"/>
          <w:szCs w:val="24"/>
        </w:rPr>
        <w:t xml:space="preserve"> in the United States</w:t>
      </w:r>
      <w:r w:rsidR="004A5E79">
        <w:rPr>
          <w:sz w:val="24"/>
          <w:szCs w:val="24"/>
        </w:rPr>
        <w:t xml:space="preserve"> according to the data</w:t>
      </w:r>
      <w:r w:rsidR="00FF0EAB">
        <w:rPr>
          <w:sz w:val="24"/>
          <w:szCs w:val="24"/>
        </w:rPr>
        <w:t xml:space="preserve">. </w:t>
      </w:r>
    </w:p>
    <w:p w14:paraId="7B511F70" w14:textId="704ABB59" w:rsidR="00AA4E87" w:rsidRPr="0015736E" w:rsidRDefault="00AA4E87" w:rsidP="0015736E">
      <w:pPr>
        <w:pStyle w:val="Heading1"/>
        <w:jc w:val="center"/>
        <w:rPr>
          <w:b/>
          <w:bCs/>
        </w:rPr>
      </w:pPr>
      <w:r w:rsidRPr="0015736E">
        <w:rPr>
          <w:b/>
          <w:bCs/>
        </w:rPr>
        <w:t>Challenges</w:t>
      </w:r>
    </w:p>
    <w:p w14:paraId="58E83D6B" w14:textId="60879972" w:rsidR="004F00A4" w:rsidRDefault="004F00A4" w:rsidP="004F00A4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07928">
        <w:rPr>
          <w:sz w:val="24"/>
          <w:szCs w:val="24"/>
        </w:rPr>
        <w:t xml:space="preserve">queries would take hours to execute because of the mixing and matching of different column fields from both datasets. </w:t>
      </w:r>
    </w:p>
    <w:p w14:paraId="4D16823B" w14:textId="15C03CF3" w:rsidR="00407928" w:rsidRDefault="00407928" w:rsidP="004F00A4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Had to reclean the USA dataset because of the commas</w:t>
      </w:r>
      <w:r w:rsidR="00E00BB3">
        <w:rPr>
          <w:sz w:val="24"/>
          <w:szCs w:val="24"/>
        </w:rPr>
        <w:t xml:space="preserve"> that interfered with calculations. </w:t>
      </w:r>
    </w:p>
    <w:p w14:paraId="2329AAFC" w14:textId="2EB25793" w:rsidR="005F189C" w:rsidRPr="00536FD8" w:rsidRDefault="00352BC0" w:rsidP="00AA4E87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Cross referencing different columns resulted in incorrect formatting of graphs due to different formats from the datasets</w:t>
      </w:r>
      <w:r w:rsidR="002D3C72">
        <w:rPr>
          <w:sz w:val="24"/>
          <w:szCs w:val="24"/>
        </w:rPr>
        <w:t xml:space="preserve"> that were not compatible. </w:t>
      </w:r>
    </w:p>
    <w:p w14:paraId="5D1EA6CB" w14:textId="3CD9845C" w:rsidR="000967C0" w:rsidRPr="0015736E" w:rsidRDefault="005F189C" w:rsidP="0015736E">
      <w:pPr>
        <w:pStyle w:val="Heading1"/>
        <w:jc w:val="center"/>
        <w:rPr>
          <w:b/>
          <w:bCs/>
        </w:rPr>
      </w:pPr>
      <w:r w:rsidRPr="0015736E">
        <w:rPr>
          <w:b/>
          <w:bCs/>
        </w:rPr>
        <w:t>Insights</w:t>
      </w:r>
      <w:r w:rsidR="00446EC6" w:rsidRPr="0015736E">
        <w:rPr>
          <w:b/>
          <w:bCs/>
        </w:rPr>
        <w:t xml:space="preserve"> &amp; Resolution</w:t>
      </w:r>
    </w:p>
    <w:p w14:paraId="20928A1B" w14:textId="77777777" w:rsidR="006103A5" w:rsidRDefault="000967C0" w:rsidP="000967C0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Lesson learned: to avoid waiting for a long time for the queue to execute, </w:t>
      </w:r>
      <w:r w:rsidR="006103A5">
        <w:rPr>
          <w:sz w:val="24"/>
          <w:szCs w:val="24"/>
        </w:rPr>
        <w:t xml:space="preserve">do not mix and match column fields from two different datasets. </w:t>
      </w:r>
    </w:p>
    <w:p w14:paraId="3B0BAB8E" w14:textId="77777777" w:rsidR="000C13B5" w:rsidRDefault="006103A5" w:rsidP="000967C0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By getting rid of the commas in the USA dataset and setting the numeric format, there were no more compatibility issues with the interpretation for Tableau. </w:t>
      </w:r>
    </w:p>
    <w:p w14:paraId="767B5D01" w14:textId="699E3FA2" w:rsidR="000967C0" w:rsidRPr="000967C0" w:rsidRDefault="000967C0" w:rsidP="000967C0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C23495">
        <w:rPr>
          <w:sz w:val="24"/>
          <w:szCs w:val="24"/>
        </w:rPr>
        <w:t xml:space="preserve">We were able to look at the data and interpret it clearly by making sure the columns belong to their respective datasets </w:t>
      </w:r>
      <w:r w:rsidR="00536FD8">
        <w:rPr>
          <w:sz w:val="24"/>
          <w:szCs w:val="24"/>
        </w:rPr>
        <w:t xml:space="preserve">before executing </w:t>
      </w:r>
      <w:r w:rsidR="00C23495">
        <w:rPr>
          <w:sz w:val="24"/>
          <w:szCs w:val="24"/>
        </w:rPr>
        <w:t xml:space="preserve">calculations. </w:t>
      </w:r>
    </w:p>
    <w:sectPr w:rsidR="000967C0" w:rsidRPr="000967C0" w:rsidSect="00CA7D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7FF8"/>
    <w:multiLevelType w:val="hybridMultilevel"/>
    <w:tmpl w:val="64A0E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836DD"/>
    <w:multiLevelType w:val="hybridMultilevel"/>
    <w:tmpl w:val="12F8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F3AF3"/>
    <w:multiLevelType w:val="hybridMultilevel"/>
    <w:tmpl w:val="7ACA1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C57AD"/>
    <w:multiLevelType w:val="hybridMultilevel"/>
    <w:tmpl w:val="AF724F40"/>
    <w:lvl w:ilvl="0" w:tplc="6024C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6006E8"/>
    <w:multiLevelType w:val="hybridMultilevel"/>
    <w:tmpl w:val="7D8608B8"/>
    <w:lvl w:ilvl="0" w:tplc="24CE79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1258EA"/>
    <w:multiLevelType w:val="hybridMultilevel"/>
    <w:tmpl w:val="FCD8A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C567E"/>
    <w:multiLevelType w:val="hybridMultilevel"/>
    <w:tmpl w:val="9D4276D4"/>
    <w:lvl w:ilvl="0" w:tplc="3C061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CB"/>
    <w:rsid w:val="000027B0"/>
    <w:rsid w:val="00007C40"/>
    <w:rsid w:val="0002528B"/>
    <w:rsid w:val="00040BC4"/>
    <w:rsid w:val="0007162B"/>
    <w:rsid w:val="000967C0"/>
    <w:rsid w:val="000A73D8"/>
    <w:rsid w:val="000C13B5"/>
    <w:rsid w:val="000C2D3B"/>
    <w:rsid w:val="00116413"/>
    <w:rsid w:val="001462F6"/>
    <w:rsid w:val="0015736E"/>
    <w:rsid w:val="00163076"/>
    <w:rsid w:val="001849B0"/>
    <w:rsid w:val="001B47C3"/>
    <w:rsid w:val="001C5EA5"/>
    <w:rsid w:val="00200CE9"/>
    <w:rsid w:val="002036D5"/>
    <w:rsid w:val="002130B8"/>
    <w:rsid w:val="002171C2"/>
    <w:rsid w:val="002174D9"/>
    <w:rsid w:val="00247F68"/>
    <w:rsid w:val="0025685F"/>
    <w:rsid w:val="00270A0D"/>
    <w:rsid w:val="0028230E"/>
    <w:rsid w:val="00294A6F"/>
    <w:rsid w:val="002D2449"/>
    <w:rsid w:val="002D3C72"/>
    <w:rsid w:val="002E2692"/>
    <w:rsid w:val="0032228F"/>
    <w:rsid w:val="00352BC0"/>
    <w:rsid w:val="003E62F6"/>
    <w:rsid w:val="003F5393"/>
    <w:rsid w:val="00407928"/>
    <w:rsid w:val="00442148"/>
    <w:rsid w:val="00446EC6"/>
    <w:rsid w:val="004549BA"/>
    <w:rsid w:val="00480949"/>
    <w:rsid w:val="00484681"/>
    <w:rsid w:val="0049194E"/>
    <w:rsid w:val="004A5E79"/>
    <w:rsid w:val="004A6F71"/>
    <w:rsid w:val="004C7E48"/>
    <w:rsid w:val="004D4884"/>
    <w:rsid w:val="004E60FB"/>
    <w:rsid w:val="004F00A4"/>
    <w:rsid w:val="00536FD8"/>
    <w:rsid w:val="005F1219"/>
    <w:rsid w:val="005F189C"/>
    <w:rsid w:val="005F41C8"/>
    <w:rsid w:val="006103A5"/>
    <w:rsid w:val="00631221"/>
    <w:rsid w:val="00673858"/>
    <w:rsid w:val="006A31AF"/>
    <w:rsid w:val="006C18FE"/>
    <w:rsid w:val="006F6055"/>
    <w:rsid w:val="00725180"/>
    <w:rsid w:val="0073398D"/>
    <w:rsid w:val="00747B77"/>
    <w:rsid w:val="0080393B"/>
    <w:rsid w:val="00831884"/>
    <w:rsid w:val="0089209E"/>
    <w:rsid w:val="009016C6"/>
    <w:rsid w:val="009800D5"/>
    <w:rsid w:val="009830DD"/>
    <w:rsid w:val="009D14FD"/>
    <w:rsid w:val="00A34D01"/>
    <w:rsid w:val="00A36C15"/>
    <w:rsid w:val="00AA4E87"/>
    <w:rsid w:val="00AB4C6F"/>
    <w:rsid w:val="00AB7DFE"/>
    <w:rsid w:val="00AE29D1"/>
    <w:rsid w:val="00B72BD3"/>
    <w:rsid w:val="00B9365B"/>
    <w:rsid w:val="00BC4DC7"/>
    <w:rsid w:val="00BC5D2F"/>
    <w:rsid w:val="00BF05E2"/>
    <w:rsid w:val="00C23495"/>
    <w:rsid w:val="00C318F8"/>
    <w:rsid w:val="00C721F9"/>
    <w:rsid w:val="00C92537"/>
    <w:rsid w:val="00CA3E01"/>
    <w:rsid w:val="00CA7DCB"/>
    <w:rsid w:val="00CB6A06"/>
    <w:rsid w:val="00D028E8"/>
    <w:rsid w:val="00D358A7"/>
    <w:rsid w:val="00D42ACD"/>
    <w:rsid w:val="00D96645"/>
    <w:rsid w:val="00DB27CB"/>
    <w:rsid w:val="00DC06B9"/>
    <w:rsid w:val="00E00BB3"/>
    <w:rsid w:val="00E022DC"/>
    <w:rsid w:val="00E114B8"/>
    <w:rsid w:val="00E31E02"/>
    <w:rsid w:val="00E92F84"/>
    <w:rsid w:val="00EC4C93"/>
    <w:rsid w:val="00ED3AC9"/>
    <w:rsid w:val="00EE3925"/>
    <w:rsid w:val="00EF4CEA"/>
    <w:rsid w:val="00F01546"/>
    <w:rsid w:val="00F2185B"/>
    <w:rsid w:val="00F62DDB"/>
    <w:rsid w:val="00FA0411"/>
    <w:rsid w:val="00FA32D9"/>
    <w:rsid w:val="00FF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7FDE"/>
  <w15:chartTrackingRefBased/>
  <w15:docId w15:val="{04CA6297-19C7-4069-A6DD-4E715CC6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7DC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7DCB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4919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919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4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D85AAFEFD34ECA83B8E51E6EFF5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46EF3-5D22-4D23-BB2C-54FB8EF775A0}"/>
      </w:docPartPr>
      <w:docPartBody>
        <w:p w:rsidR="00CD7028" w:rsidRDefault="0088102E" w:rsidP="0088102E">
          <w:pPr>
            <w:pStyle w:val="7FD85AAFEFD34ECA83B8E51E6EFF5F2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DC5678B3E4646978EC6478489B64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66BC6-B093-495D-ABAC-166AA7988FAA}"/>
      </w:docPartPr>
      <w:docPartBody>
        <w:p w:rsidR="00CD7028" w:rsidRDefault="0088102E" w:rsidP="0088102E">
          <w:pPr>
            <w:pStyle w:val="3DC5678B3E4646978EC6478489B643E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2E"/>
    <w:rsid w:val="0088102E"/>
    <w:rsid w:val="00CD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D85AAFEFD34ECA83B8E51E6EFF5F29">
    <w:name w:val="7FD85AAFEFD34ECA83B8E51E6EFF5F29"/>
    <w:rsid w:val="0088102E"/>
  </w:style>
  <w:style w:type="paragraph" w:customStyle="1" w:styleId="3DC5678B3E4646978EC6478489B643E1">
    <w:name w:val="3DC5678B3E4646978EC6478489B643E1"/>
    <w:rsid w:val="008810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2022-01-26T00:00:00</PublishDate>
  <Abstract/>
  <CompanyAddress>CSI 475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8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</vt:lpstr>
    </vt:vector>
  </TitlesOfParts>
  <Company>William jackson, julie nguyen, matt wehnert</Company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</dc:title>
  <dc:subject>Exploring Tableau and Applying Tableau Concepts</dc:subject>
  <dc:creator>Julie Nguyen</dc:creator>
  <cp:keywords/>
  <dc:description/>
  <cp:lastModifiedBy>Julie Nguyen</cp:lastModifiedBy>
  <cp:revision>9</cp:revision>
  <dcterms:created xsi:type="dcterms:W3CDTF">2022-01-27T04:54:00Z</dcterms:created>
  <dcterms:modified xsi:type="dcterms:W3CDTF">2022-02-04T07:40:00Z</dcterms:modified>
</cp:coreProperties>
</file>