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3.1 STRIDE Threat Analysis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Threat Category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  <w:tc>
          <w:tcPr>
            <w:tcW w:type="dxa" w:w="2160"/>
          </w:tcPr>
          <w:p>
            <w:r>
              <w:t>Mitigation</w:t>
            </w:r>
          </w:p>
        </w:tc>
        <w:tc>
          <w:tcPr>
            <w:tcW w:type="dxa" w:w="2160"/>
          </w:tcPr>
          <w:p>
            <w:r>
              <w:t>Implementation</w:t>
            </w:r>
          </w:p>
        </w:tc>
      </w:tr>
      <w:tr>
        <w:tc>
          <w:tcPr>
            <w:tcW w:type="dxa" w:w="2160"/>
          </w:tcPr>
          <w:p>
            <w:r>
              <w:t>Spoofing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Password Hashing</w:t>
            </w:r>
          </w:p>
        </w:tc>
        <w:tc>
          <w:tcPr>
            <w:tcW w:type="dxa" w:w="2160"/>
          </w:tcPr>
          <w:p>
            <w:r>
              <w:t>Werkzeug check_password_hash</w:t>
            </w:r>
          </w:p>
        </w:tc>
      </w:tr>
      <w:tr>
        <w:tc>
          <w:tcPr>
            <w:tcW w:type="dxa" w:w="2160"/>
          </w:tcPr>
          <w:p>
            <w:r>
              <w:t>Tampering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AES-GCM Auth</w:t>
            </w:r>
          </w:p>
        </w:tc>
        <w:tc>
          <w:tcPr>
            <w:tcW w:type="dxa" w:w="2160"/>
          </w:tcPr>
          <w:p>
            <w:r>
              <w:t>Authentication tags</w:t>
            </w:r>
          </w:p>
        </w:tc>
      </w:tr>
      <w:tr>
        <w:tc>
          <w:tcPr>
            <w:tcW w:type="dxa" w:w="2160"/>
          </w:tcPr>
          <w:p>
            <w:r>
              <w:t>Repudiation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Cryptographic Binding</w:t>
            </w:r>
          </w:p>
        </w:tc>
        <w:tc>
          <w:tcPr>
            <w:tcW w:type="dxa" w:w="2160"/>
          </w:tcPr>
          <w:p>
            <w:r>
              <w:t>Master Key derivation</w:t>
            </w:r>
          </w:p>
        </w:tc>
      </w:tr>
      <w:tr>
        <w:tc>
          <w:tcPr>
            <w:tcW w:type="dxa" w:w="2160"/>
          </w:tcPr>
          <w:p>
            <w:r>
              <w:t>Information Disclosure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Client-side Encryption</w:t>
            </w:r>
          </w:p>
        </w:tc>
        <w:tc>
          <w:tcPr>
            <w:tcW w:type="dxa" w:w="2160"/>
          </w:tcPr>
          <w:p>
            <w:r>
              <w:t>Web Crypto API</w:t>
            </w:r>
          </w:p>
        </w:tc>
      </w:tr>
      <w:tr>
        <w:tc>
          <w:tcPr>
            <w:tcW w:type="dxa" w:w="2160"/>
          </w:tcPr>
          <w:p>
            <w:r>
              <w:t>Denial of Service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Operational Controls</w:t>
            </w:r>
          </w:p>
        </w:tc>
        <w:tc>
          <w:tcPr>
            <w:tcW w:type="dxa" w:w="2160"/>
          </w:tcPr>
          <w:p>
            <w:r>
              <w:t>Backup/Redundancy</w:t>
            </w:r>
          </w:p>
        </w:tc>
      </w:tr>
      <w:tr>
        <w:tc>
          <w:tcPr>
            <w:tcW w:type="dxa" w:w="2160"/>
          </w:tcPr>
          <w:p>
            <w:r>
              <w:t>Elevation of Privilege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Key Separation</w:t>
            </w:r>
          </w:p>
        </w:tc>
        <w:tc>
          <w:tcPr>
            <w:tcW w:type="dxa" w:w="2160"/>
          </w:tcPr>
          <w:p>
            <w:r>
              <w:t>Hierarchical keys</w:t>
            </w:r>
          </w:p>
        </w:tc>
      </w:tr>
    </w:tbl>
    <w:p>
      <w:pPr>
        <w:pStyle w:val="Heading1"/>
      </w:pPr>
      <w:r>
        <w:t>3.2 Attack Vector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Attack Vector</w:t>
            </w:r>
          </w:p>
        </w:tc>
        <w:tc>
          <w:tcPr>
            <w:tcW w:type="dxa" w:w="1728"/>
          </w:tcPr>
          <w:p>
            <w:r>
              <w:t>Probability</w:t>
            </w:r>
          </w:p>
        </w:tc>
        <w:tc>
          <w:tcPr>
            <w:tcW w:type="dxa" w:w="1728"/>
          </w:tcPr>
          <w:p>
            <w:r>
              <w:t>Impact</w:t>
            </w:r>
          </w:p>
        </w:tc>
        <w:tc>
          <w:tcPr>
            <w:tcW w:type="dxa" w:w="1728"/>
          </w:tcPr>
          <w:p>
            <w:r>
              <w:t>Risk Score</w:t>
            </w:r>
          </w:p>
        </w:tc>
        <w:tc>
          <w:tcPr>
            <w:tcW w:type="dxa" w:w="1728"/>
          </w:tcPr>
          <w:p>
            <w:r>
              <w:t>Mitigation</w:t>
            </w:r>
          </w:p>
        </w:tc>
      </w:tr>
      <w:tr>
        <w:tc>
          <w:tcPr>
            <w:tcW w:type="dxa" w:w="1728"/>
          </w:tcPr>
          <w:p>
            <w:r>
              <w:t>Server Compromise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Zero-knowledge design</w:t>
            </w:r>
          </w:p>
        </w:tc>
      </w:tr>
      <w:tr>
        <w:tc>
          <w:tcPr>
            <w:tcW w:type="dxa" w:w="1728"/>
          </w:tcPr>
          <w:p>
            <w:r>
              <w:t>Password Brute Force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PBKDF2 + High iterations</w:t>
            </w:r>
          </w:p>
        </w:tc>
      </w:tr>
      <w:tr>
        <w:tc>
          <w:tcPr>
            <w:tcW w:type="dxa" w:w="1728"/>
          </w:tcPr>
          <w:p>
            <w:r>
              <w:t>Man-in-the-Middle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HTTPS/TLS</w:t>
            </w:r>
          </w:p>
        </w:tc>
      </w:tr>
      <w:tr>
        <w:tc>
          <w:tcPr>
            <w:tcW w:type="dxa" w:w="1728"/>
          </w:tcPr>
          <w:p>
            <w:r>
              <w:t>Client Malware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Out of scope</w:t>
            </w:r>
          </w:p>
        </w:tc>
      </w:tr>
      <w:tr>
        <w:tc>
          <w:tcPr>
            <w:tcW w:type="dxa" w:w="1728"/>
          </w:tcPr>
          <w:p>
            <w:r>
              <w:t>Code Injection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CSP headers</w:t>
            </w:r>
          </w:p>
        </w:tc>
      </w:tr>
    </w:tbl>
    <w:p>
      <w:pPr>
        <w:pStyle w:val="Heading1"/>
      </w:pPr>
      <w:r>
        <w:t>3.3 Cryptographic Primitive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Algorithm</w:t>
            </w:r>
          </w:p>
        </w:tc>
        <w:tc>
          <w:tcPr>
            <w:tcW w:type="dxa" w:w="1728"/>
          </w:tcPr>
          <w:p>
            <w:r>
              <w:t>Key Size</w:t>
            </w:r>
          </w:p>
        </w:tc>
        <w:tc>
          <w:tcPr>
            <w:tcW w:type="dxa" w:w="1728"/>
          </w:tcPr>
          <w:p>
            <w:r>
              <w:t>Performance</w:t>
            </w:r>
          </w:p>
        </w:tc>
        <w:tc>
          <w:tcPr>
            <w:tcW w:type="dxa" w:w="1728"/>
          </w:tcPr>
          <w:p>
            <w:r>
              <w:t>Security Level</w:t>
            </w:r>
          </w:p>
        </w:tc>
        <w:tc>
          <w:tcPr>
            <w:tcW w:type="dxa" w:w="1728"/>
          </w:tcPr>
          <w:p>
            <w:r>
              <w:t>Browser Support</w:t>
            </w:r>
          </w:p>
        </w:tc>
      </w:tr>
      <w:tr>
        <w:tc>
          <w:tcPr>
            <w:tcW w:type="dxa" w:w="1728"/>
          </w:tcPr>
          <w:p>
            <w:r>
              <w:t>PBKDF2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Fast</w:t>
            </w:r>
          </w:p>
        </w:tc>
        <w:tc>
          <w:tcPr>
            <w:tcW w:type="dxa" w:w="1728"/>
          </w:tcPr>
          <w:p>
            <w:r>
              <w:t>Good</w:t>
            </w:r>
          </w:p>
        </w:tc>
        <w:tc>
          <w:tcPr>
            <w:tcW w:type="dxa" w:w="1728"/>
          </w:tcPr>
          <w:p>
            <w:r>
              <w:t>Native</w:t>
            </w:r>
          </w:p>
        </w:tc>
      </w:tr>
      <w:tr>
        <w:tc>
          <w:tcPr>
            <w:tcW w:type="dxa" w:w="1728"/>
          </w:tcPr>
          <w:p>
            <w:r>
              <w:t>Argon2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Excellent</w:t>
            </w:r>
          </w:p>
        </w:tc>
        <w:tc>
          <w:tcPr>
            <w:tcW w:type="dxa" w:w="1728"/>
          </w:tcPr>
          <w:p>
            <w:r>
              <w:t>Library Required</w:t>
            </w:r>
          </w:p>
        </w:tc>
      </w:tr>
      <w:tr>
        <w:tc>
          <w:tcPr>
            <w:tcW w:type="dxa" w:w="1728"/>
          </w:tcPr>
          <w:p>
            <w:r>
              <w:t>AES-GCM</w:t>
            </w:r>
          </w:p>
        </w:tc>
        <w:tc>
          <w:tcPr>
            <w:tcW w:type="dxa" w:w="1728"/>
          </w:tcPr>
          <w:p>
            <w:r>
              <w:t>256-bit</w:t>
            </w:r>
          </w:p>
        </w:tc>
        <w:tc>
          <w:tcPr>
            <w:tcW w:type="dxa" w:w="1728"/>
          </w:tcPr>
          <w:p>
            <w:r>
              <w:t>Very Fast</w:t>
            </w:r>
          </w:p>
        </w:tc>
        <w:tc>
          <w:tcPr>
            <w:tcW w:type="dxa" w:w="1728"/>
          </w:tcPr>
          <w:p>
            <w:r>
              <w:t>Excellent</w:t>
            </w:r>
          </w:p>
        </w:tc>
        <w:tc>
          <w:tcPr>
            <w:tcW w:type="dxa" w:w="1728"/>
          </w:tcPr>
          <w:p>
            <w:r>
              <w:t>Native</w:t>
            </w:r>
          </w:p>
        </w:tc>
      </w:tr>
      <w:tr>
        <w:tc>
          <w:tcPr>
            <w:tcW w:type="dxa" w:w="1728"/>
          </w:tcPr>
          <w:p>
            <w:r>
              <w:t>ChaCha20-Poly1305</w:t>
            </w:r>
          </w:p>
        </w:tc>
        <w:tc>
          <w:tcPr>
            <w:tcW w:type="dxa" w:w="1728"/>
          </w:tcPr>
          <w:p>
            <w:r>
              <w:t>256-bit</w:t>
            </w:r>
          </w:p>
        </w:tc>
        <w:tc>
          <w:tcPr>
            <w:tcW w:type="dxa" w:w="1728"/>
          </w:tcPr>
          <w:p>
            <w:r>
              <w:t>Fast</w:t>
            </w:r>
          </w:p>
        </w:tc>
        <w:tc>
          <w:tcPr>
            <w:tcW w:type="dxa" w:w="1728"/>
          </w:tcPr>
          <w:p>
            <w:r>
              <w:t>Excellent</w:t>
            </w:r>
          </w:p>
        </w:tc>
        <w:tc>
          <w:tcPr>
            <w:tcW w:type="dxa" w:w="1728"/>
          </w:tcPr>
          <w:p>
            <w:r>
              <w:t>Limited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