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D9" w:rsidRDefault="00C52AD9" w:rsidP="00C52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C52AD9" w:rsidRPr="00C52AD9" w:rsidRDefault="00F82405" w:rsidP="00C52AD9">
      <w:pPr>
        <w:spacing w:after="0"/>
        <w:rPr>
          <w:b/>
          <w:i/>
          <w:sz w:val="24"/>
          <w:szCs w:val="24"/>
          <w:u w:val="single"/>
        </w:rPr>
      </w:pPr>
      <w:r w:rsidRPr="00F82405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C52AD9" w:rsidRPr="00C52AD9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C52AD9">
        <w:rPr>
          <w:rFonts w:ascii="Times New Roman" w:hAnsi="Times New Roman" w:cs="Times New Roman"/>
          <w:b/>
          <w:sz w:val="24"/>
          <w:szCs w:val="24"/>
        </w:rPr>
        <w:t>FOLLOW-UP ON PENDING CORRESPONDANCE FOR AND FROM TFIUK TO OTHER DEPARTMENTS</w:t>
      </w:r>
    </w:p>
    <w:bookmarkEnd w:id="0"/>
    <w:p w:rsidR="00C52AD9" w:rsidRPr="00C52AD9" w:rsidRDefault="00C52AD9" w:rsidP="00C52AD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C52AD9" w:rsidRPr="00C52AD9" w:rsidRDefault="00C52AD9" w:rsidP="00922C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2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C52AD9">
              <w:rPr>
                <w:rFonts w:ascii="Times New Roman" w:hAnsi="Times New Roman" w:cs="Times New Roman"/>
                <w:b/>
                <w:sz w:val="24"/>
                <w:szCs w:val="24"/>
              </w:rPr>
              <w:t>Follow up on pending correspondence for and from TFIUK to other departments</w:t>
            </w: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C52AD9" w:rsidRPr="00B0292C" w:rsidRDefault="00C52AD9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ervices Department</w:t>
            </w: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C52AD9" w:rsidRPr="00B0292C" w:rsidRDefault="00C52AD9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C52AD9" w:rsidRPr="00B0292C" w:rsidRDefault="00C52AD9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C52AD9" w:rsidRPr="00B0292C" w:rsidRDefault="00C52AD9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C52AD9" w:rsidRPr="00B0292C" w:rsidRDefault="00C52AD9" w:rsidP="00922CFF">
            <w:pPr>
              <w:rPr>
                <w:sz w:val="24"/>
                <w:szCs w:val="24"/>
              </w:rPr>
            </w:pP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C52AD9" w:rsidRPr="00B0292C" w:rsidRDefault="00C52AD9" w:rsidP="00922CFF">
            <w:pPr>
              <w:rPr>
                <w:sz w:val="24"/>
                <w:szCs w:val="24"/>
              </w:rPr>
            </w:pPr>
          </w:p>
        </w:tc>
      </w:tr>
      <w:tr w:rsidR="00C52AD9" w:rsidTr="00922CFF">
        <w:tc>
          <w:tcPr>
            <w:tcW w:w="4675" w:type="dxa"/>
          </w:tcPr>
          <w:p w:rsidR="00C52AD9" w:rsidRDefault="00C52AD9" w:rsidP="00922CFF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C52AD9" w:rsidRPr="00920876" w:rsidRDefault="00E04919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</w:tr>
    </w:tbl>
    <w:p w:rsidR="00C52AD9" w:rsidRDefault="00C52AD9" w:rsidP="00C52AD9"/>
    <w:p w:rsidR="00C52AD9" w:rsidRDefault="00C52AD9" w:rsidP="00C52A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EF3F79" w:rsidRPr="005D0C13" w:rsidRDefault="00EF3F79" w:rsidP="00EF3F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C13">
        <w:rPr>
          <w:rFonts w:ascii="Times New Roman" w:hAnsi="Times New Roman" w:cs="Times New Roman"/>
          <w:sz w:val="24"/>
          <w:szCs w:val="24"/>
        </w:rPr>
        <w:t xml:space="preserve">Follow-up with TFI UK Administrator daily on any correspondence pending action from TeKSS for TFIUK. Correspondence done either via Email, Skype or Phone call. </w:t>
      </w:r>
    </w:p>
    <w:p w:rsidR="00EF3F79" w:rsidRPr="005D0C13" w:rsidRDefault="00EF3F79" w:rsidP="00EF3F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C13">
        <w:rPr>
          <w:rFonts w:ascii="Times New Roman" w:hAnsi="Times New Roman" w:cs="Times New Roman"/>
          <w:sz w:val="24"/>
          <w:szCs w:val="24"/>
        </w:rPr>
        <w:t>Upon discussion with the Administrator, follow-ups are carried out with respective departments/individuals for response or updates which is then communicated back to TFI UK.</w:t>
      </w:r>
    </w:p>
    <w:p w:rsidR="00C52AD9" w:rsidRPr="00EB1D27" w:rsidRDefault="00C52AD9" w:rsidP="00C52A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2AD9" w:rsidRPr="00B0292C" w:rsidRDefault="00C52AD9" w:rsidP="00C52A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C52AD9" w:rsidRDefault="005D0C13" w:rsidP="00C52A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Follow-up with TFIUK Administrator daily</w:t>
      </w:r>
    </w:p>
    <w:p w:rsidR="00C52AD9" w:rsidRDefault="005D0C13" w:rsidP="00C52A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up on behalf of TFIUK with TeKSS </w:t>
      </w:r>
    </w:p>
    <w:p w:rsidR="00C52AD9" w:rsidRDefault="005D0C13" w:rsidP="00C52A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to TFIUK Administrator regarding follow-up</w:t>
      </w:r>
    </w:p>
    <w:p w:rsidR="00C52AD9" w:rsidRDefault="00C52AD9" w:rsidP="00C52AD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52AD9" w:rsidRPr="00B0292C" w:rsidRDefault="00C52AD9" w:rsidP="00C52A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5D0C13" w:rsidRDefault="005D0C13" w:rsidP="00362A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0C13">
        <w:rPr>
          <w:rFonts w:ascii="Times New Roman" w:hAnsi="Times New Roman" w:cs="Times New Roman"/>
          <w:sz w:val="24"/>
          <w:szCs w:val="24"/>
        </w:rPr>
        <w:t xml:space="preserve">Daily follow-ups are done with TFIUK’s Administrator </w:t>
      </w:r>
      <w:r w:rsidRPr="005D0C13">
        <w:rPr>
          <w:rFonts w:ascii="Times New Roman" w:hAnsi="Times New Roman" w:cs="Times New Roman"/>
          <w:sz w:val="24"/>
          <w:szCs w:val="24"/>
        </w:rPr>
        <w:t>via Phone, Email and Skype</w:t>
      </w:r>
      <w:r w:rsidRPr="005D0C13">
        <w:rPr>
          <w:rFonts w:ascii="Times New Roman" w:hAnsi="Times New Roman" w:cs="Times New Roman"/>
          <w:sz w:val="24"/>
          <w:szCs w:val="24"/>
        </w:rPr>
        <w:t xml:space="preserve"> to check on correspondence requiring following up wit</w:t>
      </w:r>
      <w:r>
        <w:rPr>
          <w:rFonts w:ascii="Times New Roman" w:hAnsi="Times New Roman" w:cs="Times New Roman"/>
          <w:sz w:val="24"/>
          <w:szCs w:val="24"/>
        </w:rPr>
        <w:t>h TeKSS.</w:t>
      </w:r>
    </w:p>
    <w:p w:rsidR="005D0C13" w:rsidRPr="005D0C13" w:rsidRDefault="005D0C13" w:rsidP="005D0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0C13" w:rsidRDefault="005D0C13" w:rsidP="005D0C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follow-ups are carried out via phone call first to the respective individual and then an email</w:t>
      </w:r>
      <w:r w:rsidR="00E04919">
        <w:rPr>
          <w:rFonts w:ascii="Times New Roman" w:hAnsi="Times New Roman" w:cs="Times New Roman"/>
          <w:sz w:val="24"/>
          <w:szCs w:val="24"/>
        </w:rPr>
        <w:t xml:space="preserve"> referring conversation had. All correspondence will be cc’d to the relevant team email group and any other email group or person/s required to be notified on the specific follow-up, requesting for an update to inform the client on.</w:t>
      </w:r>
    </w:p>
    <w:p w:rsidR="00E04919" w:rsidRDefault="00E04919" w:rsidP="00E049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919" w:rsidRPr="00E04919" w:rsidRDefault="00E04919" w:rsidP="00E0491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an update is received, it is communicated to the TFIUK Administrator with the respective person/s from TeKSS on CC.</w:t>
      </w:r>
    </w:p>
    <w:p w:rsidR="00C52AD9" w:rsidRDefault="00C52AD9" w:rsidP="00C52A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52AD9" w:rsidRDefault="00C52AD9" w:rsidP="00C52A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52AD9" w:rsidRDefault="00C52AD9" w:rsidP="00C52A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52AD9" w:rsidRDefault="00C52AD9" w:rsidP="00C52AD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C5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00BC"/>
    <w:multiLevelType w:val="hybridMultilevel"/>
    <w:tmpl w:val="A97C7282"/>
    <w:lvl w:ilvl="0" w:tplc="EDA0C36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2">
    <w:nsid w:val="20760776"/>
    <w:multiLevelType w:val="hybridMultilevel"/>
    <w:tmpl w:val="689E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D4941"/>
    <w:multiLevelType w:val="hybridMultilevel"/>
    <w:tmpl w:val="B638F14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9"/>
    <w:rsid w:val="00131E4A"/>
    <w:rsid w:val="005D0C13"/>
    <w:rsid w:val="00C52AD9"/>
    <w:rsid w:val="00E04919"/>
    <w:rsid w:val="00EF3F79"/>
    <w:rsid w:val="00F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F8CC-DC79-4F46-962F-9D921E5E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1</cp:revision>
  <dcterms:created xsi:type="dcterms:W3CDTF">2016-03-17T09:28:00Z</dcterms:created>
  <dcterms:modified xsi:type="dcterms:W3CDTF">2016-03-17T18:35:00Z</dcterms:modified>
</cp:coreProperties>
</file>