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6D0" w:rsidRPr="001535FB" w:rsidRDefault="002D66D0" w:rsidP="002D66D0">
      <w:pPr>
        <w:pStyle w:val="Quote"/>
        <w:rPr>
          <w:rFonts w:ascii="Times New Roman" w:hAnsi="Times New Roman" w:cs="Times New Roman"/>
          <w:b/>
          <w:i w:val="0"/>
          <w:sz w:val="36"/>
          <w:szCs w:val="36"/>
        </w:rPr>
      </w:pPr>
      <w:r>
        <w:rPr>
          <w:rFonts w:ascii="Times New Roman" w:hAnsi="Times New Roman" w:cs="Times New Roman"/>
          <w:b/>
          <w:i w:val="0"/>
          <w:sz w:val="36"/>
          <w:szCs w:val="36"/>
        </w:rPr>
        <w:t>CIS</w:t>
      </w:r>
      <w:r w:rsidRPr="001535FB">
        <w:rPr>
          <w:rFonts w:ascii="Times New Roman" w:hAnsi="Times New Roman" w:cs="Times New Roman"/>
          <w:b/>
          <w:i w:val="0"/>
          <w:sz w:val="36"/>
          <w:szCs w:val="36"/>
        </w:rPr>
        <w:t xml:space="preserve"> International Pvt Ltd</w:t>
      </w:r>
    </w:p>
    <w:p w:rsidR="002D66D0" w:rsidRPr="001535FB" w:rsidRDefault="002D66D0" w:rsidP="002D66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OPR for Preparation of </w:t>
      </w:r>
      <w:r w:rsidR="00764735">
        <w:rPr>
          <w:rFonts w:ascii="Times New Roman" w:hAnsi="Times New Roman" w:cs="Times New Roman"/>
          <w:b/>
          <w:sz w:val="24"/>
          <w:szCs w:val="24"/>
        </w:rPr>
        <w:t>Supplier Efficiency Ranking Report</w:t>
      </w:r>
    </w:p>
    <w:p w:rsidR="000949D2" w:rsidRDefault="000949D2" w:rsidP="000949D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64" w:type="dxa"/>
        <w:tblLook w:val="04A0" w:firstRow="1" w:lastRow="0" w:firstColumn="1" w:lastColumn="0" w:noHBand="0" w:noVBand="1"/>
      </w:tblPr>
      <w:tblGrid>
        <w:gridCol w:w="4832"/>
        <w:gridCol w:w="4832"/>
      </w:tblGrid>
      <w:tr w:rsidR="000949D2" w:rsidRPr="001535FB" w:rsidTr="002F3836">
        <w:trPr>
          <w:trHeight w:val="328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4832" w:type="dxa"/>
          </w:tcPr>
          <w:p w:rsidR="000949D2" w:rsidRPr="001535FB" w:rsidRDefault="000949D2" w:rsidP="00764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OPR for Prep</w:t>
            </w:r>
            <w:r w:rsidR="00B277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aration of </w:t>
            </w:r>
            <w:r w:rsidR="00251648">
              <w:rPr>
                <w:rFonts w:ascii="Times New Roman" w:hAnsi="Times New Roman" w:cs="Times New Roman"/>
                <w:b/>
                <w:sz w:val="24"/>
                <w:szCs w:val="24"/>
              </w:rPr>
              <w:t>Supplier Efficiency Ranking Report</w:t>
            </w:r>
          </w:p>
        </w:tc>
      </w:tr>
      <w:tr w:rsidR="000949D2" w:rsidRPr="001535FB" w:rsidTr="002F3836">
        <w:trPr>
          <w:trHeight w:val="310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Audit</w:t>
            </w:r>
          </w:p>
        </w:tc>
      </w:tr>
      <w:tr w:rsidR="000949D2" w:rsidRPr="001535FB" w:rsidTr="002F3836">
        <w:trPr>
          <w:trHeight w:val="328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RECORDER (Name and Designation)</w:t>
            </w:r>
          </w:p>
        </w:tc>
        <w:tc>
          <w:tcPr>
            <w:tcW w:w="4832" w:type="dxa"/>
          </w:tcPr>
          <w:p w:rsidR="000949D2" w:rsidRPr="001535FB" w:rsidRDefault="002D66D0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Sajini Perera, Audit Executive</w:t>
            </w:r>
          </w:p>
        </w:tc>
      </w:tr>
      <w:tr w:rsidR="000949D2" w:rsidRPr="001535FB" w:rsidTr="002F3836">
        <w:trPr>
          <w:trHeight w:val="310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APPROVED BY</w:t>
            </w:r>
          </w:p>
        </w:tc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49D2" w:rsidRPr="001535FB" w:rsidTr="002F3836">
        <w:trPr>
          <w:trHeight w:val="328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CREATED DATE</w:t>
            </w:r>
          </w:p>
        </w:tc>
        <w:tc>
          <w:tcPr>
            <w:tcW w:w="4832" w:type="dxa"/>
          </w:tcPr>
          <w:p w:rsidR="000949D2" w:rsidRPr="001535FB" w:rsidRDefault="000949D2" w:rsidP="00764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D66D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64735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/2016</w:t>
            </w:r>
          </w:p>
        </w:tc>
      </w:tr>
      <w:tr w:rsidR="000949D2" w:rsidRPr="001535FB" w:rsidTr="002F3836">
        <w:trPr>
          <w:trHeight w:val="310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UPDATED </w:t>
            </w:r>
          </w:p>
        </w:tc>
        <w:tc>
          <w:tcPr>
            <w:tcW w:w="4832" w:type="dxa"/>
          </w:tcPr>
          <w:p w:rsidR="000949D2" w:rsidRPr="001535FB" w:rsidRDefault="000949D2" w:rsidP="00764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D66D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64735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/2016</w:t>
            </w:r>
          </w:p>
        </w:tc>
      </w:tr>
      <w:tr w:rsidR="000949D2" w:rsidRPr="001535FB" w:rsidTr="002F3836">
        <w:trPr>
          <w:trHeight w:val="328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PATH ON NETWORK FOLDER</w:t>
            </w:r>
          </w:p>
        </w:tc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49D2" w:rsidRPr="001535FB" w:rsidTr="002F3836">
        <w:trPr>
          <w:trHeight w:val="310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NO OF PAGES INCLUDING THIS PAGE</w:t>
            </w:r>
          </w:p>
        </w:tc>
        <w:tc>
          <w:tcPr>
            <w:tcW w:w="4832" w:type="dxa"/>
          </w:tcPr>
          <w:p w:rsidR="000949D2" w:rsidRPr="001535FB" w:rsidRDefault="00F95E7F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</w:tc>
      </w:tr>
    </w:tbl>
    <w:p w:rsidR="000949D2" w:rsidRDefault="000949D2" w:rsidP="000949D2"/>
    <w:p w:rsidR="00E15AE2" w:rsidRPr="001535FB" w:rsidRDefault="00E15AE2" w:rsidP="00E15AE2">
      <w:pPr>
        <w:rPr>
          <w:rFonts w:ascii="Times New Roman" w:hAnsi="Times New Roman" w:cs="Times New Roman"/>
          <w:b/>
          <w:sz w:val="24"/>
          <w:szCs w:val="24"/>
        </w:rPr>
      </w:pPr>
      <w:r w:rsidRPr="001535FB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E15AE2" w:rsidRDefault="00E15AE2" w:rsidP="00E15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OPR was</w:t>
      </w:r>
      <w:r w:rsidRPr="001535FB">
        <w:rPr>
          <w:rFonts w:ascii="Times New Roman" w:hAnsi="Times New Roman" w:cs="Times New Roman"/>
          <w:sz w:val="24"/>
          <w:szCs w:val="24"/>
        </w:rPr>
        <w:t xml:space="preserve"> prepared for the purpose of setting up a proper process t</w:t>
      </w:r>
      <w:bookmarkStart w:id="0" w:name="_GoBack"/>
      <w:bookmarkEnd w:id="0"/>
      <w:r w:rsidRPr="001535FB">
        <w:rPr>
          <w:rFonts w:ascii="Times New Roman" w:hAnsi="Times New Roman" w:cs="Times New Roman"/>
          <w:sz w:val="24"/>
          <w:szCs w:val="24"/>
        </w:rPr>
        <w:t xml:space="preserve">hat gives guidelines </w:t>
      </w:r>
      <w:r>
        <w:rPr>
          <w:rFonts w:ascii="Times New Roman" w:hAnsi="Times New Roman" w:cs="Times New Roman"/>
          <w:sz w:val="24"/>
          <w:szCs w:val="24"/>
        </w:rPr>
        <w:t xml:space="preserve">for Preparing </w:t>
      </w:r>
      <w:r w:rsidR="00DF7DD5">
        <w:rPr>
          <w:rFonts w:ascii="Times New Roman" w:hAnsi="Times New Roman" w:cs="Times New Roman"/>
          <w:sz w:val="24"/>
          <w:szCs w:val="24"/>
        </w:rPr>
        <w:t>Supplier Efficiency Ranking 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7474" w:rsidRPr="001535FB" w:rsidRDefault="00DF7DD5" w:rsidP="00DF7DD5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15AE2" w:rsidRPr="001535FB" w:rsidRDefault="00E15AE2" w:rsidP="00E15AE2">
      <w:pPr>
        <w:rPr>
          <w:rFonts w:ascii="Times New Roman" w:hAnsi="Times New Roman" w:cs="Times New Roman"/>
          <w:b/>
          <w:sz w:val="24"/>
          <w:szCs w:val="24"/>
        </w:rPr>
      </w:pPr>
      <w:r w:rsidRPr="001535FB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E15AE2" w:rsidRDefault="00E15AE2" w:rsidP="00E15AE2">
      <w:pPr>
        <w:rPr>
          <w:rFonts w:ascii="Times New Roman" w:hAnsi="Times New Roman" w:cs="Times New Roman"/>
          <w:sz w:val="24"/>
          <w:szCs w:val="24"/>
        </w:rPr>
      </w:pPr>
      <w:r w:rsidRPr="001535F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objective of the </w:t>
      </w:r>
      <w:r w:rsidR="002C39A5">
        <w:rPr>
          <w:rFonts w:ascii="Times New Roman" w:hAnsi="Times New Roman" w:cs="Times New Roman"/>
          <w:sz w:val="24"/>
          <w:szCs w:val="24"/>
        </w:rPr>
        <w:t>Supplier Efficiency Ranking Report</w:t>
      </w:r>
      <w:r w:rsidR="004006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to</w:t>
      </w:r>
    </w:p>
    <w:p w:rsidR="00E15AE2" w:rsidRDefault="00251648" w:rsidP="00E1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 the suppliers based on efficiency level.</w:t>
      </w:r>
    </w:p>
    <w:p w:rsidR="00B37474" w:rsidRPr="00B37474" w:rsidRDefault="00B37474" w:rsidP="00B37474"/>
    <w:p w:rsidR="00280176" w:rsidRDefault="00B37474" w:rsidP="00B37474">
      <w:pPr>
        <w:rPr>
          <w:rFonts w:ascii="Times New Roman" w:hAnsi="Times New Roman" w:cs="Times New Roman"/>
          <w:b/>
          <w:sz w:val="26"/>
          <w:szCs w:val="26"/>
        </w:rPr>
      </w:pPr>
      <w:r w:rsidRPr="00D26C1F">
        <w:rPr>
          <w:rFonts w:ascii="Times New Roman" w:hAnsi="Times New Roman" w:cs="Times New Roman"/>
          <w:b/>
          <w:sz w:val="26"/>
          <w:szCs w:val="26"/>
        </w:rPr>
        <w:t xml:space="preserve">Process involved in preparation of </w:t>
      </w:r>
      <w:r w:rsidR="00144EE7" w:rsidRPr="00144EE7">
        <w:rPr>
          <w:rFonts w:ascii="Times New Roman" w:hAnsi="Times New Roman" w:cs="Times New Roman"/>
          <w:b/>
          <w:sz w:val="24"/>
          <w:szCs w:val="24"/>
        </w:rPr>
        <w:t>Supplier Efficiency Ranking Report</w:t>
      </w:r>
    </w:p>
    <w:p w:rsidR="00EB5C2B" w:rsidRPr="001E362D" w:rsidRDefault="00D37EBF" w:rsidP="00D37EBF">
      <w:pPr>
        <w:pStyle w:val="ListParagraph"/>
        <w:numPr>
          <w:ilvl w:val="0"/>
          <w:numId w:val="2"/>
        </w:numPr>
        <w:rPr>
          <w:rFonts w:cs="Times New Roman"/>
        </w:rPr>
      </w:pPr>
      <w:r w:rsidRPr="001E362D">
        <w:rPr>
          <w:rFonts w:cs="Times New Roman"/>
        </w:rPr>
        <w:t>This Report should be Prepared Half Monthly Basis. Reporting period is 1st to 15th and 16th to 30th of each Month.</w:t>
      </w:r>
      <w:r w:rsidR="001E362D" w:rsidRPr="001E362D">
        <w:rPr>
          <w:rFonts w:cs="Times New Roman"/>
        </w:rPr>
        <w:t xml:space="preserve"> </w:t>
      </w:r>
    </w:p>
    <w:p w:rsidR="001E362D" w:rsidRDefault="001E362D" w:rsidP="00D37EBF">
      <w:pPr>
        <w:pStyle w:val="ListParagraph"/>
        <w:numPr>
          <w:ilvl w:val="0"/>
          <w:numId w:val="2"/>
        </w:numPr>
        <w:rPr>
          <w:rFonts w:cs="Times New Roman"/>
        </w:rPr>
      </w:pPr>
      <w:r w:rsidRPr="001E362D">
        <w:rPr>
          <w:rFonts w:cs="Times New Roman"/>
        </w:rPr>
        <w:t>Horana farm shall deliver “Supplier Efficiency Report”</w:t>
      </w:r>
      <w:r>
        <w:rPr>
          <w:rFonts w:cs="Times New Roman"/>
        </w:rPr>
        <w:t xml:space="preserve"> to the audit department before every 18</w:t>
      </w:r>
      <w:r w:rsidRPr="001E362D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and 3</w:t>
      </w:r>
      <w:r w:rsidRPr="001E362D">
        <w:rPr>
          <w:rFonts w:cs="Times New Roman"/>
          <w:vertAlign w:val="superscript"/>
        </w:rPr>
        <w:t>rd</w:t>
      </w:r>
      <w:r>
        <w:rPr>
          <w:rFonts w:cs="Times New Roman"/>
        </w:rPr>
        <w:t xml:space="preserve"> of each month following to the 15</w:t>
      </w:r>
      <w:r w:rsidRPr="001E362D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and 30</w:t>
      </w:r>
      <w:r w:rsidRPr="001E362D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respectively.</w:t>
      </w:r>
    </w:p>
    <w:p w:rsidR="001E362D" w:rsidRPr="001E362D" w:rsidRDefault="001E362D" w:rsidP="001E362D">
      <w:pPr>
        <w:ind w:left="720"/>
        <w:rPr>
          <w:rFonts w:cs="Times New Roman"/>
          <w:u w:val="single"/>
        </w:rPr>
      </w:pPr>
      <w:r w:rsidRPr="001E362D">
        <w:rPr>
          <w:rFonts w:cs="Times New Roman"/>
          <w:u w:val="single"/>
        </w:rPr>
        <w:t>Supplier Efficiency Report</w:t>
      </w:r>
    </w:p>
    <w:p w:rsidR="001E362D" w:rsidRDefault="001E362D" w:rsidP="001E362D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This report incurred by a “</w:t>
      </w:r>
      <w:r>
        <w:rPr>
          <w:rFonts w:cs="Times New Roman"/>
          <w:b/>
        </w:rPr>
        <w:t>L</w:t>
      </w:r>
      <w:r w:rsidRPr="001E362D">
        <w:rPr>
          <w:rFonts w:cs="Times New Roman"/>
          <w:b/>
        </w:rPr>
        <w:t xml:space="preserve">ead </w:t>
      </w:r>
      <w:r>
        <w:rPr>
          <w:rFonts w:cs="Times New Roman"/>
          <w:b/>
        </w:rPr>
        <w:t>S</w:t>
      </w:r>
      <w:r w:rsidRPr="001E362D">
        <w:rPr>
          <w:rFonts w:cs="Times New Roman"/>
          <w:b/>
        </w:rPr>
        <w:t>heet</w:t>
      </w:r>
      <w:r>
        <w:rPr>
          <w:rFonts w:cs="Times New Roman"/>
        </w:rPr>
        <w:t>” which provides a summary of supplier details and supporting information sheets for each supplier.</w:t>
      </w:r>
    </w:p>
    <w:p w:rsidR="001E362D" w:rsidRPr="001F5398" w:rsidRDefault="001E362D" w:rsidP="001E362D">
      <w:pPr>
        <w:pStyle w:val="ListParagraph"/>
        <w:numPr>
          <w:ilvl w:val="0"/>
          <w:numId w:val="4"/>
        </w:numPr>
        <w:rPr>
          <w:rFonts w:cs="Times New Roman"/>
        </w:rPr>
      </w:pPr>
      <w:r w:rsidRPr="001E362D">
        <w:rPr>
          <w:rFonts w:cs="Times New Roman"/>
          <w:b/>
        </w:rPr>
        <w:t>Individual Supplier Sheets</w:t>
      </w:r>
      <w:r w:rsidR="001F5398">
        <w:rPr>
          <w:rFonts w:cs="Times New Roman"/>
          <w:b/>
        </w:rPr>
        <w:t xml:space="preserve"> </w:t>
      </w:r>
      <w:r w:rsidR="001F5398" w:rsidRPr="001F5398">
        <w:rPr>
          <w:rFonts w:cs="Times New Roman"/>
        </w:rPr>
        <w:t>– this incurred by the following details ;</w:t>
      </w:r>
    </w:p>
    <w:p w:rsidR="001E362D" w:rsidRPr="006C60A5" w:rsidRDefault="001E362D" w:rsidP="001E362D">
      <w:pPr>
        <w:pStyle w:val="ListParagraph"/>
        <w:numPr>
          <w:ilvl w:val="0"/>
          <w:numId w:val="5"/>
        </w:numPr>
        <w:rPr>
          <w:rFonts w:cs="Times New Roman"/>
        </w:rPr>
      </w:pPr>
      <w:r w:rsidRPr="006C60A5">
        <w:rPr>
          <w:rFonts w:cs="Times New Roman"/>
        </w:rPr>
        <w:t>Supplier Name</w:t>
      </w:r>
    </w:p>
    <w:p w:rsidR="001E362D" w:rsidRPr="006C60A5" w:rsidRDefault="001E362D" w:rsidP="001E362D">
      <w:pPr>
        <w:pStyle w:val="ListParagraph"/>
        <w:numPr>
          <w:ilvl w:val="0"/>
          <w:numId w:val="5"/>
        </w:numPr>
        <w:rPr>
          <w:rFonts w:cs="Times New Roman"/>
        </w:rPr>
      </w:pPr>
      <w:r w:rsidRPr="006C60A5">
        <w:rPr>
          <w:rFonts w:cs="Times New Roman"/>
        </w:rPr>
        <w:t>Fish Varity Names</w:t>
      </w:r>
      <w:r w:rsidR="00A67F83" w:rsidRPr="006C60A5">
        <w:rPr>
          <w:rFonts w:cs="Times New Roman"/>
        </w:rPr>
        <w:t xml:space="preserve"> Supplied</w:t>
      </w:r>
    </w:p>
    <w:p w:rsidR="001E362D" w:rsidRPr="006C60A5" w:rsidRDefault="001E362D" w:rsidP="001E362D">
      <w:pPr>
        <w:pStyle w:val="ListParagraph"/>
        <w:numPr>
          <w:ilvl w:val="0"/>
          <w:numId w:val="5"/>
        </w:numPr>
        <w:rPr>
          <w:rFonts w:cs="Times New Roman"/>
        </w:rPr>
      </w:pPr>
      <w:r w:rsidRPr="006C60A5">
        <w:rPr>
          <w:rFonts w:cs="Times New Roman"/>
        </w:rPr>
        <w:t>Price Per each Fish</w:t>
      </w:r>
    </w:p>
    <w:p w:rsidR="001E362D" w:rsidRPr="006C60A5" w:rsidRDefault="001E362D" w:rsidP="001E362D">
      <w:pPr>
        <w:pStyle w:val="ListParagraph"/>
        <w:numPr>
          <w:ilvl w:val="0"/>
          <w:numId w:val="5"/>
        </w:numPr>
        <w:rPr>
          <w:rFonts w:cs="Times New Roman"/>
        </w:rPr>
      </w:pPr>
      <w:r w:rsidRPr="006C60A5">
        <w:rPr>
          <w:rFonts w:cs="Times New Roman"/>
        </w:rPr>
        <w:t>Total Supply Received During The Period</w:t>
      </w:r>
      <w:r w:rsidR="00A67F83" w:rsidRPr="006C60A5">
        <w:rPr>
          <w:rFonts w:cs="Times New Roman"/>
        </w:rPr>
        <w:t xml:space="preserve"> </w:t>
      </w:r>
      <w:r w:rsidR="00A67F83" w:rsidRPr="006C60A5">
        <w:rPr>
          <w:rFonts w:cs="Times New Roman"/>
          <w:i/>
          <w:color w:val="5B9BD5" w:themeColor="accent1"/>
        </w:rPr>
        <w:t>(A)</w:t>
      </w:r>
    </w:p>
    <w:p w:rsidR="001E362D" w:rsidRPr="006C60A5" w:rsidRDefault="001E362D" w:rsidP="001E362D">
      <w:pPr>
        <w:pStyle w:val="ListParagraph"/>
        <w:numPr>
          <w:ilvl w:val="0"/>
          <w:numId w:val="5"/>
        </w:numPr>
        <w:rPr>
          <w:rFonts w:cs="Times New Roman"/>
        </w:rPr>
      </w:pPr>
      <w:r w:rsidRPr="006C60A5">
        <w:rPr>
          <w:rFonts w:cs="Times New Roman"/>
        </w:rPr>
        <w:lastRenderedPageBreak/>
        <w:t>DOA and DOH</w:t>
      </w:r>
      <w:r w:rsidR="00A67F83" w:rsidRPr="006C60A5">
        <w:rPr>
          <w:rFonts w:cs="Times New Roman"/>
        </w:rPr>
        <w:t xml:space="preserve"> </w:t>
      </w:r>
      <w:r w:rsidR="00A67F83" w:rsidRPr="006C60A5">
        <w:rPr>
          <w:rFonts w:cs="Times New Roman"/>
          <w:i/>
          <w:color w:val="5B9BD5" w:themeColor="accent1"/>
        </w:rPr>
        <w:t>(B &amp; C)</w:t>
      </w:r>
    </w:p>
    <w:p w:rsidR="001E362D" w:rsidRPr="006C60A5" w:rsidRDefault="001E362D" w:rsidP="001E362D">
      <w:pPr>
        <w:pStyle w:val="ListParagraph"/>
        <w:numPr>
          <w:ilvl w:val="0"/>
          <w:numId w:val="5"/>
        </w:numPr>
        <w:rPr>
          <w:rFonts w:cs="Times New Roman"/>
        </w:rPr>
      </w:pPr>
      <w:r w:rsidRPr="006C60A5">
        <w:rPr>
          <w:rFonts w:cs="Times New Roman"/>
        </w:rPr>
        <w:t>Sick Fish / Critical Fish</w:t>
      </w:r>
      <w:r w:rsidR="00A67F83" w:rsidRPr="006C60A5">
        <w:rPr>
          <w:rFonts w:cs="Times New Roman"/>
        </w:rPr>
        <w:t xml:space="preserve"> </w:t>
      </w:r>
      <w:r w:rsidR="00A67F83" w:rsidRPr="006C60A5">
        <w:rPr>
          <w:rFonts w:cs="Times New Roman"/>
          <w:i/>
          <w:color w:val="5B9BD5" w:themeColor="accent1"/>
        </w:rPr>
        <w:t>(D)</w:t>
      </w:r>
    </w:p>
    <w:p w:rsidR="001E362D" w:rsidRPr="006C60A5" w:rsidRDefault="001E362D" w:rsidP="001E362D">
      <w:pPr>
        <w:pStyle w:val="ListParagraph"/>
        <w:numPr>
          <w:ilvl w:val="0"/>
          <w:numId w:val="5"/>
        </w:numPr>
        <w:rPr>
          <w:rFonts w:cs="Times New Roman"/>
        </w:rPr>
      </w:pPr>
      <w:r w:rsidRPr="006C60A5">
        <w:rPr>
          <w:rFonts w:cs="Times New Roman"/>
        </w:rPr>
        <w:t>Fish with Quality issues</w:t>
      </w:r>
      <w:r w:rsidR="00A67F83" w:rsidRPr="006C60A5">
        <w:rPr>
          <w:rFonts w:cs="Times New Roman"/>
        </w:rPr>
        <w:t xml:space="preserve"> </w:t>
      </w:r>
      <w:r w:rsidR="00A67F83" w:rsidRPr="006C60A5">
        <w:rPr>
          <w:rFonts w:cs="Times New Roman"/>
          <w:i/>
          <w:color w:val="5B9BD5" w:themeColor="accent1"/>
        </w:rPr>
        <w:t>(E )</w:t>
      </w:r>
    </w:p>
    <w:p w:rsidR="001E362D" w:rsidRPr="006C60A5" w:rsidRDefault="001E362D" w:rsidP="001E362D">
      <w:pPr>
        <w:pStyle w:val="ListParagraph"/>
        <w:numPr>
          <w:ilvl w:val="0"/>
          <w:numId w:val="5"/>
        </w:numPr>
        <w:rPr>
          <w:rFonts w:cs="Times New Roman"/>
        </w:rPr>
      </w:pPr>
      <w:r w:rsidRPr="006C60A5">
        <w:rPr>
          <w:rFonts w:cs="Times New Roman"/>
        </w:rPr>
        <w:t>TOTAL BAD FISH</w:t>
      </w:r>
      <w:r w:rsidR="00A67F83" w:rsidRPr="006C60A5">
        <w:rPr>
          <w:rFonts w:cs="Times New Roman"/>
        </w:rPr>
        <w:t xml:space="preserve"> </w:t>
      </w:r>
      <w:r w:rsidR="00A67F83" w:rsidRPr="006C60A5">
        <w:rPr>
          <w:rFonts w:cs="Times New Roman"/>
          <w:i/>
          <w:color w:val="5B9BD5" w:themeColor="accent1"/>
        </w:rPr>
        <w:t>(F = B + C + D + E)</w:t>
      </w:r>
    </w:p>
    <w:p w:rsidR="001E362D" w:rsidRPr="006C60A5" w:rsidRDefault="001E362D" w:rsidP="001E362D">
      <w:pPr>
        <w:pStyle w:val="ListParagraph"/>
        <w:numPr>
          <w:ilvl w:val="0"/>
          <w:numId w:val="5"/>
        </w:numPr>
        <w:rPr>
          <w:rFonts w:cs="Times New Roman"/>
        </w:rPr>
      </w:pPr>
      <w:r w:rsidRPr="006C60A5">
        <w:rPr>
          <w:rFonts w:cs="Times New Roman"/>
        </w:rPr>
        <w:t>Balance (Good Healthy Fish)</w:t>
      </w:r>
      <w:r w:rsidR="00A67F83" w:rsidRPr="006C60A5">
        <w:rPr>
          <w:rFonts w:cs="Times New Roman"/>
        </w:rPr>
        <w:t xml:space="preserve"> </w:t>
      </w:r>
      <w:r w:rsidR="00A67F83" w:rsidRPr="006C60A5">
        <w:rPr>
          <w:rFonts w:cs="Times New Roman"/>
          <w:i/>
          <w:color w:val="5B9BD5" w:themeColor="accent1"/>
        </w:rPr>
        <w:t>(G = A –F )</w:t>
      </w:r>
    </w:p>
    <w:p w:rsidR="001E362D" w:rsidRPr="006C60A5" w:rsidRDefault="001E362D" w:rsidP="001E362D">
      <w:pPr>
        <w:pStyle w:val="ListParagraph"/>
        <w:numPr>
          <w:ilvl w:val="0"/>
          <w:numId w:val="5"/>
        </w:numPr>
        <w:rPr>
          <w:rFonts w:cs="Times New Roman"/>
        </w:rPr>
      </w:pPr>
      <w:r w:rsidRPr="006C60A5">
        <w:rPr>
          <w:rFonts w:cs="Times New Roman"/>
        </w:rPr>
        <w:t xml:space="preserve">Supplier </w:t>
      </w:r>
      <w:r w:rsidR="00A67F83" w:rsidRPr="006C60A5">
        <w:rPr>
          <w:rFonts w:cs="Times New Roman"/>
        </w:rPr>
        <w:t xml:space="preserve">Efficiency </w:t>
      </w:r>
      <w:r w:rsidR="006C60A5" w:rsidRPr="006C60A5">
        <w:rPr>
          <w:rFonts w:cs="Times New Roman"/>
          <w:i/>
          <w:color w:val="5B9BD5" w:themeColor="accent1"/>
        </w:rPr>
        <w:t>(P = G/A*100)</w:t>
      </w:r>
    </w:p>
    <w:p w:rsidR="001E362D" w:rsidRDefault="00547CCA" w:rsidP="001E362D">
      <w:pPr>
        <w:rPr>
          <w:rFonts w:cs="Times New Roman"/>
        </w:rPr>
      </w:pPr>
      <w:r>
        <w:rPr>
          <w:noProof/>
        </w:rPr>
        <w:drawing>
          <wp:inline distT="0" distB="0" distL="0" distR="0" wp14:anchorId="03DB7FD5" wp14:editId="5E826FB4">
            <wp:extent cx="6486525" cy="4391025"/>
            <wp:effectExtent l="190500" t="190500" r="200025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3" t="26226" r="9455" b="7925"/>
                    <a:stretch/>
                  </pic:blipFill>
                  <pic:spPr bwMode="auto">
                    <a:xfrm>
                      <a:off x="0" y="0"/>
                      <a:ext cx="6486525" cy="4391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62D" w:rsidRDefault="00810A6E" w:rsidP="00810A6E">
      <w:pPr>
        <w:pStyle w:val="ListParagraph"/>
        <w:numPr>
          <w:ilvl w:val="0"/>
          <w:numId w:val="7"/>
        </w:numPr>
        <w:rPr>
          <w:rFonts w:cs="Times New Roman"/>
          <w:b/>
        </w:rPr>
      </w:pPr>
      <w:r w:rsidRPr="00810A6E">
        <w:rPr>
          <w:rFonts w:cs="Times New Roman"/>
          <w:b/>
        </w:rPr>
        <w:t>Lead Sheet</w:t>
      </w:r>
      <w:r w:rsidR="004F03AC">
        <w:rPr>
          <w:rFonts w:cs="Times New Roman"/>
          <w:b/>
        </w:rPr>
        <w:t xml:space="preserve"> – this incurred by the following details</w:t>
      </w:r>
    </w:p>
    <w:p w:rsidR="004F03AC" w:rsidRPr="004F03AC" w:rsidRDefault="004F03AC" w:rsidP="004F03AC">
      <w:pPr>
        <w:rPr>
          <w:rFonts w:cs="Times New Roman"/>
          <w:b/>
        </w:rPr>
      </w:pPr>
    </w:p>
    <w:p w:rsidR="004F03AC" w:rsidRPr="00092DBD" w:rsidRDefault="000870EF" w:rsidP="000870EF">
      <w:pPr>
        <w:pStyle w:val="ListParagraph"/>
        <w:numPr>
          <w:ilvl w:val="0"/>
          <w:numId w:val="8"/>
        </w:numPr>
        <w:rPr>
          <w:rFonts w:cs="Times New Roman"/>
        </w:rPr>
      </w:pPr>
      <w:r w:rsidRPr="00092DBD">
        <w:rPr>
          <w:rFonts w:cs="Times New Roman"/>
        </w:rPr>
        <w:t>General Information :- Rep</w:t>
      </w:r>
      <w:r w:rsidR="00524505" w:rsidRPr="00092DBD">
        <w:rPr>
          <w:rFonts w:cs="Times New Roman"/>
        </w:rPr>
        <w:t>ort Prepared Date</w:t>
      </w:r>
      <w:r w:rsidRPr="00092DBD">
        <w:rPr>
          <w:rFonts w:cs="Times New Roman"/>
        </w:rPr>
        <w:t xml:space="preserve">      </w:t>
      </w:r>
    </w:p>
    <w:p w:rsidR="004F03AC" w:rsidRPr="00092DBD" w:rsidRDefault="000870EF" w:rsidP="000870EF">
      <w:pPr>
        <w:tabs>
          <w:tab w:val="left" w:pos="4230"/>
          <w:tab w:val="left" w:pos="4320"/>
          <w:tab w:val="left" w:pos="4410"/>
        </w:tabs>
        <w:ind w:left="3600"/>
        <w:rPr>
          <w:rFonts w:cs="Times New Roman"/>
        </w:rPr>
      </w:pPr>
      <w:r w:rsidRPr="00092DBD">
        <w:rPr>
          <w:rFonts w:cs="Times New Roman"/>
        </w:rPr>
        <w:t xml:space="preserve"> </w:t>
      </w:r>
      <w:r w:rsidRPr="00092DBD">
        <w:rPr>
          <w:rFonts w:cs="Times New Roman"/>
        </w:rPr>
        <w:tab/>
        <w:t>Report Covering Period</w:t>
      </w:r>
    </w:p>
    <w:p w:rsidR="000870EF" w:rsidRPr="00092DBD" w:rsidRDefault="000870EF" w:rsidP="000870EF">
      <w:pPr>
        <w:tabs>
          <w:tab w:val="left" w:pos="4230"/>
          <w:tab w:val="left" w:pos="4320"/>
          <w:tab w:val="left" w:pos="4410"/>
        </w:tabs>
        <w:ind w:left="3600"/>
        <w:rPr>
          <w:rFonts w:cs="Times New Roman"/>
        </w:rPr>
      </w:pPr>
      <w:r w:rsidRPr="00092DBD">
        <w:rPr>
          <w:rFonts w:cs="Times New Roman"/>
        </w:rPr>
        <w:tab/>
        <w:t>Preparer’s Name/ Initials</w:t>
      </w:r>
    </w:p>
    <w:p w:rsidR="00092DBD" w:rsidRPr="00092DBD" w:rsidRDefault="00092DBD" w:rsidP="00092DBD">
      <w:pPr>
        <w:pStyle w:val="ListParagraph"/>
        <w:numPr>
          <w:ilvl w:val="0"/>
          <w:numId w:val="8"/>
        </w:numPr>
        <w:tabs>
          <w:tab w:val="left" w:pos="4230"/>
          <w:tab w:val="left" w:pos="4320"/>
          <w:tab w:val="left" w:pos="4410"/>
        </w:tabs>
        <w:rPr>
          <w:rFonts w:cs="Times New Roman"/>
        </w:rPr>
      </w:pPr>
      <w:r w:rsidRPr="00092DBD">
        <w:rPr>
          <w:rFonts w:cs="Times New Roman"/>
        </w:rPr>
        <w:t>Summary of supplier information</w:t>
      </w:r>
      <w:r w:rsidR="00736473">
        <w:rPr>
          <w:rFonts w:cs="Times New Roman"/>
        </w:rPr>
        <w:t xml:space="preserve"> – refer attached screen shot of the summary information table</w:t>
      </w:r>
    </w:p>
    <w:p w:rsidR="004F03AC" w:rsidRDefault="004F03AC" w:rsidP="004F03AC">
      <w:pPr>
        <w:rPr>
          <w:rFonts w:cs="Times New Roman"/>
          <w:b/>
        </w:rPr>
      </w:pPr>
    </w:p>
    <w:p w:rsidR="004F03AC" w:rsidRDefault="008C451B" w:rsidP="004F03AC">
      <w:pPr>
        <w:rPr>
          <w:rFonts w:cs="Times New Roman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AC4525" wp14:editId="14E56520">
            <wp:simplePos x="0" y="0"/>
            <wp:positionH relativeFrom="column">
              <wp:posOffset>733425</wp:posOffset>
            </wp:positionH>
            <wp:positionV relativeFrom="paragraph">
              <wp:posOffset>-409575</wp:posOffset>
            </wp:positionV>
            <wp:extent cx="5848350" cy="2266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36205" r="31089" b="26452"/>
                    <a:stretch/>
                  </pic:blipFill>
                  <pic:spPr bwMode="auto">
                    <a:xfrm>
                      <a:off x="0" y="0"/>
                      <a:ext cx="584835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3AC" w:rsidRDefault="005F221D" w:rsidP="004F03AC">
      <w:pPr>
        <w:rPr>
          <w:rFonts w:cs="Times New Roman"/>
          <w:b/>
        </w:rPr>
      </w:pPr>
      <w:r>
        <w:rPr>
          <w:rFonts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95250</wp:posOffset>
                </wp:positionV>
                <wp:extent cx="733425" cy="895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67B7D" id="Rectangle 3" o:spid="_x0000_s1026" style="position:absolute;margin-left:264.75pt;margin-top:7.5pt;width:57.7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" fillcolor="white [3212]" strokecolor="white [3212]" strokeweight="1pt"/>
            </w:pict>
          </mc:Fallback>
        </mc:AlternateContent>
      </w:r>
    </w:p>
    <w:p w:rsidR="004F03AC" w:rsidRDefault="004F03AC" w:rsidP="004F03AC">
      <w:pPr>
        <w:rPr>
          <w:rFonts w:cs="Times New Roman"/>
          <w:b/>
        </w:rPr>
      </w:pPr>
    </w:p>
    <w:p w:rsidR="004F03AC" w:rsidRDefault="004F03AC" w:rsidP="004F03AC">
      <w:pPr>
        <w:rPr>
          <w:rFonts w:cs="Times New Roman"/>
          <w:b/>
        </w:rPr>
      </w:pPr>
    </w:p>
    <w:p w:rsidR="004F03AC" w:rsidRDefault="004F03AC" w:rsidP="004F03AC">
      <w:pPr>
        <w:rPr>
          <w:rFonts w:cs="Times New Roman"/>
          <w:b/>
        </w:rPr>
      </w:pPr>
    </w:p>
    <w:p w:rsidR="004F03AC" w:rsidRPr="004F03AC" w:rsidRDefault="004F03AC" w:rsidP="004F03AC">
      <w:pPr>
        <w:rPr>
          <w:rFonts w:cs="Times New Roman"/>
          <w:b/>
        </w:rPr>
      </w:pPr>
    </w:p>
    <w:p w:rsidR="00810A6E" w:rsidRDefault="00810A6E" w:rsidP="001E362D">
      <w:pPr>
        <w:rPr>
          <w:rFonts w:cs="Times New Roman"/>
        </w:rPr>
      </w:pPr>
    </w:p>
    <w:p w:rsidR="00810A6E" w:rsidRDefault="00810A6E" w:rsidP="001E362D">
      <w:pPr>
        <w:rPr>
          <w:rFonts w:cs="Times New Roman"/>
        </w:rPr>
      </w:pPr>
    </w:p>
    <w:p w:rsidR="00810A6E" w:rsidRDefault="00AD6D1E" w:rsidP="001E362D">
      <w:pPr>
        <w:rPr>
          <w:rFonts w:cs="Times New Roman"/>
        </w:rPr>
      </w:pPr>
      <w:r>
        <w:rPr>
          <w:rFonts w:cs="Times New Roman"/>
        </w:rPr>
        <w:t>Note</w:t>
      </w:r>
      <w:r w:rsidR="003343C9">
        <w:rPr>
          <w:rFonts w:cs="Times New Roman"/>
        </w:rPr>
        <w:t>: Preparer keeps the “Ranking” column blank and it is filled by the audit department.</w:t>
      </w:r>
    </w:p>
    <w:p w:rsidR="00810A6E" w:rsidRDefault="00810A6E" w:rsidP="001E362D">
      <w:pPr>
        <w:rPr>
          <w:rFonts w:cs="Times New Roman"/>
        </w:rPr>
      </w:pPr>
    </w:p>
    <w:p w:rsidR="006C29C8" w:rsidRPr="00A4070E" w:rsidRDefault="00AD6D1E" w:rsidP="00AD6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EC57FA">
        <w:rPr>
          <w:rFonts w:cs="Times New Roman"/>
        </w:rPr>
        <w:t xml:space="preserve">After receiving the “Supplier </w:t>
      </w:r>
      <w:r w:rsidR="00A4070E" w:rsidRPr="00EC57FA">
        <w:rPr>
          <w:rFonts w:cs="Times New Roman"/>
        </w:rPr>
        <w:t>Efficiency</w:t>
      </w:r>
      <w:r w:rsidRPr="00EC57FA">
        <w:rPr>
          <w:rFonts w:cs="Times New Roman"/>
        </w:rPr>
        <w:t xml:space="preserve"> Report”</w:t>
      </w:r>
      <w:r w:rsidR="00A4070E" w:rsidRPr="00EC57FA">
        <w:rPr>
          <w:rFonts w:cs="Times New Roman"/>
        </w:rPr>
        <w:t xml:space="preserve"> to the audit department, it </w:t>
      </w:r>
      <w:r w:rsidR="00EC57FA" w:rsidRPr="00EC57FA">
        <w:rPr>
          <w:rFonts w:cs="Times New Roman"/>
        </w:rPr>
        <w:t xml:space="preserve">ranks the suppliers and </w:t>
      </w:r>
      <w:r w:rsidR="00A4070E" w:rsidRPr="00EC57FA">
        <w:rPr>
          <w:rFonts w:cs="Times New Roman"/>
        </w:rPr>
        <w:t>prepares the “</w:t>
      </w:r>
      <w:r w:rsidR="00A4070E" w:rsidRPr="00A4070E">
        <w:rPr>
          <w:rFonts w:cs="Times New Roman"/>
        </w:rPr>
        <w:t>Supplier Efficiency Ranking Report” by reviewing the information provided. Further, audit department also provides qualitative analysis for the respective reporting period</w:t>
      </w:r>
      <w:r w:rsidR="00A4070E" w:rsidRPr="00A4070E">
        <w:rPr>
          <w:rFonts w:cs="Times New Roman"/>
          <w:b/>
        </w:rPr>
        <w:t xml:space="preserve">. </w:t>
      </w:r>
      <w:r w:rsidR="00A4070E" w:rsidRPr="00A4070E">
        <w:rPr>
          <w:rFonts w:cs="Times New Roman"/>
          <w:b/>
          <w:i/>
        </w:rPr>
        <w:t xml:space="preserve">Refer below qualitative analysis provided regarding the above attached summary  </w:t>
      </w:r>
    </w:p>
    <w:p w:rsidR="00A4070E" w:rsidRPr="00A4070E" w:rsidRDefault="004D577A" w:rsidP="00A4070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CD91F8" wp14:editId="0B659E0E">
            <wp:simplePos x="0" y="0"/>
            <wp:positionH relativeFrom="column">
              <wp:posOffset>304800</wp:posOffset>
            </wp:positionH>
            <wp:positionV relativeFrom="paragraph">
              <wp:posOffset>75565</wp:posOffset>
            </wp:positionV>
            <wp:extent cx="6276975" cy="2295525"/>
            <wp:effectExtent l="190500" t="190500" r="200025" b="2000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30787" r="19872" b="23033"/>
                    <a:stretch/>
                  </pic:blipFill>
                  <pic:spPr bwMode="auto">
                    <a:xfrm>
                      <a:off x="0" y="0"/>
                      <a:ext cx="6276975" cy="229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70E" w:rsidRDefault="00A4070E" w:rsidP="00A4070E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A4070E" w:rsidRDefault="00A4070E" w:rsidP="00A4070E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A4070E" w:rsidRDefault="00A4070E" w:rsidP="00A4070E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A4070E" w:rsidRDefault="00A4070E" w:rsidP="00A4070E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4D577A" w:rsidRDefault="004D577A" w:rsidP="00A4070E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4D577A" w:rsidRDefault="004D577A" w:rsidP="00A4070E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4D577A" w:rsidRPr="00A4070E" w:rsidRDefault="004D577A" w:rsidP="00A4070E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A4070E" w:rsidRPr="00A4070E" w:rsidRDefault="00A4070E" w:rsidP="00A4070E">
      <w:pPr>
        <w:rPr>
          <w:rFonts w:ascii="Times New Roman" w:hAnsi="Times New Roman" w:cs="Times New Roman"/>
          <w:b/>
          <w:sz w:val="26"/>
          <w:szCs w:val="26"/>
        </w:rPr>
      </w:pPr>
    </w:p>
    <w:p w:rsidR="00A4070E" w:rsidRPr="00EC57FA" w:rsidRDefault="00EC57FA" w:rsidP="00AD6D1E">
      <w:pPr>
        <w:pStyle w:val="ListParagraph"/>
        <w:numPr>
          <w:ilvl w:val="0"/>
          <w:numId w:val="2"/>
        </w:numPr>
        <w:rPr>
          <w:rFonts w:cs="Times New Roman"/>
        </w:rPr>
      </w:pPr>
      <w:r w:rsidRPr="00EC57FA">
        <w:rPr>
          <w:rFonts w:cs="Times New Roman"/>
        </w:rPr>
        <w:t>This report needs to be updated to the ETF on or before every 18</w:t>
      </w:r>
      <w:r w:rsidRPr="00EC57FA">
        <w:rPr>
          <w:rFonts w:cs="Times New Roman"/>
          <w:vertAlign w:val="superscript"/>
        </w:rPr>
        <w:t>th</w:t>
      </w:r>
      <w:r w:rsidRPr="00EC57FA">
        <w:rPr>
          <w:rFonts w:cs="Times New Roman"/>
        </w:rPr>
        <w:t xml:space="preserve"> and 3</w:t>
      </w:r>
      <w:r w:rsidRPr="00EC57FA">
        <w:rPr>
          <w:rFonts w:cs="Times New Roman"/>
          <w:vertAlign w:val="superscript"/>
        </w:rPr>
        <w:t>rd</w:t>
      </w:r>
      <w:r w:rsidRPr="00EC57FA">
        <w:rPr>
          <w:rFonts w:cs="Times New Roman"/>
        </w:rPr>
        <w:t xml:space="preserve"> of each month.</w:t>
      </w:r>
    </w:p>
    <w:p w:rsidR="00A4070E" w:rsidRDefault="00A4070E" w:rsidP="00A4070E">
      <w:pPr>
        <w:rPr>
          <w:rFonts w:ascii="Times New Roman" w:hAnsi="Times New Roman" w:cs="Times New Roman"/>
          <w:b/>
          <w:sz w:val="26"/>
          <w:szCs w:val="26"/>
        </w:rPr>
      </w:pPr>
    </w:p>
    <w:sectPr w:rsidR="00A40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6352"/>
    <w:multiLevelType w:val="hybridMultilevel"/>
    <w:tmpl w:val="031E1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C117B"/>
    <w:multiLevelType w:val="hybridMultilevel"/>
    <w:tmpl w:val="8A14B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D702DB"/>
    <w:multiLevelType w:val="hybridMultilevel"/>
    <w:tmpl w:val="67B88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A249EB"/>
    <w:multiLevelType w:val="hybridMultilevel"/>
    <w:tmpl w:val="F86E4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F1B0E"/>
    <w:multiLevelType w:val="hybridMultilevel"/>
    <w:tmpl w:val="2EB683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53D54D2"/>
    <w:multiLevelType w:val="hybridMultilevel"/>
    <w:tmpl w:val="BE9AA94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E2B5590"/>
    <w:multiLevelType w:val="hybridMultilevel"/>
    <w:tmpl w:val="694A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2E39BA"/>
    <w:multiLevelType w:val="hybridMultilevel"/>
    <w:tmpl w:val="CB26F1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FA"/>
    <w:rsid w:val="000870EF"/>
    <w:rsid w:val="00092DBD"/>
    <w:rsid w:val="000949D2"/>
    <w:rsid w:val="00144EE7"/>
    <w:rsid w:val="001774EE"/>
    <w:rsid w:val="001E362D"/>
    <w:rsid w:val="001F5398"/>
    <w:rsid w:val="00251648"/>
    <w:rsid w:val="00280176"/>
    <w:rsid w:val="002C39A5"/>
    <w:rsid w:val="002D66D0"/>
    <w:rsid w:val="003265ED"/>
    <w:rsid w:val="003343C9"/>
    <w:rsid w:val="003F6976"/>
    <w:rsid w:val="004006A0"/>
    <w:rsid w:val="00456FC2"/>
    <w:rsid w:val="0047413A"/>
    <w:rsid w:val="004D577A"/>
    <w:rsid w:val="004E1FD2"/>
    <w:rsid w:val="004F03AC"/>
    <w:rsid w:val="00524505"/>
    <w:rsid w:val="00547CCA"/>
    <w:rsid w:val="005757F2"/>
    <w:rsid w:val="005F221D"/>
    <w:rsid w:val="006C29C8"/>
    <w:rsid w:val="006C60A5"/>
    <w:rsid w:val="00736473"/>
    <w:rsid w:val="00764735"/>
    <w:rsid w:val="00810A6E"/>
    <w:rsid w:val="00834F54"/>
    <w:rsid w:val="008C451B"/>
    <w:rsid w:val="00A201C8"/>
    <w:rsid w:val="00A4070E"/>
    <w:rsid w:val="00A67F83"/>
    <w:rsid w:val="00AD6D1E"/>
    <w:rsid w:val="00B27781"/>
    <w:rsid w:val="00B37474"/>
    <w:rsid w:val="00B64FC3"/>
    <w:rsid w:val="00BB271A"/>
    <w:rsid w:val="00CF53FA"/>
    <w:rsid w:val="00D37EBF"/>
    <w:rsid w:val="00DF7DD5"/>
    <w:rsid w:val="00E15AE2"/>
    <w:rsid w:val="00EB5C2B"/>
    <w:rsid w:val="00EC57FA"/>
    <w:rsid w:val="00F529B5"/>
    <w:rsid w:val="00F61312"/>
    <w:rsid w:val="00F9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AE813-48BB-4D10-BA4D-0B37A5D2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0949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9D2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094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Sajini Perera - Audit</dc:creator>
  <cp:keywords/>
  <dc:description/>
  <cp:lastModifiedBy>Sajini Perera - Audit</cp:lastModifiedBy>
  <cp:revision>41</cp:revision>
  <dcterms:created xsi:type="dcterms:W3CDTF">2016-09-02T05:21:00Z</dcterms:created>
  <dcterms:modified xsi:type="dcterms:W3CDTF">2016-09-21T11:25:00Z</dcterms:modified>
</cp:coreProperties>
</file>