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17FBEED5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3E2DE8" w:rsidRPr="003E2DE8">
        <w:rPr>
          <w:rFonts w:ascii="Times New Roman" w:hAnsi="Times New Roman" w:cs="Times New Roman"/>
          <w:sz w:val="24"/>
          <w:szCs w:val="24"/>
        </w:rPr>
        <w:t>Check</w:t>
      </w:r>
      <w:r w:rsidR="002C3AEE" w:rsidRPr="002C3AEE">
        <w:rPr>
          <w:rFonts w:ascii="Times New Roman" w:hAnsi="Times New Roman" w:cs="Times New Roman"/>
          <w:sz w:val="24"/>
          <w:szCs w:val="24"/>
        </w:rPr>
        <w:t xml:space="preserve"> usability of Guard patrol system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65012C14" w:rsidR="003676F0" w:rsidRPr="00514BAE" w:rsidRDefault="002C3AEE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3AEE">
              <w:rPr>
                <w:rFonts w:ascii="Times New Roman" w:hAnsi="Times New Roman" w:cs="Times New Roman"/>
                <w:sz w:val="24"/>
                <w:szCs w:val="24"/>
              </w:rPr>
              <w:t>Check usability of Guard patrol system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2D18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71B543DA" w:rsidR="003676F0" w:rsidRDefault="00C40BC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D75D8"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1407359A" w14:textId="24D68FD5" w:rsidR="004B5178" w:rsidRDefault="004B5178"/>
    <w:p w14:paraId="2B3BF736" w14:textId="68B44132" w:rsidR="00775FEB" w:rsidRDefault="004B5178" w:rsidP="00C40BC6">
      <w:pPr>
        <w:pStyle w:val="ListParagraph"/>
        <w:numPr>
          <w:ilvl w:val="0"/>
          <w:numId w:val="5"/>
        </w:numPr>
        <w:spacing w:after="160" w:line="259" w:lineRule="auto"/>
      </w:pPr>
      <w:r>
        <w:br w:type="page"/>
      </w:r>
      <w:r w:rsidR="003E2DE8">
        <w:lastRenderedPageBreak/>
        <w:t xml:space="preserve">Log in to </w:t>
      </w:r>
      <w:hyperlink r:id="rId10" w:history="1">
        <w:r w:rsidR="002C3AEE">
          <w:rPr>
            <w:rStyle w:val="Hyperlink"/>
          </w:rPr>
          <w:t>https://followmystaff.com/</w:t>
        </w:r>
      </w:hyperlink>
    </w:p>
    <w:p w14:paraId="1F01FBE4" w14:textId="40866CF9" w:rsidR="003E2DE8" w:rsidRDefault="003E2DE8" w:rsidP="003E2DE8">
      <w:pPr>
        <w:pStyle w:val="ListParagraph"/>
        <w:numPr>
          <w:ilvl w:val="1"/>
          <w:numId w:val="5"/>
        </w:numPr>
        <w:spacing w:after="160" w:line="259" w:lineRule="auto"/>
      </w:pPr>
      <w:r>
        <w:t>Username</w:t>
      </w:r>
      <w:r>
        <w:tab/>
        <w:t xml:space="preserve">= </w:t>
      </w:r>
      <w:proofErr w:type="spellStart"/>
      <w:r w:rsidR="002C3AEE">
        <w:t>itsupport</w:t>
      </w:r>
      <w:proofErr w:type="spellEnd"/>
    </w:p>
    <w:p w14:paraId="000F5405" w14:textId="6F3879DA" w:rsidR="002C3AEE" w:rsidRDefault="002C3AEE" w:rsidP="003E2DE8">
      <w:pPr>
        <w:pStyle w:val="ListParagraph"/>
        <w:numPr>
          <w:ilvl w:val="1"/>
          <w:numId w:val="5"/>
        </w:numPr>
        <w:spacing w:after="160" w:line="259" w:lineRule="auto"/>
      </w:pPr>
      <w:r>
        <w:t>Password</w:t>
      </w:r>
      <w:r>
        <w:tab/>
        <w:t>= check OneNote</w:t>
      </w:r>
    </w:p>
    <w:p w14:paraId="4C8C33ED" w14:textId="54327297" w:rsidR="002C3AEE" w:rsidRDefault="002C3AEE" w:rsidP="003B7553">
      <w:pPr>
        <w:spacing w:after="160" w:line="259" w:lineRule="auto"/>
      </w:pPr>
    </w:p>
    <w:p w14:paraId="2E62DF4D" w14:textId="21A964CC" w:rsidR="003B7553" w:rsidRDefault="002D18EB" w:rsidP="003B7553">
      <w:pPr>
        <w:spacing w:after="160" w:line="259" w:lineRule="auto"/>
      </w:pPr>
      <w:r w:rsidRPr="002D18EB">
        <w:drawing>
          <wp:inline distT="0" distB="0" distL="0" distR="0" wp14:anchorId="7A8CBCB9" wp14:editId="5F9A061B">
            <wp:extent cx="67437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8F83" w14:textId="7904D913" w:rsidR="00C40BC6" w:rsidRDefault="00C40BC6" w:rsidP="000E5B22">
      <w:pPr>
        <w:spacing w:after="160" w:line="259" w:lineRule="auto"/>
        <w:ind w:left="360"/>
      </w:pPr>
      <w:r>
        <w:tab/>
      </w:r>
    </w:p>
    <w:p w14:paraId="24B2C094" w14:textId="7892BF5C" w:rsidR="003E2DE8" w:rsidRDefault="003E2DE8" w:rsidP="000E5B22">
      <w:pPr>
        <w:spacing w:after="160" w:line="259" w:lineRule="auto"/>
        <w:ind w:left="360"/>
      </w:pPr>
    </w:p>
    <w:p w14:paraId="30C42535" w14:textId="236FCD5A" w:rsidR="003E2DE8" w:rsidRDefault="002D18EB" w:rsidP="000E5B22">
      <w:pPr>
        <w:spacing w:after="160" w:line="259" w:lineRule="auto"/>
        <w:ind w:left="360"/>
      </w:pPr>
      <w:r>
        <w:t>02.chekc the events</w:t>
      </w:r>
    </w:p>
    <w:p w14:paraId="1325BED4" w14:textId="6F7B1DE4" w:rsidR="002D18EB" w:rsidRDefault="002D18EB" w:rsidP="000E5B22">
      <w:pPr>
        <w:spacing w:after="160" w:line="259" w:lineRule="auto"/>
        <w:ind w:left="360"/>
      </w:pPr>
      <w:r>
        <w:t>03. if any unusual activity informs to Supervisor</w:t>
      </w:r>
      <w:bookmarkStart w:id="0" w:name="_GoBack"/>
      <w:bookmarkEnd w:id="0"/>
    </w:p>
    <w:sectPr w:rsidR="002D18EB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986"/>
    <w:multiLevelType w:val="hybridMultilevel"/>
    <w:tmpl w:val="87F2E9B0"/>
    <w:lvl w:ilvl="0" w:tplc="B64ACB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E5B22"/>
    <w:rsid w:val="000F6ECC"/>
    <w:rsid w:val="00247FF8"/>
    <w:rsid w:val="002C3AEE"/>
    <w:rsid w:val="002D18EB"/>
    <w:rsid w:val="00335E70"/>
    <w:rsid w:val="003676F0"/>
    <w:rsid w:val="003B7553"/>
    <w:rsid w:val="003E2DE8"/>
    <w:rsid w:val="004B5178"/>
    <w:rsid w:val="004B6EA3"/>
    <w:rsid w:val="004F61CC"/>
    <w:rsid w:val="00674DC9"/>
    <w:rsid w:val="00691C96"/>
    <w:rsid w:val="006A25FF"/>
    <w:rsid w:val="00775FEB"/>
    <w:rsid w:val="00946353"/>
    <w:rsid w:val="00996185"/>
    <w:rsid w:val="009D0484"/>
    <w:rsid w:val="009E001D"/>
    <w:rsid w:val="00A3521C"/>
    <w:rsid w:val="00A404A6"/>
    <w:rsid w:val="00BA77D3"/>
    <w:rsid w:val="00BE73C6"/>
    <w:rsid w:val="00C40B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followmystaff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EDA57-9366-4085-BF96-3B351842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23</cp:revision>
  <dcterms:created xsi:type="dcterms:W3CDTF">2019-01-01T03:36:00Z</dcterms:created>
  <dcterms:modified xsi:type="dcterms:W3CDTF">2019-07-25T19:26:00Z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