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23EC" w14:textId="77777777" w:rsidR="00813C9D" w:rsidRPr="00B06D80" w:rsidRDefault="00813C9D" w:rsidP="00813C9D">
      <w:pPr>
        <w:rPr>
          <w:rFonts w:ascii="Cambria Math" w:hAnsi="Cambria Math"/>
        </w:rPr>
      </w:pPr>
      <w:r w:rsidRPr="00B06D80">
        <w:rPr>
          <w:rFonts w:ascii="Cambria Math" w:hAnsi="Cambria Math"/>
        </w:rPr>
        <w:t xml:space="preserve">Title: </w:t>
      </w:r>
      <w:r w:rsidRPr="00B06D80">
        <w:rPr>
          <w:rFonts w:ascii="Cambria Math" w:hAnsi="Cambria Math"/>
          <w:b/>
        </w:rPr>
        <w:t>"Exploring the Implications: Why the Future Doesn't Need Us"</w:t>
      </w:r>
    </w:p>
    <w:p w14:paraId="3AA8EBBA" w14:textId="77777777" w:rsidR="00813C9D" w:rsidRPr="00B06D80" w:rsidRDefault="00813C9D" w:rsidP="00813C9D">
      <w:pPr>
        <w:rPr>
          <w:rFonts w:ascii="Cambria Math" w:hAnsi="Cambria Math"/>
        </w:rPr>
      </w:pPr>
      <w:r w:rsidRPr="00B06D80">
        <w:rPr>
          <w:rFonts w:ascii="Cambria Math" w:hAnsi="Cambria Math"/>
        </w:rPr>
        <w:t>Objective:</w:t>
      </w:r>
    </w:p>
    <w:p w14:paraId="7D6813FC" w14:textId="77777777" w:rsidR="00813C9D" w:rsidRPr="00B06D80" w:rsidRDefault="00813C9D" w:rsidP="00813C9D">
      <w:pPr>
        <w:pStyle w:val="ListParagraph"/>
        <w:numPr>
          <w:ilvl w:val="0"/>
          <w:numId w:val="5"/>
        </w:numPr>
        <w:rPr>
          <w:rFonts w:ascii="Cambria Math" w:hAnsi="Cambria Math"/>
        </w:rPr>
      </w:pPr>
      <w:r w:rsidRPr="00B06D80">
        <w:rPr>
          <w:rFonts w:ascii="Cambria Math" w:hAnsi="Cambria Math"/>
        </w:rPr>
        <w:t>Create visual representations to illustrate the key themes and ideas from the essay "Why the Future Doesn't Need Us" by Bill Joy.</w:t>
      </w:r>
    </w:p>
    <w:p w14:paraId="1CD3AD73" w14:textId="77777777" w:rsidR="00813C9D" w:rsidRPr="00B06D80" w:rsidRDefault="00813C9D" w:rsidP="00813C9D">
      <w:pPr>
        <w:pStyle w:val="ListParagraph"/>
        <w:numPr>
          <w:ilvl w:val="0"/>
          <w:numId w:val="5"/>
        </w:numPr>
        <w:rPr>
          <w:rFonts w:ascii="Cambria Math" w:hAnsi="Cambria Math"/>
        </w:rPr>
      </w:pPr>
      <w:r w:rsidRPr="00B06D80">
        <w:rPr>
          <w:rFonts w:ascii="Cambria Math" w:hAnsi="Cambria Math"/>
        </w:rPr>
        <w:t>And on the other clear paper, explain the illustration you made.</w:t>
      </w:r>
    </w:p>
    <w:p w14:paraId="7FB1D4D6" w14:textId="77777777" w:rsidR="00813C9D" w:rsidRPr="00B06D80" w:rsidRDefault="00813C9D" w:rsidP="00813C9D">
      <w:pPr>
        <w:rPr>
          <w:rFonts w:ascii="Cambria Math" w:hAnsi="Cambria Math"/>
        </w:rPr>
      </w:pPr>
      <w:r w:rsidRPr="00B06D80">
        <w:rPr>
          <w:rFonts w:ascii="Cambria Math" w:hAnsi="Cambria Math"/>
        </w:rPr>
        <w:t>Materials:</w:t>
      </w:r>
    </w:p>
    <w:p w14:paraId="643F218E" w14:textId="77777777" w:rsidR="00813C9D" w:rsidRPr="00B06D80" w:rsidRDefault="00813C9D" w:rsidP="00813C9D">
      <w:pPr>
        <w:pStyle w:val="ListParagraph"/>
        <w:numPr>
          <w:ilvl w:val="0"/>
          <w:numId w:val="4"/>
        </w:numPr>
        <w:rPr>
          <w:rFonts w:ascii="Cambria Math" w:hAnsi="Cambria Math"/>
        </w:rPr>
      </w:pPr>
      <w:r w:rsidRPr="00B06D80">
        <w:rPr>
          <w:rFonts w:ascii="Cambria Math" w:hAnsi="Cambria Math"/>
        </w:rPr>
        <w:t>Drawing paper or sketchbooks</w:t>
      </w:r>
    </w:p>
    <w:p w14:paraId="64F742B0" w14:textId="77777777" w:rsidR="00813C9D" w:rsidRPr="00B06D80" w:rsidRDefault="00813C9D" w:rsidP="00813C9D">
      <w:pPr>
        <w:pStyle w:val="ListParagraph"/>
        <w:numPr>
          <w:ilvl w:val="0"/>
          <w:numId w:val="4"/>
        </w:numPr>
        <w:rPr>
          <w:rFonts w:ascii="Cambria Math" w:hAnsi="Cambria Math"/>
        </w:rPr>
      </w:pPr>
      <w:r w:rsidRPr="00B06D80">
        <w:rPr>
          <w:rFonts w:ascii="Cambria Math" w:hAnsi="Cambria Math"/>
        </w:rPr>
        <w:t>Markers, colored pencils, or any preferred drawing tools</w:t>
      </w:r>
    </w:p>
    <w:p w14:paraId="7CC64EAC" w14:textId="77777777" w:rsidR="00812703" w:rsidRPr="00B06D80" w:rsidRDefault="00813C9D" w:rsidP="00813C9D">
      <w:pPr>
        <w:pStyle w:val="ListParagraph"/>
        <w:numPr>
          <w:ilvl w:val="0"/>
          <w:numId w:val="4"/>
        </w:numPr>
        <w:rPr>
          <w:rFonts w:ascii="Cambria Math" w:hAnsi="Cambria Math"/>
        </w:rPr>
      </w:pPr>
      <w:r w:rsidRPr="00B06D80">
        <w:rPr>
          <w:rFonts w:ascii="Cambria Math" w:hAnsi="Cambria Math"/>
        </w:rPr>
        <w:t>Optional: digital drawing tools for those comfortable with digital illustration.</w:t>
      </w:r>
    </w:p>
    <w:p w14:paraId="5EC51C89" w14:textId="77777777" w:rsidR="000A2FB2" w:rsidRDefault="000A2FB2" w:rsidP="000A2FB2">
      <w:pPr>
        <w:rPr>
          <w:rFonts w:ascii="Cambria Math" w:hAnsi="Cambria Math"/>
        </w:rPr>
      </w:pPr>
    </w:p>
    <w:p w14:paraId="092ECB86" w14:textId="634297A3" w:rsidR="00B06D80" w:rsidRPr="00B06D80" w:rsidRDefault="00B06D80" w:rsidP="00B06D80">
      <w:pPr>
        <w:jc w:val="center"/>
        <w:rPr>
          <w:rFonts w:ascii="Cambria Math" w:hAnsi="Cambria Math"/>
          <w:i/>
          <w:iCs/>
        </w:rPr>
      </w:pPr>
      <w:r w:rsidRPr="00B06D80">
        <w:rPr>
          <w:rFonts w:ascii="Cambria Math" w:hAnsi="Cambria Math"/>
          <w:b/>
          <w:i/>
          <w:iCs/>
        </w:rPr>
        <w:t>"Exploring the Implications: Why the Future Doesn't Need Us"</w:t>
      </w:r>
    </w:p>
    <w:p w14:paraId="0D92C3A3" w14:textId="2475A28C" w:rsidR="00565E45" w:rsidRPr="00B06D80" w:rsidRDefault="00565E45" w:rsidP="00B06D80">
      <w:pPr>
        <w:ind w:firstLine="360"/>
        <w:rPr>
          <w:rFonts w:ascii="Cambria Math" w:hAnsi="Cambria Math"/>
        </w:rPr>
      </w:pPr>
      <w:r w:rsidRPr="00B06D80">
        <w:rPr>
          <w:rFonts w:ascii="Cambria Math" w:hAnsi="Cambria Math"/>
        </w:rPr>
        <w:t xml:space="preserve">The </w:t>
      </w:r>
      <w:r w:rsidRPr="00B06D80">
        <w:rPr>
          <w:rFonts w:ascii="Cambria Math" w:hAnsi="Cambria Math"/>
        </w:rPr>
        <w:t>drawing I draw is a</w:t>
      </w:r>
      <w:r w:rsidRPr="00B06D80">
        <w:rPr>
          <w:rFonts w:ascii="Cambria Math" w:hAnsi="Cambria Math"/>
        </w:rPr>
        <w:t xml:space="preserve"> visual representation builds upon the theme "Exploring the Implications: Why the Future Doesn't Need Us" by adding a layer of serene and futuristic atmosphere through its color palette. This image features a simple, iconic robot, designed with clear lines and an easily recognizable form, engaging in a basic human activity such as reading a book</w:t>
      </w:r>
      <w:r w:rsidR="00B06D80" w:rsidRPr="00B06D80">
        <w:rPr>
          <w:rFonts w:ascii="Cambria Math" w:hAnsi="Cambria Math"/>
        </w:rPr>
        <w:t xml:space="preserve"> while </w:t>
      </w:r>
      <w:r w:rsidR="00B06D80" w:rsidRPr="00B06D80">
        <w:rPr>
          <w:rFonts w:ascii="Cambria Math" w:hAnsi="Cambria Math"/>
        </w:rPr>
        <w:t>watering plant</w:t>
      </w:r>
      <w:r w:rsidRPr="00B06D80">
        <w:rPr>
          <w:rFonts w:ascii="Cambria Math" w:hAnsi="Cambria Math"/>
        </w:rPr>
        <w:t>.</w:t>
      </w:r>
    </w:p>
    <w:p w14:paraId="1F885F59" w14:textId="77777777" w:rsidR="00B06D80" w:rsidRDefault="00565E45" w:rsidP="00B06D80">
      <w:pPr>
        <w:ind w:firstLine="360"/>
        <w:rPr>
          <w:rFonts w:ascii="Cambria Math" w:hAnsi="Cambria Math"/>
        </w:rPr>
      </w:pPr>
      <w:r w:rsidRPr="00B06D80">
        <w:rPr>
          <w:rFonts w:ascii="Cambria Math" w:hAnsi="Cambria Math"/>
        </w:rPr>
        <w:t>The robot, as the central figure, is designed to be minimalist yet impactful. This design choice emphasizes the accessibility and ubiquity of technology, suggesting that such robots could become familiar figures in our future lives.</w:t>
      </w:r>
      <w:r w:rsidRPr="00B06D80">
        <w:rPr>
          <w:rFonts w:ascii="Cambria Math" w:hAnsi="Cambria Math"/>
        </w:rPr>
        <w:t xml:space="preserve"> </w:t>
      </w:r>
      <w:r w:rsidRPr="00B06D80">
        <w:rPr>
          <w:rFonts w:ascii="Cambria Math" w:hAnsi="Cambria Math"/>
        </w:rPr>
        <w:t>The background remains extremely minimalistic, perhaps just a plain color or a basic setting. This minimalism serves to keep the focus squarely on the robot and its action. By stripping away specific contextual details, the image conveys a universal message applicable to various settings where technology might take over human tasks.</w:t>
      </w:r>
      <w:r w:rsidRPr="00B06D80">
        <w:rPr>
          <w:rFonts w:ascii="Cambria Math" w:hAnsi="Cambria Math"/>
        </w:rPr>
        <w:t xml:space="preserve"> </w:t>
      </w:r>
      <w:r w:rsidRPr="00B06D80">
        <w:rPr>
          <w:rFonts w:ascii="Cambria Math" w:hAnsi="Cambria Math"/>
        </w:rPr>
        <w:t>This representation symbolically conveys technology's encroachment into even the most mundane aspects of daily life. The robot performing a simple task traditionally associated with human care or leisure subtly underscores the extent to which AI and robotics could integrate into our everyday experiences.</w:t>
      </w:r>
    </w:p>
    <w:p w14:paraId="62ADFAEE" w14:textId="77777777" w:rsidR="00B06D80" w:rsidRDefault="00565E45" w:rsidP="00B06D80">
      <w:pPr>
        <w:ind w:firstLine="360"/>
        <w:rPr>
          <w:rFonts w:ascii="Cambria Math" w:hAnsi="Cambria Math"/>
        </w:rPr>
      </w:pPr>
      <w:r w:rsidRPr="00B06D80">
        <w:rPr>
          <w:rFonts w:ascii="Cambria Math" w:hAnsi="Cambria Math"/>
        </w:rPr>
        <w:t xml:space="preserve">However, a robot cannot function without the help and instructions from the human. </w:t>
      </w:r>
      <w:r w:rsidRPr="00B06D80">
        <w:rPr>
          <w:rFonts w:ascii="Cambria Math" w:hAnsi="Cambria Math"/>
        </w:rPr>
        <w:t>The image of the robot reading a book while simultaneously watering a plant suggests that the robot's ability to perform these tasks is not innate but learned or programmed. This detail highlights the fact that all of a robot's knowledge and capabilities are derived from human input. The robot, therefore, is not an independent entity but an extension of human intelligence and creativity.</w:t>
      </w:r>
      <w:r w:rsidR="00B06D80" w:rsidRPr="00B06D80">
        <w:rPr>
          <w:rFonts w:ascii="Cambria Math" w:hAnsi="Cambria Math"/>
        </w:rPr>
        <w:t xml:space="preserve"> </w:t>
      </w:r>
      <w:r w:rsidRPr="00B06D80">
        <w:rPr>
          <w:rFonts w:ascii="Cambria Math" w:hAnsi="Cambria Math"/>
        </w:rPr>
        <w:t>Despite significant advancements in technology, robots still cannot function entirely on their own. They require programming, which is a set of instructions developed by humans. This programming dictates their actions, decisions, and responses to different scenarios. The image thus serves as a reminder that, at least for now, the notion of completely autonomous robots is more a subject of science fiction than reality.</w:t>
      </w:r>
    </w:p>
    <w:p w14:paraId="57572731" w14:textId="10428326" w:rsidR="000A2FB2" w:rsidRPr="00B06D80" w:rsidRDefault="00B06D80" w:rsidP="00B06D80">
      <w:pPr>
        <w:ind w:firstLine="360"/>
        <w:rPr>
          <w:rFonts w:ascii="Cambria Math" w:hAnsi="Cambria Math"/>
        </w:rPr>
      </w:pPr>
      <w:r w:rsidRPr="00B06D80">
        <w:rPr>
          <w:rFonts w:ascii="Cambria Math" w:hAnsi="Cambria Math"/>
        </w:rPr>
        <w:t>In conclusion, this visual representation acts as a meaningful examination of the changing relationship between humans and technology. The simple yet striking design of the robot, positioned centrally against a plain and basic background, not only highlights the robot's actions but also emphasizes the increasing importance of technology in our daily lives. It underlines the contradiction of modern robotics: as these machines become more a part of our everyday activities, taking on tasks from the ordinary to the complex, their existence and operation still fundamentally rely on human thought and inventiveness. Therefore, this artwork is not merely a portrayal of what robotics might look like in the future, but also a reflection on the current state of technology—sophisticated yet reliant, skillful yet constrained. It serves as a reminder that, despite the swift progress in AI and robotics, the core of these technologies is still closely connected to human input and design, prompting us to think about our role and duties in developing a future where technology and humans coexist and enhance each other.</w:t>
      </w:r>
    </w:p>
    <w:sectPr w:rsidR="000A2FB2" w:rsidRPr="00B06D80" w:rsidSect="000A2FB2">
      <w:headerReference w:type="default" r:id="rId8"/>
      <w:pgSz w:w="12240" w:h="18720" w:code="14"/>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8319" w14:textId="77777777" w:rsidR="00C2240F" w:rsidRDefault="00C2240F" w:rsidP="00B06D80">
      <w:pPr>
        <w:spacing w:after="0" w:line="240" w:lineRule="auto"/>
      </w:pPr>
      <w:r>
        <w:separator/>
      </w:r>
    </w:p>
  </w:endnote>
  <w:endnote w:type="continuationSeparator" w:id="0">
    <w:p w14:paraId="33068F15" w14:textId="77777777" w:rsidR="00C2240F" w:rsidRDefault="00C2240F" w:rsidP="00B0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DC2A" w14:textId="77777777" w:rsidR="00C2240F" w:rsidRDefault="00C2240F" w:rsidP="00B06D80">
      <w:pPr>
        <w:spacing w:after="0" w:line="240" w:lineRule="auto"/>
      </w:pPr>
      <w:r>
        <w:separator/>
      </w:r>
    </w:p>
  </w:footnote>
  <w:footnote w:type="continuationSeparator" w:id="0">
    <w:p w14:paraId="519FDECE" w14:textId="77777777" w:rsidR="00C2240F" w:rsidRDefault="00C2240F" w:rsidP="00B06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E4FE" w14:textId="0983BAD2" w:rsidR="00B06D80" w:rsidRPr="00B06D80" w:rsidRDefault="00B06D80">
    <w:pPr>
      <w:pStyle w:val="Header"/>
      <w:rPr>
        <w:rFonts w:ascii="Cambria" w:hAnsi="Cambria"/>
        <w:b/>
        <w:bCs/>
        <w:sz w:val="24"/>
        <w:szCs w:val="24"/>
      </w:rPr>
    </w:pPr>
    <w:r w:rsidRPr="00B06D80">
      <w:rPr>
        <w:rFonts w:ascii="Cambria" w:hAnsi="Cambria"/>
        <w:b/>
        <w:bCs/>
        <w:sz w:val="24"/>
        <w:szCs w:val="24"/>
      </w:rPr>
      <w:t>Abigail Arcega</w:t>
    </w:r>
    <w:r w:rsidRPr="00B06D80">
      <w:rPr>
        <w:rFonts w:ascii="Cambria" w:hAnsi="Cambria"/>
        <w:b/>
        <w:bCs/>
        <w:sz w:val="24"/>
        <w:szCs w:val="24"/>
      </w:rPr>
      <w:br/>
      <w:t>BSIT – 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7DE8"/>
    <w:multiLevelType w:val="multilevel"/>
    <w:tmpl w:val="189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24980"/>
    <w:multiLevelType w:val="hybridMultilevel"/>
    <w:tmpl w:val="0204A4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93A766B"/>
    <w:multiLevelType w:val="hybridMultilevel"/>
    <w:tmpl w:val="6F8E01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E514C40"/>
    <w:multiLevelType w:val="hybridMultilevel"/>
    <w:tmpl w:val="F6641C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943E95"/>
    <w:multiLevelType w:val="hybridMultilevel"/>
    <w:tmpl w:val="287A1C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07117664">
    <w:abstractNumId w:val="0"/>
  </w:num>
  <w:num w:numId="2" w16cid:durableId="1977946611">
    <w:abstractNumId w:val="4"/>
  </w:num>
  <w:num w:numId="3" w16cid:durableId="931936936">
    <w:abstractNumId w:val="1"/>
  </w:num>
  <w:num w:numId="4" w16cid:durableId="1719623922">
    <w:abstractNumId w:val="3"/>
  </w:num>
  <w:num w:numId="5" w16cid:durableId="1753551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9D"/>
    <w:rsid w:val="000A2FB2"/>
    <w:rsid w:val="00565E45"/>
    <w:rsid w:val="00812703"/>
    <w:rsid w:val="00813C9D"/>
    <w:rsid w:val="008F59E5"/>
    <w:rsid w:val="00B06D80"/>
    <w:rsid w:val="00C2240F"/>
    <w:rsid w:val="00DD70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135A"/>
  <w15:chartTrackingRefBased/>
  <w15:docId w15:val="{74A2CBA5-0760-4218-943F-E68D9543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C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813C9D"/>
    <w:pPr>
      <w:ind w:left="720"/>
      <w:contextualSpacing/>
    </w:pPr>
  </w:style>
  <w:style w:type="paragraph" w:styleId="Header">
    <w:name w:val="header"/>
    <w:basedOn w:val="Normal"/>
    <w:link w:val="HeaderChar"/>
    <w:uiPriority w:val="99"/>
    <w:unhideWhenUsed/>
    <w:rsid w:val="00B06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D80"/>
  </w:style>
  <w:style w:type="paragraph" w:styleId="Footer">
    <w:name w:val="footer"/>
    <w:basedOn w:val="Normal"/>
    <w:link w:val="FooterChar"/>
    <w:uiPriority w:val="99"/>
    <w:unhideWhenUsed/>
    <w:rsid w:val="00B06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3646">
      <w:bodyDiv w:val="1"/>
      <w:marLeft w:val="0"/>
      <w:marRight w:val="0"/>
      <w:marTop w:val="0"/>
      <w:marBottom w:val="0"/>
      <w:divBdr>
        <w:top w:val="none" w:sz="0" w:space="0" w:color="auto"/>
        <w:left w:val="none" w:sz="0" w:space="0" w:color="auto"/>
        <w:bottom w:val="none" w:sz="0" w:space="0" w:color="auto"/>
        <w:right w:val="none" w:sz="0" w:space="0" w:color="auto"/>
      </w:divBdr>
    </w:div>
    <w:div w:id="874075291">
      <w:bodyDiv w:val="1"/>
      <w:marLeft w:val="0"/>
      <w:marRight w:val="0"/>
      <w:marTop w:val="0"/>
      <w:marBottom w:val="0"/>
      <w:divBdr>
        <w:top w:val="none" w:sz="0" w:space="0" w:color="auto"/>
        <w:left w:val="none" w:sz="0" w:space="0" w:color="auto"/>
        <w:bottom w:val="none" w:sz="0" w:space="0" w:color="auto"/>
        <w:right w:val="none" w:sz="0" w:space="0" w:color="auto"/>
      </w:divBdr>
    </w:div>
    <w:div w:id="931861314">
      <w:bodyDiv w:val="1"/>
      <w:marLeft w:val="0"/>
      <w:marRight w:val="0"/>
      <w:marTop w:val="0"/>
      <w:marBottom w:val="0"/>
      <w:divBdr>
        <w:top w:val="none" w:sz="0" w:space="0" w:color="auto"/>
        <w:left w:val="none" w:sz="0" w:space="0" w:color="auto"/>
        <w:bottom w:val="none" w:sz="0" w:space="0" w:color="auto"/>
        <w:right w:val="none" w:sz="0" w:space="0" w:color="auto"/>
      </w:divBdr>
    </w:div>
    <w:div w:id="21043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0ABCF-B21A-4686-B0E5-87C05D1E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aldreyn pineda</dc:creator>
  <cp:keywords/>
  <dc:description/>
  <cp:lastModifiedBy>Abigail Arcega</cp:lastModifiedBy>
  <cp:revision>2</cp:revision>
  <dcterms:created xsi:type="dcterms:W3CDTF">2023-11-13T00:06:00Z</dcterms:created>
  <dcterms:modified xsi:type="dcterms:W3CDTF">2023-11-28T12:21:00Z</dcterms:modified>
</cp:coreProperties>
</file>