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Marcos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23452345234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14 de dezembro de 2022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