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Fonticons, Inc. (https://fontawesome.com)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Awesome Free download is licensed under a Creative Commons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4.0 International License and applies to all icons packaged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SVG and JS file types.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2022 Fonticons, Inc. (https://fontawesome.com)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Name: "Font Awesome".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1.1 - 26 February 2007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— in part or in whole — any of the components of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2022 Fonticons, Inc.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without restriction, including without limitation the rights to use, copy,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modify, merge, publish, distribute, sublicense, and/or sell copies of the Software,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permit persons to whom the Software is furnished to do so, subject to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IMPLIED,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THE WARRANTIES OF MERCHANTABILITY, FITNESS FOR 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AND NONINFRINGEMENT. IN NO EVENT SHALL THE AUTHORS OR COPYRIGHT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 WHETHER IN AN ACTION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 WITH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