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bidi/>
        <w:spacing w:before="0" w:after="90" w:line="348" w:lineRule="auto"/>
      </w:pPr>
      <w:r>
        <w:rPr>
          <w:sz w:val="22"/>
          <w:szCs w:val="22"/>
          <w:rtl/>
        </w:rPr>
        <w:t xml:space="preserve">مستند نموذجي خيالي</w:t>
      </w:r>
    </w:p>
    <w:p>
      <w:pPr>
        <w:bidi/>
        <w:spacing w:before="0" w:after="90" w:line="348" w:lineRule="auto"/>
      </w:pPr>
      <w:r>
        <w:rPr>
          <w:sz w:val="22"/>
          <w:szCs w:val="22"/>
          <w:rtl/>
        </w:rPr>
        <w:t xml:space="preserve">(الوجه الأمامي)</w:t>
      </w:r>
    </w:p>
    <w:tbl>
      <w:tblPr>
        <w:tblW w:w="9072" w:type="dxa"/>
        <w:tblLayout w:type="fixed"/>
        <w:bidiVisual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الاسم</w:t>
            </w:r>
          </w:p>
        </w:tc>
        <w:tc>
          <w:tcPr>
            <w:tcW w:w="5625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ليلى سمير نصار (Leila Samir Nassar)</w:t>
            </w:r>
          </w:p>
        </w:tc>
      </w:tr>
      <w:tr>
        <w:trPr>
          <w:cantSplit/>
        </w:trPr>
        <w:tc>
          <w:tcPr>
            <w:tcW w:w="3447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تاريخ الميلاد</w:t>
            </w:r>
          </w:p>
        </w:tc>
        <w:tc>
          <w:tcPr>
            <w:tcW w:w="5625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/>
            </w:r>
            <w:r>
              <w:rPr>
                <w:sz w:val="22"/>
                <w:szCs w:val="22"/>
                <w:rtl w:val="0"/>
              </w:rPr>
              <w:t xml:space="preserve">‎18.09.1994‎</w:t>
            </w:r>
            <w:r>
              <w:rPr>
                <w:sz w:val="22"/>
                <w:szCs w:val="22"/>
                <w:rtl/>
              </w:rPr>
              <w:t xml:space="preserve"/>
            </w:r>
          </w:p>
        </w:tc>
      </w:tr>
    </w:tbl>
    <w:p>
      <w:pPr>
        <w:bidi/>
        <w:spacing w:before="240" w:after="90" w:line="348" w:lineRule="auto"/>
      </w:pPr>
      <w:r>
        <w:rPr>
          <w:sz w:val="22"/>
          <w:szCs w:val="22"/>
          <w:rtl/>
        </w:rPr>
        <w:t xml:space="preserve">رقم الوثيقة: FQ-DEMO-2048</w:t>
      </w:r>
    </w:p>
    <w:tbl>
      <w:tblPr>
        <w:tblW w:w="9072" w:type="dxa"/>
        <w:tblLayout w:type="fixed"/>
        <w:bidiVisual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السمات</w:t>
            </w:r>
          </w:p>
        </w:tc>
        <w:tc>
          <w:tcPr>
            <w:tcW w:w="5625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لا توجد سمات مميزة</w:t>
            </w:r>
          </w:p>
        </w:tc>
      </w:tr>
    </w:tbl>
    <w:p>
      <w:pPr>
        <w:bidi/>
        <w:spacing w:before="160" w:after="90" w:line="348" w:lineRule="auto"/>
      </w:pPr>
      <w:r>
        <w:rPr>
          <w:sz w:val="22"/>
          <w:szCs w:val="22"/>
          <w:rtl/>
        </w:rPr>
        <w:t xml:space="preserve">(الوجه الخلفي)</w:t>
      </w:r>
    </w:p>
    <w:tbl>
      <w:tblPr>
        <w:tblW w:w="2416" w:type="dxa"/>
        <w:tblLayout w:type="fixed"/>
        <w:bidiVisual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nil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16"/>
      </w:tblGrid>
      <w:tr>
        <w:trPr>
          <w:cantSplit/>
        </w:trPr>
        <w:tc>
          <w:tcPr>
            <w:tcW w:w="2416" w:type="dxa"/>
          </w:tcPr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جهة تجريبية خيالية</w:t>
            </w:r>
          </w:p>
          <w:p>
            <w:pPr>
              <w:bidi/>
              <w:spacing w:before="0" w:after="0" w:line="348" w:lineRule="auto"/>
            </w:pPr>
            <w:r>
              <w:rPr>
                <w:sz w:val="22"/>
                <w:szCs w:val="22"/>
                <w:rtl/>
              </w:rPr>
              <w:t xml:space="preserve">[توقيع: غير مقروء]</w:t>
            </w:r>
          </w:p>
        </w:tc>
      </w:tr>
    </w:tbl>
    <w:sectPr>
      <w:pgSz w:w="11906" w:h="16838"/>
      <w:headerReference w:type="default" r:id="rId2"/>
      <w:footerReference w:type="default" r:id="rId3"/>
      <w:pgMar w:top="1417" w:right="1417" w:bottom="1417" w:left="1417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fldChar w:fldCharType="begin"/>
    </w:r>
    <w:r>
      <w:rPr>
        <w:sz w:val="16"/>
      </w:rPr>
      <w:instrText> PAGE </w:instrTex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bidi/>
      <w:jc w:val="center"/>
      <w:spacing w:before="0" w:after="0" w:line="348" w:lineRule="auto"/>
    </w:pPr>
    <w:r>
      <w:rPr>
        <w:sz w:val="22"/>
        <w:szCs w:val="22"/>
        <w:rtl/>
        <w:b/>
        <w:bCs/>
      </w:rPr>
      <w:t xml:space="preserve">ترجمة مصدّقة من الإنجليزية إلى العربية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color w:val="000000"/>
        <w:lang w:val="de-AT" w:bidi="ar-SA"/>
      </w:rPr>
    </w:rPrDefault>
  </w:docDefaults>
  <w:style w:type="paragraph" w:default="1" w:styleId="Normal">
    <w:name w:val="Normal"/>
    <w:rPr>
      <w:rFonts w:ascii="Aptos" w:hAnsi="Aptos" w:eastAsia="Aptos" w:cs="Aptos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