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79" w:rsidRDefault="002E2D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2FA7A5" wp14:editId="2E3F27DB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5962650" cy="2419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419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E2" w:rsidRPr="0072058F" w:rsidRDefault="002E2DE2" w:rsidP="002E2DE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2058F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Customer Requirement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  <w:r w:rsidRPr="0072058F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Specifications (CRS)</w:t>
                            </w:r>
                          </w:p>
                          <w:p w:rsidR="002E2DE2" w:rsidRDefault="002E2DE2" w:rsidP="002E2DE2">
                            <w:pPr>
                              <w:rPr>
                                <w:b/>
                                <w:i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130203">
                              <w:rPr>
                                <w:b/>
                                <w:i/>
                                <w:color w:val="5B9BD5" w:themeColor="accent1"/>
                                <w:sz w:val="40"/>
                                <w:szCs w:val="40"/>
                              </w:rPr>
                              <w:t xml:space="preserve">                        </w:t>
                            </w:r>
                          </w:p>
                          <w:p w:rsidR="002E2DE2" w:rsidRPr="00130203" w:rsidRDefault="002E2DE2" w:rsidP="002E2DE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Production Module</w:t>
                            </w:r>
                          </w:p>
                          <w:p w:rsidR="002E2DE2" w:rsidRDefault="002E2DE2" w:rsidP="002E2DE2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2E2DE2" w:rsidRDefault="002E2DE2" w:rsidP="002E2D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FA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0;width:469.5pt;height:1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" filled="f" stroked="f">
                <v:textbox>
                  <w:txbxContent>
                    <w:p w:rsidR="002E2DE2" w:rsidRPr="0072058F" w:rsidRDefault="002E2DE2" w:rsidP="002E2DE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72058F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Customer Requirement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  <w:r w:rsidRPr="0072058F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Specifications (CRS)</w:t>
                      </w:r>
                    </w:p>
                    <w:p w:rsidR="002E2DE2" w:rsidRDefault="002E2DE2" w:rsidP="002E2DE2">
                      <w:pPr>
                        <w:rPr>
                          <w:b/>
                          <w:i/>
                          <w:color w:val="5B9BD5" w:themeColor="accent1"/>
                          <w:sz w:val="40"/>
                          <w:szCs w:val="40"/>
                        </w:rPr>
                      </w:pPr>
                      <w:r w:rsidRPr="00130203">
                        <w:rPr>
                          <w:b/>
                          <w:i/>
                          <w:color w:val="5B9BD5" w:themeColor="accent1"/>
                          <w:sz w:val="40"/>
                          <w:szCs w:val="40"/>
                        </w:rPr>
                        <w:t xml:space="preserve">                        </w:t>
                      </w:r>
                    </w:p>
                    <w:p w:rsidR="002E2DE2" w:rsidRPr="00130203" w:rsidRDefault="002E2DE2" w:rsidP="002E2DE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Production 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Module</w:t>
                      </w:r>
                    </w:p>
                    <w:p w:rsidR="002E2DE2" w:rsidRDefault="002E2DE2" w:rsidP="002E2DE2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2E2DE2" w:rsidRDefault="002E2DE2" w:rsidP="002E2DE2"/>
                  </w:txbxContent>
                </v:textbox>
                <w10:wrap type="square" anchorx="margin"/>
              </v:shape>
            </w:pict>
          </mc:Fallback>
        </mc:AlternateContent>
      </w:r>
      <w:r w:rsidR="00EA4E93">
        <w:rPr>
          <w:noProof/>
        </w:rPr>
        <w:drawing>
          <wp:anchor distT="0" distB="0" distL="114300" distR="114300" simplePos="0" relativeHeight="251659264" behindDoc="1" locked="0" layoutInCell="1" allowOverlap="1" wp14:anchorId="3FE17298" wp14:editId="46F60237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240" cy="10041890"/>
            <wp:effectExtent l="0" t="0" r="0" b="0"/>
            <wp:wrapSquare wrapText="bothSides"/>
            <wp:docPr id="17" name="Picture 17" descr="C:\Users\mahmud.shahin\Desktop\genweb-diary-v6-fin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ud.shahin\Desktop\genweb-diary-v6-final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0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E93" w:rsidRPr="00A55F84" w:rsidRDefault="00EA4E93" w:rsidP="00EA4E93">
      <w:pPr>
        <w:pStyle w:val="Heading1"/>
        <w:numPr>
          <w:ilvl w:val="0"/>
          <w:numId w:val="1"/>
        </w:numPr>
        <w:ind w:left="540"/>
        <w:rPr>
          <w:b/>
        </w:rPr>
      </w:pPr>
      <w:bookmarkStart w:id="0" w:name="_Toc314731207"/>
      <w:bookmarkStart w:id="1" w:name="_Toc473540486"/>
      <w:bookmarkStart w:id="2" w:name="_Toc474426030"/>
      <w:r w:rsidRPr="00A55F84">
        <w:rPr>
          <w:b/>
        </w:rPr>
        <w:lastRenderedPageBreak/>
        <w:t>Document Information</w:t>
      </w:r>
      <w:bookmarkEnd w:id="0"/>
      <w:bookmarkEnd w:id="1"/>
      <w:bookmarkEnd w:id="2"/>
      <w:r w:rsidRPr="00A55F84">
        <w:rPr>
          <w:b/>
        </w:rPr>
        <w:t xml:space="preserve"> 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11"/>
        <w:gridCol w:w="6928"/>
      </w:tblGrid>
      <w:tr w:rsidR="00EA4E93" w:rsidRPr="001D72AA" w:rsidTr="00897A01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>Document Name</w:t>
            </w:r>
          </w:p>
        </w:tc>
        <w:tc>
          <w:tcPr>
            <w:tcW w:w="6928" w:type="dxa"/>
            <w:vAlign w:val="center"/>
          </w:tcPr>
          <w:p w:rsidR="00EA4E93" w:rsidRPr="001D72AA" w:rsidRDefault="00EA4E93" w:rsidP="00897A01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 xml:space="preserve">CRS of  Procurement Management for </w:t>
            </w:r>
            <w:proofErr w:type="spellStart"/>
            <w:r>
              <w:rPr>
                <w:rFonts w:ascii="AvantGarde" w:hAnsi="AvantGarde" w:cs="Arial"/>
              </w:rPr>
              <w:t>Samuda</w:t>
            </w:r>
            <w:proofErr w:type="spellEnd"/>
            <w:r>
              <w:rPr>
                <w:rFonts w:ascii="AvantGarde" w:hAnsi="AvantGarde" w:cs="Arial"/>
              </w:rPr>
              <w:t xml:space="preserve"> Chemicals Ltd.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>Document Author</w:t>
            </w:r>
          </w:p>
        </w:tc>
        <w:tc>
          <w:tcPr>
            <w:tcW w:w="6928" w:type="dxa"/>
            <w:vAlign w:val="center"/>
          </w:tcPr>
          <w:p w:rsidR="00EA4E93" w:rsidRPr="001D72AA" w:rsidRDefault="00EA4E93" w:rsidP="00897A01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>Kamrun Nahar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 xml:space="preserve">Document Version </w:t>
            </w:r>
          </w:p>
        </w:tc>
        <w:tc>
          <w:tcPr>
            <w:tcW w:w="6928" w:type="dxa"/>
            <w:vAlign w:val="center"/>
          </w:tcPr>
          <w:p w:rsidR="00EA4E93" w:rsidRPr="001D72AA" w:rsidRDefault="00EA4E93" w:rsidP="00897A01">
            <w:pPr>
              <w:pStyle w:val="Bodycopy"/>
              <w:spacing w:after="0"/>
              <w:rPr>
                <w:rFonts w:ascii="AvantGarde" w:hAnsi="AvantGarde" w:cs="Arial"/>
                <w:color w:val="auto"/>
              </w:rPr>
            </w:pPr>
            <w:r>
              <w:rPr>
                <w:rFonts w:ascii="AvantGarde" w:hAnsi="AvantGarde" w:cs="Arial"/>
                <w:color w:val="auto"/>
              </w:rPr>
              <w:t>1.0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 xml:space="preserve">Release Date </w:t>
            </w:r>
          </w:p>
        </w:tc>
        <w:tc>
          <w:tcPr>
            <w:tcW w:w="6928" w:type="dxa"/>
            <w:vAlign w:val="center"/>
          </w:tcPr>
          <w:p w:rsidR="00EA4E93" w:rsidRPr="001D72AA" w:rsidRDefault="00EA4E93" w:rsidP="00897A01">
            <w:pPr>
              <w:pStyle w:val="Bodycopy"/>
              <w:spacing w:after="0"/>
              <w:rPr>
                <w:rFonts w:ascii="AvantGarde" w:hAnsi="AvantGarde" w:cs="Arial"/>
                <w:color w:val="auto"/>
              </w:rPr>
            </w:pPr>
          </w:p>
        </w:tc>
      </w:tr>
    </w:tbl>
    <w:p w:rsidR="00EA4E93" w:rsidRPr="001D72AA" w:rsidRDefault="00EA4E93" w:rsidP="00EA4E93">
      <w:pPr>
        <w:rPr>
          <w:rFonts w:ascii="AvantGarde" w:hAnsi="AvantGarde"/>
        </w:rPr>
      </w:pP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11"/>
        <w:gridCol w:w="6928"/>
      </w:tblGrid>
      <w:tr w:rsidR="00EA4E93" w:rsidRPr="001D72AA" w:rsidTr="00897A01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 xml:space="preserve">Review by 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EA4E93" w:rsidRPr="001D72AA" w:rsidRDefault="00EA4E93" w:rsidP="00897A01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 xml:space="preserve">Md. </w:t>
            </w:r>
            <w:proofErr w:type="spellStart"/>
            <w:r>
              <w:rPr>
                <w:rFonts w:ascii="AvantGarde" w:hAnsi="AvantGarde" w:cs="Arial"/>
              </w:rPr>
              <w:t>Mahfuzur</w:t>
            </w:r>
            <w:proofErr w:type="spellEnd"/>
            <w:r>
              <w:rPr>
                <w:rFonts w:ascii="AvantGarde" w:hAnsi="AvantGarde" w:cs="Arial"/>
              </w:rPr>
              <w:t xml:space="preserve"> Rahman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 xml:space="preserve">Review Date 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EA4E93" w:rsidRPr="001D72AA" w:rsidRDefault="00EA4E93" w:rsidP="00897A01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>TBA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>Approved By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EA4E93" w:rsidRPr="00557730" w:rsidRDefault="00EA4E93" w:rsidP="00897A01">
            <w:pPr>
              <w:pStyle w:val="Bodycopy"/>
              <w:spacing w:after="0"/>
              <w:rPr>
                <w:rFonts w:ascii="AvantGarde" w:hAnsi="AvantGarde" w:cs="Arial"/>
                <w:color w:val="auto"/>
                <w:sz w:val="20"/>
              </w:rPr>
            </w:pPr>
            <w:proofErr w:type="spellStart"/>
            <w:r w:rsidRPr="00557730">
              <w:rPr>
                <w:rFonts w:ascii="AvantGarde" w:hAnsi="AvantGarde" w:cs="Arial"/>
                <w:sz w:val="20"/>
              </w:rPr>
              <w:t>Matiar</w:t>
            </w:r>
            <w:proofErr w:type="spellEnd"/>
            <w:r w:rsidRPr="00557730">
              <w:rPr>
                <w:rFonts w:ascii="AvantGarde" w:hAnsi="AvantGarde" w:cs="Arial"/>
                <w:sz w:val="20"/>
              </w:rPr>
              <w:t xml:space="preserve"> Rahman</w:t>
            </w:r>
          </w:p>
        </w:tc>
      </w:tr>
      <w:tr w:rsidR="00EA4E93" w:rsidRPr="001D72AA" w:rsidTr="00897A01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EA4E93" w:rsidRPr="001D72AA" w:rsidRDefault="00EA4E93" w:rsidP="00897A01">
            <w:pPr>
              <w:pStyle w:val="Bodycopybold"/>
            </w:pPr>
            <w:r w:rsidRPr="001D72AA">
              <w:t>Approval Date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EA4E93" w:rsidRPr="00557730" w:rsidRDefault="00EA4E93" w:rsidP="00897A01">
            <w:pPr>
              <w:pStyle w:val="Bodycopy"/>
              <w:spacing w:after="0"/>
              <w:rPr>
                <w:rFonts w:ascii="AvantGarde" w:hAnsi="AvantGarde" w:cs="Arial"/>
                <w:color w:val="auto"/>
                <w:sz w:val="20"/>
              </w:rPr>
            </w:pPr>
            <w:r>
              <w:rPr>
                <w:rFonts w:ascii="AvantGarde" w:hAnsi="AvantGarde" w:cs="Arial"/>
                <w:sz w:val="20"/>
              </w:rPr>
              <w:t>TBA</w:t>
            </w:r>
          </w:p>
        </w:tc>
      </w:tr>
    </w:tbl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7A0CA1" w:rsidRDefault="007A0CA1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Pr="00C4266F" w:rsidRDefault="00EA4E93" w:rsidP="00EA4E93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rPr>
          <w:lang w:val="en-GB"/>
        </w:rPr>
      </w:pP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>
        <w:rPr>
          <w:shd w:val="clear" w:color="auto" w:fill="D9D9D9" w:themeFill="background1" w:themeFillShade="D9"/>
          <w:lang w:val="en-GB"/>
        </w:rPr>
        <w:t xml:space="preserve">               </w:t>
      </w: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 xml:space="preserve">            </w:t>
      </w:r>
    </w:p>
    <w:p w:rsidR="00EA4E93" w:rsidRPr="00E2232E" w:rsidRDefault="00EA4E93" w:rsidP="00EA4E93">
      <w:pPr>
        <w:spacing w:after="120"/>
        <w:rPr>
          <w:rFonts w:ascii="AvantGarde" w:hAnsi="AvantGarde"/>
          <w:color w:val="FF0000"/>
          <w:sz w:val="20"/>
          <w:szCs w:val="20"/>
          <w:lang w:val="en-GB"/>
        </w:rPr>
      </w:pPr>
      <w:r>
        <w:rPr>
          <w:rFonts w:ascii="AvantGarde" w:hAnsi="AvantGarde" w:cs="Arial"/>
        </w:rPr>
        <w:t>Samuda Chemicals Ltd.</w:t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 w:rsidRPr="00E2232E">
        <w:rPr>
          <w:rFonts w:ascii="AvantGarde" w:hAnsi="AvantGarde" w:cs="Arial"/>
        </w:rPr>
        <w:t>Genweb2 Limited</w:t>
      </w:r>
    </w:p>
    <w:p w:rsidR="00EA4E93" w:rsidRPr="00384E42" w:rsidRDefault="00EA4E93" w:rsidP="00EA4E93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Name: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Name:</w:t>
      </w:r>
    </w:p>
    <w:p w:rsidR="00EA4E93" w:rsidRPr="00384E42" w:rsidRDefault="00EA4E93" w:rsidP="00EA4E93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</w:p>
    <w:p w:rsidR="00EA4E93" w:rsidRPr="00384E42" w:rsidRDefault="00EA4E93" w:rsidP="00EA4E93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 xml:space="preserve">Date:                                                                                         </w:t>
      </w:r>
      <w:r>
        <w:rPr>
          <w:rFonts w:ascii="AvantGarde" w:hAnsi="AvantGarde"/>
          <w:sz w:val="20"/>
          <w:szCs w:val="20"/>
          <w:lang w:val="en-GB"/>
        </w:rPr>
        <w:t xml:space="preserve">                   </w:t>
      </w:r>
      <w:r w:rsidRPr="00384E42">
        <w:rPr>
          <w:rFonts w:ascii="AvantGarde" w:hAnsi="AvantGarde"/>
          <w:sz w:val="20"/>
          <w:szCs w:val="20"/>
          <w:lang w:val="en-GB"/>
        </w:rPr>
        <w:t>Date:</w:t>
      </w:r>
    </w:p>
    <w:p w:rsidR="00EA4E93" w:rsidRPr="00971C37" w:rsidRDefault="00EA4E93" w:rsidP="00EA4E93">
      <w:pPr>
        <w:rPr>
          <w:lang w:val="en-GB"/>
        </w:rPr>
      </w:pP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EA4E93" w:rsidRDefault="00EA4E93" w:rsidP="00EA4E93">
      <w:pPr>
        <w:spacing w:after="0"/>
        <w:jc w:val="both"/>
      </w:pPr>
      <w:r>
        <w:rPr>
          <w:rFonts w:ascii="CG Times" w:hAnsi="CG Times"/>
          <w:b/>
          <w:lang w:val="en-GB"/>
        </w:rPr>
        <w:t>______________________________                                                                  ______________________________</w:t>
      </w:r>
    </w:p>
    <w:p w:rsidR="00EA4E93" w:rsidRPr="00F12A0F" w:rsidRDefault="00EA4E93" w:rsidP="00EA4E93">
      <w:pPr>
        <w:spacing w:after="0"/>
        <w:jc w:val="both"/>
        <w:rPr>
          <w:rFonts w:ascii="AvantGarde" w:hAnsi="AvantGarde"/>
        </w:rPr>
      </w:pPr>
      <w:r w:rsidRPr="00BF2C69">
        <w:rPr>
          <w:rFonts w:ascii="AvantGarde" w:hAnsi="AvantGarde"/>
        </w:rPr>
        <w:t>Signature</w:t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  <w:t xml:space="preserve"> </w:t>
      </w:r>
      <w:proofErr w:type="spellStart"/>
      <w:r w:rsidRPr="00BF2C69">
        <w:rPr>
          <w:rFonts w:ascii="AvantGarde" w:hAnsi="AvantGarde"/>
        </w:rPr>
        <w:t>Signature</w:t>
      </w:r>
      <w:proofErr w:type="spellEnd"/>
    </w:p>
    <w:p w:rsidR="00EA4E93" w:rsidRPr="00310D54" w:rsidRDefault="00EA4E93" w:rsidP="00EA4E93">
      <w:pPr>
        <w:jc w:val="center"/>
      </w:pPr>
    </w:p>
    <w:p w:rsidR="00EA4E93" w:rsidRPr="00A55F84" w:rsidRDefault="00EA4E93" w:rsidP="00EA4E93">
      <w:pPr>
        <w:pStyle w:val="Heading1"/>
        <w:numPr>
          <w:ilvl w:val="0"/>
          <w:numId w:val="1"/>
        </w:numPr>
        <w:tabs>
          <w:tab w:val="left" w:pos="360"/>
        </w:tabs>
        <w:ind w:hanging="435"/>
        <w:rPr>
          <w:b/>
        </w:rPr>
      </w:pPr>
      <w:bookmarkStart w:id="3" w:name="_Toc314731208"/>
      <w:bookmarkStart w:id="4" w:name="_Toc472603722"/>
      <w:bookmarkStart w:id="5" w:name="_Toc474426031"/>
      <w:r w:rsidRPr="00A55F84">
        <w:rPr>
          <w:b/>
        </w:rPr>
        <w:lastRenderedPageBreak/>
        <w:t>Document History</w:t>
      </w:r>
      <w:bookmarkEnd w:id="3"/>
      <w:bookmarkEnd w:id="4"/>
      <w:bookmarkEnd w:id="5"/>
      <w:r w:rsidRPr="00A55F84">
        <w:rPr>
          <w:b/>
        </w:rPr>
        <w:t xml:space="preserve"> </w:t>
      </w:r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350"/>
        <w:gridCol w:w="990"/>
        <w:gridCol w:w="2250"/>
        <w:gridCol w:w="1980"/>
      </w:tblGrid>
      <w:tr w:rsidR="00EA4E93" w:rsidRPr="001D72AA" w:rsidTr="00897A01">
        <w:trPr>
          <w:trHeight w:val="314"/>
        </w:trPr>
        <w:tc>
          <w:tcPr>
            <w:tcW w:w="9270" w:type="dxa"/>
            <w:gridSpan w:val="6"/>
          </w:tcPr>
          <w:p w:rsidR="00EA4E93" w:rsidRPr="001D72AA" w:rsidRDefault="00EA4E93" w:rsidP="00897A01">
            <w:pPr>
              <w:pStyle w:val="Bodycopybold"/>
            </w:pPr>
            <w:r w:rsidRPr="001D72AA">
              <w:t>A=Added, M=Modified, D=Delete</w:t>
            </w:r>
          </w:p>
        </w:tc>
      </w:tr>
      <w:tr w:rsidR="00EA4E93" w:rsidRPr="001D72AA" w:rsidTr="00897A01">
        <w:tc>
          <w:tcPr>
            <w:tcW w:w="126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Version No</w:t>
            </w:r>
          </w:p>
        </w:tc>
        <w:tc>
          <w:tcPr>
            <w:tcW w:w="144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35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Section No</w:t>
            </w:r>
          </w:p>
        </w:tc>
        <w:tc>
          <w:tcPr>
            <w:tcW w:w="99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A/M/D</w:t>
            </w:r>
          </w:p>
        </w:tc>
        <w:tc>
          <w:tcPr>
            <w:tcW w:w="225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Description of Change</w:t>
            </w:r>
          </w:p>
        </w:tc>
        <w:tc>
          <w:tcPr>
            <w:tcW w:w="1980" w:type="dxa"/>
          </w:tcPr>
          <w:p w:rsidR="00EA4E93" w:rsidRPr="001D72AA" w:rsidRDefault="00EA4E93" w:rsidP="00897A01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Author</w:t>
            </w:r>
          </w:p>
        </w:tc>
      </w:tr>
      <w:tr w:rsidR="00EA4E93" w:rsidRPr="001D72AA" w:rsidTr="00897A01">
        <w:trPr>
          <w:trHeight w:val="287"/>
        </w:trPr>
        <w:tc>
          <w:tcPr>
            <w:tcW w:w="126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1.0</w:t>
            </w:r>
          </w:p>
        </w:tc>
        <w:tc>
          <w:tcPr>
            <w:tcW w:w="144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29-Jan-2017</w:t>
            </w:r>
          </w:p>
        </w:tc>
        <w:tc>
          <w:tcPr>
            <w:tcW w:w="135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EA4E93" w:rsidRPr="001D72AA" w:rsidRDefault="00EA4E93" w:rsidP="00897A01">
            <w:pPr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Initial</w:t>
            </w:r>
          </w:p>
        </w:tc>
        <w:tc>
          <w:tcPr>
            <w:tcW w:w="198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Kamrun Nahar</w:t>
            </w:r>
          </w:p>
        </w:tc>
      </w:tr>
      <w:tr w:rsidR="00EA4E93" w:rsidRPr="001D72AA" w:rsidTr="00897A01">
        <w:tc>
          <w:tcPr>
            <w:tcW w:w="126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44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2250" w:type="dxa"/>
          </w:tcPr>
          <w:p w:rsidR="00EA4E93" w:rsidRPr="001D72AA" w:rsidRDefault="00EA4E93" w:rsidP="00897A01">
            <w:pPr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98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</w:tr>
      <w:tr w:rsidR="00EA4E93" w:rsidRPr="001D72AA" w:rsidTr="00897A01">
        <w:tc>
          <w:tcPr>
            <w:tcW w:w="126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44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225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980" w:type="dxa"/>
          </w:tcPr>
          <w:p w:rsidR="00EA4E93" w:rsidRPr="001D72AA" w:rsidRDefault="00EA4E93" w:rsidP="00897A01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</w:tr>
    </w:tbl>
    <w:p w:rsidR="00EA4E93" w:rsidRPr="00797E89" w:rsidRDefault="00EA4E93" w:rsidP="00EA4E93">
      <w:pPr>
        <w:spacing w:before="120" w:after="120"/>
        <w:rPr>
          <w:rFonts w:ascii="AvantGarde" w:hAnsi="AvantGarde"/>
          <w:b/>
          <w:sz w:val="20"/>
          <w:szCs w:val="20"/>
        </w:rPr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p w:rsidR="00EA4E93" w:rsidRDefault="00EA4E93" w:rsidP="00EA4E93">
      <w:pPr>
        <w:jc w:val="both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254347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:rsidR="00EA4E93" w:rsidRDefault="00EA4E93" w:rsidP="00200A0B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C9477F" w:rsidRDefault="00EA4E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26030" w:history="1">
            <w:r w:rsidR="00C9477F" w:rsidRPr="00E4304D">
              <w:rPr>
                <w:rStyle w:val="Hyperlink"/>
                <w:b/>
                <w:noProof/>
              </w:rPr>
              <w:t>A.</w:t>
            </w:r>
            <w:r w:rsidR="00C9477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9477F" w:rsidRPr="00E4304D">
              <w:rPr>
                <w:rStyle w:val="Hyperlink"/>
                <w:b/>
                <w:noProof/>
              </w:rPr>
              <w:t>Document Information</w:t>
            </w:r>
            <w:r w:rsidR="00C9477F">
              <w:rPr>
                <w:noProof/>
                <w:webHidden/>
              </w:rPr>
              <w:tab/>
            </w:r>
            <w:r w:rsidR="00C9477F">
              <w:rPr>
                <w:noProof/>
                <w:webHidden/>
              </w:rPr>
              <w:fldChar w:fldCharType="begin"/>
            </w:r>
            <w:r w:rsidR="00C9477F">
              <w:rPr>
                <w:noProof/>
                <w:webHidden/>
              </w:rPr>
              <w:instrText xml:space="preserve"> PAGEREF _Toc474426030 \h </w:instrText>
            </w:r>
            <w:r w:rsidR="00C9477F">
              <w:rPr>
                <w:noProof/>
                <w:webHidden/>
              </w:rPr>
            </w:r>
            <w:r w:rsidR="00C9477F">
              <w:rPr>
                <w:noProof/>
                <w:webHidden/>
              </w:rPr>
              <w:fldChar w:fldCharType="separate"/>
            </w:r>
            <w:r w:rsidR="00C9477F">
              <w:rPr>
                <w:noProof/>
                <w:webHidden/>
              </w:rPr>
              <w:t>2</w:t>
            </w:r>
            <w:r w:rsidR="00C9477F"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1" w:history="1">
            <w:r w:rsidRPr="00E4304D">
              <w:rPr>
                <w:rStyle w:val="Hyperlink"/>
                <w:b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2" w:history="1">
            <w:r w:rsidRPr="00E4304D">
              <w:rPr>
                <w:rStyle w:val="Hyperlink"/>
                <w:b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3" w:history="1">
            <w:r w:rsidRPr="00E4304D">
              <w:rPr>
                <w:rStyle w:val="Hyperlink"/>
                <w:b/>
                <w:noProof/>
              </w:rPr>
              <w:t>1.1    Purpose of CRS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4" w:history="1">
            <w:r w:rsidRPr="00E4304D">
              <w:rPr>
                <w:rStyle w:val="Hyperlink"/>
                <w:b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Production 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5" w:history="1">
            <w:r w:rsidRPr="00E4304D">
              <w:rPr>
                <w:rStyle w:val="Hyperlink"/>
                <w:b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Features of Production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6" w:history="1">
            <w:r w:rsidRPr="00E4304D">
              <w:rPr>
                <w:rStyle w:val="Hyperlink"/>
                <w:b/>
                <w:noProof/>
              </w:rPr>
              <w:t>4.0 Feature Description of Production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7" w:history="1">
            <w:r w:rsidRPr="00E4304D">
              <w:rPr>
                <w:rStyle w:val="Hyperlink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C9477F" w:rsidRDefault="00C947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8" w:history="1">
            <w:r w:rsidRPr="00E4304D">
              <w:rPr>
                <w:rStyle w:val="Hyperlink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304D">
              <w:rPr>
                <w:rStyle w:val="Hyperlink"/>
                <w:b/>
                <w:noProof/>
              </w:rPr>
              <w:t>Finished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77F" w:rsidRDefault="00C947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426039" w:history="1">
            <w:r w:rsidRPr="00E4304D">
              <w:rPr>
                <w:rStyle w:val="Hyperlink"/>
                <w:b/>
                <w:noProof/>
              </w:rPr>
              <w:t>5.0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93" w:rsidRDefault="00EA4E93" w:rsidP="00EA4E9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Default="00EA4E93" w:rsidP="00EA4E93">
      <w:pPr>
        <w:rPr>
          <w:noProof/>
        </w:rPr>
      </w:pPr>
    </w:p>
    <w:p w:rsidR="00EA4E93" w:rsidRPr="00AA1E12" w:rsidRDefault="00EA4E93" w:rsidP="00EA4E93">
      <w:pPr>
        <w:pStyle w:val="Heading1"/>
        <w:numPr>
          <w:ilvl w:val="0"/>
          <w:numId w:val="2"/>
        </w:numPr>
        <w:rPr>
          <w:b/>
        </w:rPr>
      </w:pPr>
      <w:bookmarkStart w:id="7" w:name="_Toc472603723"/>
      <w:bookmarkStart w:id="8" w:name="_Toc474426032"/>
      <w:r w:rsidRPr="00AA1E12">
        <w:rPr>
          <w:b/>
        </w:rPr>
        <w:lastRenderedPageBreak/>
        <w:t>Introduction</w:t>
      </w:r>
      <w:bookmarkEnd w:id="7"/>
      <w:bookmarkEnd w:id="8"/>
    </w:p>
    <w:p w:rsidR="00EA4E93" w:rsidRPr="00AA1E12" w:rsidRDefault="00EA4E93" w:rsidP="00EA4E93">
      <w:pPr>
        <w:pStyle w:val="Heading1"/>
        <w:numPr>
          <w:ilvl w:val="0"/>
          <w:numId w:val="0"/>
        </w:numPr>
        <w:ind w:left="432" w:hanging="432"/>
        <w:rPr>
          <w:b/>
        </w:rPr>
      </w:pPr>
      <w:bookmarkStart w:id="9" w:name="_Toc472603724"/>
      <w:bookmarkStart w:id="10" w:name="_Toc474426033"/>
      <w:r w:rsidRPr="00AA1E12">
        <w:rPr>
          <w:b/>
        </w:rPr>
        <w:t xml:space="preserve">1.1 </w:t>
      </w:r>
      <w:r>
        <w:rPr>
          <w:b/>
        </w:rPr>
        <w:t xml:space="preserve">   Purpose of CRS</w:t>
      </w:r>
      <w:bookmarkEnd w:id="9"/>
      <w:bookmarkEnd w:id="10"/>
      <w:r w:rsidRPr="00AA1E12">
        <w:rPr>
          <w:b/>
        </w:rPr>
        <w:t xml:space="preserve"> </w:t>
      </w:r>
    </w:p>
    <w:p w:rsidR="00EA4E93" w:rsidRDefault="00EA4E93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AA1E12">
        <w:rPr>
          <w:rFonts w:ascii="Times New Roman" w:hAnsi="Times New Roman" w:cs="Times New Roman"/>
          <w:sz w:val="24"/>
          <w:szCs w:val="24"/>
        </w:rPr>
        <w:t>The purposes of this CRS</w:t>
      </w:r>
      <w:r>
        <w:rPr>
          <w:rFonts w:ascii="Times New Roman" w:hAnsi="Times New Roman" w:cs="Times New Roman"/>
          <w:sz w:val="24"/>
          <w:szCs w:val="24"/>
        </w:rPr>
        <w:t xml:space="preserve"> (Customer Requirement Specification) </w:t>
      </w:r>
      <w:r w:rsidRPr="00AA1E12">
        <w:rPr>
          <w:rFonts w:ascii="Times New Roman" w:hAnsi="Times New Roman" w:cs="Times New Roman"/>
          <w:sz w:val="24"/>
          <w:szCs w:val="24"/>
        </w:rPr>
        <w:t>are to clearly identify the customer requirements and provide a detailed document. The customer will review the document and approve/make change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A1E12">
        <w:rPr>
          <w:rFonts w:ascii="Times New Roman" w:hAnsi="Times New Roman" w:cs="Times New Roman"/>
          <w:sz w:val="24"/>
          <w:szCs w:val="24"/>
        </w:rPr>
        <w:t xml:space="preserve"> as required. It will also help the review team to validate wheth</w:t>
      </w:r>
      <w:r>
        <w:rPr>
          <w:rFonts w:ascii="Times New Roman" w:hAnsi="Times New Roman" w:cs="Times New Roman"/>
          <w:sz w:val="24"/>
          <w:szCs w:val="24"/>
        </w:rPr>
        <w:t>er the customer requirements have</w:t>
      </w:r>
      <w:r w:rsidRPr="00AA1E12">
        <w:rPr>
          <w:rFonts w:ascii="Times New Roman" w:hAnsi="Times New Roman" w:cs="Times New Roman"/>
          <w:sz w:val="24"/>
          <w:szCs w:val="24"/>
        </w:rPr>
        <w:t xml:space="preserve"> been fulfilled</w:t>
      </w:r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6F09B1" w:rsidRDefault="006F09B1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F09B1" w:rsidRDefault="006F09B1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F09B1" w:rsidRDefault="006F09B1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F09B1" w:rsidRDefault="006F09B1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F09B1" w:rsidRPr="009C4804" w:rsidRDefault="006F09B1" w:rsidP="00EA4E9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A4E93" w:rsidRDefault="00EA4E93" w:rsidP="00EA4E93">
      <w:pPr>
        <w:pStyle w:val="Heading1"/>
        <w:numPr>
          <w:ilvl w:val="0"/>
          <w:numId w:val="2"/>
        </w:numPr>
        <w:rPr>
          <w:b/>
        </w:rPr>
      </w:pPr>
      <w:bookmarkStart w:id="11" w:name="_Toc472603725"/>
      <w:bookmarkStart w:id="12" w:name="_Toc473554418"/>
      <w:bookmarkStart w:id="13" w:name="_Toc474426034"/>
      <w:r>
        <w:rPr>
          <w:b/>
        </w:rPr>
        <w:t xml:space="preserve">Production </w:t>
      </w:r>
      <w:r w:rsidRPr="00B235C0">
        <w:rPr>
          <w:b/>
        </w:rPr>
        <w:t>Module Overview</w:t>
      </w:r>
      <w:bookmarkEnd w:id="11"/>
      <w:bookmarkEnd w:id="12"/>
      <w:bookmarkEnd w:id="13"/>
    </w:p>
    <w:p w:rsidR="003865ED" w:rsidRDefault="00D77929" w:rsidP="009B32BD">
      <w:pPr>
        <w:jc w:val="both"/>
      </w:pPr>
      <w:r w:rsidRPr="009B32BD">
        <w:rPr>
          <w:rFonts w:ascii="Times New Roman" w:hAnsi="Times New Roman" w:cs="Times New Roman"/>
          <w:sz w:val="24"/>
          <w:szCs w:val="24"/>
        </w:rPr>
        <w:t xml:space="preserve">The Production record </w:t>
      </w:r>
      <w:r w:rsidR="009B32BD" w:rsidRPr="009B32BD">
        <w:rPr>
          <w:rFonts w:ascii="Times New Roman" w:hAnsi="Times New Roman" w:cs="Times New Roman"/>
          <w:sz w:val="24"/>
          <w:szCs w:val="24"/>
        </w:rPr>
        <w:t xml:space="preserve">in </w:t>
      </w:r>
      <w:r w:rsidR="009B32BD">
        <w:rPr>
          <w:rFonts w:ascii="Times New Roman" w:hAnsi="Times New Roman" w:cs="Times New Roman"/>
          <w:sz w:val="24"/>
          <w:szCs w:val="24"/>
        </w:rPr>
        <w:t xml:space="preserve">any </w:t>
      </w:r>
      <w:r w:rsidRPr="009B32BD">
        <w:rPr>
          <w:rFonts w:ascii="Times New Roman" w:hAnsi="Times New Roman" w:cs="Times New Roman"/>
          <w:sz w:val="24"/>
          <w:szCs w:val="24"/>
        </w:rPr>
        <w:t>manufacturing ERP system performs th</w:t>
      </w:r>
      <w:r w:rsidR="00532464">
        <w:rPr>
          <w:rFonts w:ascii="Times New Roman" w:hAnsi="Times New Roman" w:cs="Times New Roman"/>
          <w:sz w:val="24"/>
          <w:szCs w:val="24"/>
        </w:rPr>
        <w:t xml:space="preserve">e changing of stock quantities </w:t>
      </w:r>
      <w:r w:rsidRPr="009B32BD">
        <w:rPr>
          <w:rFonts w:ascii="Times New Roman" w:hAnsi="Times New Roman" w:cs="Times New Roman"/>
          <w:sz w:val="24"/>
          <w:szCs w:val="24"/>
        </w:rPr>
        <w:t>decrementing raw materials and incrementing assemblies or finished</w:t>
      </w:r>
      <w:r w:rsidR="00532464">
        <w:rPr>
          <w:rFonts w:ascii="Times New Roman" w:hAnsi="Times New Roman" w:cs="Times New Roman"/>
          <w:sz w:val="24"/>
          <w:szCs w:val="24"/>
        </w:rPr>
        <w:t xml:space="preserve"> goods</w:t>
      </w:r>
      <w:r w:rsidRPr="009B32BD">
        <w:rPr>
          <w:rFonts w:ascii="Times New Roman" w:hAnsi="Times New Roman" w:cs="Times New Roman"/>
          <w:sz w:val="24"/>
          <w:szCs w:val="24"/>
        </w:rPr>
        <w:t xml:space="preserve"> and any associated accounting. </w:t>
      </w:r>
      <w:r w:rsidR="009B32BD">
        <w:rPr>
          <w:rFonts w:ascii="Times New Roman" w:hAnsi="Times New Roman" w:cs="Times New Roman"/>
          <w:sz w:val="24"/>
          <w:szCs w:val="24"/>
        </w:rPr>
        <w:t>This module will allow e</w:t>
      </w:r>
      <w:r w:rsidRPr="009B32BD">
        <w:rPr>
          <w:rFonts w:ascii="Times New Roman" w:hAnsi="Times New Roman" w:cs="Times New Roman"/>
          <w:sz w:val="24"/>
          <w:szCs w:val="24"/>
        </w:rPr>
        <w:t>nter</w:t>
      </w:r>
      <w:r w:rsidR="009B32BD">
        <w:rPr>
          <w:rFonts w:ascii="Times New Roman" w:hAnsi="Times New Roman" w:cs="Times New Roman"/>
          <w:sz w:val="24"/>
          <w:szCs w:val="24"/>
        </w:rPr>
        <w:t>ing into the p</w:t>
      </w:r>
      <w:r w:rsidRPr="009B32BD">
        <w:rPr>
          <w:rFonts w:ascii="Times New Roman" w:hAnsi="Times New Roman" w:cs="Times New Roman"/>
          <w:sz w:val="24"/>
          <w:szCs w:val="24"/>
        </w:rPr>
        <w:t xml:space="preserve">roduction how many of a particular </w:t>
      </w:r>
      <w:r w:rsidR="009B32BD">
        <w:rPr>
          <w:rFonts w:ascii="Times New Roman" w:hAnsi="Times New Roman" w:cs="Times New Roman"/>
          <w:sz w:val="24"/>
          <w:szCs w:val="24"/>
        </w:rPr>
        <w:t>raw material</w:t>
      </w:r>
      <w:r w:rsidR="00532464">
        <w:rPr>
          <w:rFonts w:ascii="Times New Roman" w:hAnsi="Times New Roman" w:cs="Times New Roman"/>
          <w:sz w:val="24"/>
          <w:szCs w:val="24"/>
        </w:rPr>
        <w:t xml:space="preserve">s user want to produce </w:t>
      </w:r>
      <w:r w:rsidR="009B32BD">
        <w:rPr>
          <w:rFonts w:ascii="Times New Roman" w:hAnsi="Times New Roman" w:cs="Times New Roman"/>
          <w:sz w:val="24"/>
          <w:szCs w:val="24"/>
        </w:rPr>
        <w:t>and system</w:t>
      </w:r>
      <w:r w:rsidRPr="009B32BD">
        <w:rPr>
          <w:rFonts w:ascii="Times New Roman" w:hAnsi="Times New Roman" w:cs="Times New Roman"/>
          <w:sz w:val="24"/>
          <w:szCs w:val="24"/>
        </w:rPr>
        <w:t xml:space="preserve"> will split serial numbered items down to separate lines for </w:t>
      </w:r>
      <w:r w:rsidR="009B32BD" w:rsidRPr="009B32BD">
        <w:rPr>
          <w:rFonts w:ascii="Times New Roman" w:hAnsi="Times New Roman" w:cs="Times New Roman"/>
          <w:sz w:val="24"/>
          <w:szCs w:val="24"/>
        </w:rPr>
        <w:t xml:space="preserve">each </w:t>
      </w:r>
      <w:r w:rsidR="009B32BD">
        <w:rPr>
          <w:rFonts w:ascii="Times New Roman" w:hAnsi="Times New Roman" w:cs="Times New Roman"/>
          <w:sz w:val="24"/>
          <w:szCs w:val="24"/>
        </w:rPr>
        <w:t>product.</w:t>
      </w:r>
      <w:r w:rsidR="009B32BD">
        <w:t xml:space="preserve"> </w:t>
      </w:r>
    </w:p>
    <w:p w:rsidR="00532464" w:rsidRDefault="006F09B1" w:rsidP="006F09B1">
      <w:pPr>
        <w:ind w:left="-144"/>
        <w:jc w:val="center"/>
      </w:pPr>
      <w:r w:rsidRPr="006F09B1">
        <w:rPr>
          <w:noProof/>
        </w:rPr>
        <w:drawing>
          <wp:inline distT="0" distB="0" distL="0" distR="0">
            <wp:extent cx="6217920" cy="3046584"/>
            <wp:effectExtent l="0" t="0" r="0" b="1905"/>
            <wp:docPr id="2" name="Picture 2" descr="C:\Users\nahar.kamrun\Desktop\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har.kamrun\Desktop\hh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04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ED" w:rsidRPr="00532464" w:rsidRDefault="00532464" w:rsidP="005324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464">
        <w:rPr>
          <w:rFonts w:ascii="Times New Roman" w:hAnsi="Times New Roman" w:cs="Times New Roman"/>
          <w:b/>
          <w:sz w:val="24"/>
          <w:szCs w:val="24"/>
        </w:rPr>
        <w:t xml:space="preserve">Fig: </w:t>
      </w:r>
      <w:r w:rsidRPr="00532464">
        <w:rPr>
          <w:rFonts w:ascii="Times New Roman" w:hAnsi="Times New Roman" w:cs="Times New Roman"/>
          <w:sz w:val="24"/>
          <w:szCs w:val="24"/>
        </w:rPr>
        <w:t>Production Module</w:t>
      </w:r>
      <w:r w:rsidRPr="005324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65ED" w:rsidRDefault="00532464">
      <w:r>
        <w:t xml:space="preserve"> </w:t>
      </w:r>
    </w:p>
    <w:p w:rsidR="00532464" w:rsidRPr="003865ED" w:rsidRDefault="00532464">
      <w:pPr>
        <w:rPr>
          <w:b/>
          <w:u w:val="single"/>
        </w:rPr>
      </w:pPr>
    </w:p>
    <w:p w:rsidR="003865ED" w:rsidRPr="0066217B" w:rsidRDefault="003865ED" w:rsidP="00D7792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17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Why Samuda Needs Production Module </w:t>
      </w:r>
    </w:p>
    <w:p w:rsidR="00D77929" w:rsidRPr="00D77929" w:rsidRDefault="00D77929" w:rsidP="00D779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17B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D77929">
        <w:rPr>
          <w:rFonts w:ascii="Times New Roman" w:eastAsia="Times New Roman" w:hAnsi="Times New Roman" w:cs="Times New Roman"/>
          <w:sz w:val="24"/>
          <w:szCs w:val="24"/>
        </w:rPr>
        <w:t>minimizes the inventory, cuts down lead the time required for production, cuts dow</w:t>
      </w:r>
      <w:r w:rsidRPr="0066217B">
        <w:rPr>
          <w:rFonts w:ascii="Times New Roman" w:eastAsia="Times New Roman" w:hAnsi="Times New Roman" w:cs="Times New Roman"/>
          <w:sz w:val="24"/>
          <w:szCs w:val="24"/>
        </w:rPr>
        <w:t>n the production cycle duration</w:t>
      </w:r>
      <w:r w:rsidRPr="00D779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217B">
        <w:rPr>
          <w:rFonts w:ascii="Times New Roman" w:eastAsia="Times New Roman" w:hAnsi="Times New Roman" w:cs="Times New Roman"/>
          <w:sz w:val="24"/>
          <w:szCs w:val="24"/>
        </w:rPr>
        <w:t>help to minimize</w:t>
      </w:r>
      <w:r w:rsidRPr="00D77929">
        <w:rPr>
          <w:rFonts w:ascii="Times New Roman" w:eastAsia="Times New Roman" w:hAnsi="Times New Roman" w:cs="Times New Roman"/>
          <w:sz w:val="24"/>
          <w:szCs w:val="24"/>
        </w:rPr>
        <w:t xml:space="preserve"> the lead time required for automation and subcontracting.</w:t>
      </w:r>
    </w:p>
    <w:p w:rsidR="00D77929" w:rsidRPr="00D77929" w:rsidRDefault="00D77929" w:rsidP="00D779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17B">
        <w:rPr>
          <w:rFonts w:ascii="Times New Roman" w:eastAsia="Times New Roman" w:hAnsi="Times New Roman" w:cs="Times New Roman"/>
          <w:sz w:val="24"/>
          <w:szCs w:val="24"/>
        </w:rPr>
        <w:t>Production/m</w:t>
      </w:r>
      <w:r w:rsidRPr="00D77929">
        <w:rPr>
          <w:rFonts w:ascii="Times New Roman" w:eastAsia="Times New Roman" w:hAnsi="Times New Roman" w:cs="Times New Roman"/>
          <w:sz w:val="24"/>
          <w:szCs w:val="24"/>
        </w:rPr>
        <w:t>anufacturing processes are completed using only essential materials. This prevents manufacturing waste.</w:t>
      </w:r>
    </w:p>
    <w:p w:rsidR="00D77929" w:rsidRPr="00D77929" w:rsidRDefault="00D77929" w:rsidP="00D779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929">
        <w:rPr>
          <w:rFonts w:ascii="Times New Roman" w:eastAsia="Times New Roman" w:hAnsi="Times New Roman" w:cs="Times New Roman"/>
          <w:sz w:val="24"/>
          <w:szCs w:val="24"/>
        </w:rPr>
        <w:t>It reduces errors durin</w:t>
      </w:r>
      <w:r w:rsidRPr="0066217B">
        <w:rPr>
          <w:rFonts w:ascii="Times New Roman" w:eastAsia="Times New Roman" w:hAnsi="Times New Roman" w:cs="Times New Roman"/>
          <w:sz w:val="24"/>
          <w:szCs w:val="24"/>
        </w:rPr>
        <w:t xml:space="preserve">g subsequent production stages </w:t>
      </w:r>
      <w:r w:rsidRPr="00D77929">
        <w:rPr>
          <w:rFonts w:ascii="Times New Roman" w:eastAsia="Times New Roman" w:hAnsi="Times New Roman" w:cs="Times New Roman"/>
          <w:sz w:val="24"/>
          <w:szCs w:val="24"/>
        </w:rPr>
        <w:t>which minimizes the duration of the production cycle.</w:t>
      </w:r>
    </w:p>
    <w:p w:rsidR="00D77929" w:rsidRPr="00D77929" w:rsidRDefault="00D77929" w:rsidP="00D779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929">
        <w:rPr>
          <w:rFonts w:ascii="Times New Roman" w:eastAsia="Times New Roman" w:hAnsi="Times New Roman" w:cs="Times New Roman"/>
          <w:sz w:val="24"/>
          <w:szCs w:val="24"/>
        </w:rPr>
        <w:t>Automation is a built-in feature for almost all process-based manufacturing software. Integration of every manufacturing process reduces human error.</w:t>
      </w:r>
    </w:p>
    <w:p w:rsidR="008C4AE8" w:rsidRPr="00E65857" w:rsidRDefault="007A0CA1" w:rsidP="00E65857">
      <w:pPr>
        <w:pStyle w:val="Heading1"/>
        <w:rPr>
          <w:b/>
        </w:rPr>
      </w:pPr>
      <w:r>
        <w:rPr>
          <w:b/>
        </w:rPr>
        <w:t xml:space="preserve">  </w:t>
      </w:r>
      <w:bookmarkStart w:id="14" w:name="_Toc474426035"/>
      <w:r w:rsidR="00E65857" w:rsidRPr="00E65857">
        <w:rPr>
          <w:b/>
        </w:rPr>
        <w:t>Features of Production Module</w:t>
      </w:r>
      <w:bookmarkEnd w:id="14"/>
    </w:p>
    <w:p w:rsidR="008C4AE8" w:rsidRPr="002E2DE2" w:rsidRDefault="003128BC" w:rsidP="003128BC">
      <w:pPr>
        <w:jc w:val="both"/>
        <w:rPr>
          <w:rFonts w:ascii="Times New Roman" w:hAnsi="Times New Roman" w:cs="Times New Roman"/>
          <w:sz w:val="24"/>
          <w:szCs w:val="24"/>
        </w:rPr>
      </w:pPr>
      <w:r w:rsidRPr="002E2DE2">
        <w:rPr>
          <w:rFonts w:ascii="Times New Roman" w:hAnsi="Times New Roman" w:cs="Times New Roman"/>
          <w:sz w:val="24"/>
          <w:szCs w:val="24"/>
        </w:rPr>
        <w:t xml:space="preserve"> The following features will be covered by production module:</w:t>
      </w:r>
    </w:p>
    <w:p w:rsidR="003128BC" w:rsidRPr="002E2DE2" w:rsidRDefault="003128BC" w:rsidP="003128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E2DE2">
        <w:rPr>
          <w:rFonts w:ascii="Times New Roman" w:hAnsi="Times New Roman" w:cs="Times New Roman"/>
          <w:color w:val="auto"/>
          <w:sz w:val="24"/>
          <w:szCs w:val="24"/>
        </w:rPr>
        <w:t>Consumption</w:t>
      </w:r>
    </w:p>
    <w:p w:rsidR="003128BC" w:rsidRPr="002E2DE2" w:rsidRDefault="003128BC" w:rsidP="003128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E2DE2">
        <w:rPr>
          <w:rFonts w:ascii="Times New Roman" w:hAnsi="Times New Roman" w:cs="Times New Roman"/>
          <w:color w:val="auto"/>
          <w:sz w:val="24"/>
          <w:szCs w:val="24"/>
        </w:rPr>
        <w:t>Finished Goods</w:t>
      </w:r>
    </w:p>
    <w:p w:rsidR="003128BC" w:rsidRPr="007A0CA1" w:rsidRDefault="007A0CA1" w:rsidP="007A0CA1">
      <w:pPr>
        <w:pStyle w:val="Heading1"/>
        <w:numPr>
          <w:ilvl w:val="0"/>
          <w:numId w:val="0"/>
        </w:numPr>
        <w:rPr>
          <w:b/>
        </w:rPr>
      </w:pPr>
      <w:bookmarkStart w:id="15" w:name="_Toc474426036"/>
      <w:r w:rsidRPr="007A0CA1">
        <w:rPr>
          <w:b/>
        </w:rPr>
        <w:t xml:space="preserve">4.0 </w:t>
      </w:r>
      <w:r>
        <w:rPr>
          <w:b/>
        </w:rPr>
        <w:t>Feature</w:t>
      </w:r>
      <w:r w:rsidRPr="007A0CA1">
        <w:rPr>
          <w:b/>
        </w:rPr>
        <w:t xml:space="preserve"> Description of Production Module</w:t>
      </w:r>
      <w:bookmarkEnd w:id="15"/>
    </w:p>
    <w:p w:rsidR="008C4AE8" w:rsidRDefault="008C4AE8"/>
    <w:p w:rsidR="008C4AE8" w:rsidRPr="00D521D9" w:rsidRDefault="00D521D9" w:rsidP="00D521D9">
      <w:pPr>
        <w:pStyle w:val="Heading2"/>
        <w:rPr>
          <w:b/>
        </w:rPr>
      </w:pPr>
      <w:bookmarkStart w:id="16" w:name="_Toc474426037"/>
      <w:r w:rsidRPr="00D521D9">
        <w:rPr>
          <w:b/>
        </w:rPr>
        <w:t>Consumption</w:t>
      </w:r>
      <w:bookmarkEnd w:id="16"/>
    </w:p>
    <w:p w:rsidR="00D521D9" w:rsidRPr="00D521D9" w:rsidRDefault="00D521D9" w:rsidP="002E2DE2">
      <w:pPr>
        <w:jc w:val="both"/>
        <w:rPr>
          <w:rFonts w:ascii="Times New Roman" w:hAnsi="Times New Roman" w:cs="Times New Roman"/>
          <w:sz w:val="24"/>
          <w:szCs w:val="24"/>
        </w:rPr>
      </w:pPr>
      <w:r w:rsidRPr="00D521D9">
        <w:rPr>
          <w:rFonts w:ascii="Times New Roman" w:hAnsi="Times New Roman" w:cs="Times New Roman"/>
          <w:sz w:val="24"/>
          <w:szCs w:val="24"/>
        </w:rPr>
        <w:t>The process in which the substance of a thing is completely destroyed, used up, or incorporated or transformed into somet</w:t>
      </w:r>
      <w:r>
        <w:rPr>
          <w:rFonts w:ascii="Times New Roman" w:hAnsi="Times New Roman" w:cs="Times New Roman"/>
          <w:sz w:val="24"/>
          <w:szCs w:val="24"/>
        </w:rPr>
        <w:t>hing else. Consumption of goods</w:t>
      </w:r>
      <w:r w:rsidR="00CD096F">
        <w:rPr>
          <w:rFonts w:ascii="Times New Roman" w:hAnsi="Times New Roman" w:cs="Times New Roman"/>
          <w:sz w:val="24"/>
          <w:szCs w:val="24"/>
        </w:rPr>
        <w:t xml:space="preserve"> is the amount of raw material </w:t>
      </w:r>
      <w:r w:rsidRPr="00D521D9">
        <w:rPr>
          <w:rFonts w:ascii="Times New Roman" w:hAnsi="Times New Roman" w:cs="Times New Roman"/>
          <w:sz w:val="24"/>
          <w:szCs w:val="24"/>
        </w:rPr>
        <w:t>used in a particular time period.</w:t>
      </w:r>
      <w:r>
        <w:rPr>
          <w:rFonts w:ascii="Times New Roman" w:hAnsi="Times New Roman" w:cs="Times New Roman"/>
          <w:sz w:val="24"/>
          <w:szCs w:val="24"/>
        </w:rPr>
        <w:t xml:space="preserve">  E.g. A Company will produce 2000 Personal Computer (PC). To assemble the </w:t>
      </w:r>
      <w:r w:rsidR="00CD096F">
        <w:rPr>
          <w:rFonts w:ascii="Times New Roman" w:hAnsi="Times New Roman" w:cs="Times New Roman"/>
          <w:sz w:val="24"/>
          <w:szCs w:val="24"/>
        </w:rPr>
        <w:t>Personal Computer (PC) it</w:t>
      </w:r>
      <w:r>
        <w:rPr>
          <w:rFonts w:ascii="Times New Roman" w:hAnsi="Times New Roman" w:cs="Times New Roman"/>
          <w:sz w:val="24"/>
          <w:szCs w:val="24"/>
        </w:rPr>
        <w:t xml:space="preserve"> needs </w:t>
      </w:r>
      <w:r w:rsidR="00CD096F">
        <w:rPr>
          <w:rFonts w:ascii="Times New Roman" w:hAnsi="Times New Roman" w:cs="Times New Roman"/>
          <w:sz w:val="24"/>
          <w:szCs w:val="24"/>
        </w:rPr>
        <w:t>keyboard, mouse etc. So this system will allow to take input of 200 consumption of keyboard, mouse etc. for producing a new product.</w:t>
      </w:r>
    </w:p>
    <w:p w:rsidR="008C4AE8" w:rsidRDefault="008C4AE8"/>
    <w:p w:rsidR="00CD096F" w:rsidRPr="00D521D9" w:rsidRDefault="00CD096F" w:rsidP="00CD096F">
      <w:pPr>
        <w:pStyle w:val="Heading2"/>
        <w:rPr>
          <w:b/>
        </w:rPr>
      </w:pPr>
      <w:bookmarkStart w:id="17" w:name="_Toc474426038"/>
      <w:r>
        <w:rPr>
          <w:b/>
        </w:rPr>
        <w:t>Finished Goods</w:t>
      </w:r>
      <w:bookmarkEnd w:id="17"/>
    </w:p>
    <w:p w:rsidR="008C4AE8" w:rsidRPr="009407D4" w:rsidRDefault="0066217B" w:rsidP="002E2DE2">
      <w:pPr>
        <w:jc w:val="both"/>
        <w:rPr>
          <w:rFonts w:ascii="Times New Roman" w:hAnsi="Times New Roman" w:cs="Times New Roman"/>
          <w:sz w:val="24"/>
          <w:szCs w:val="24"/>
        </w:rPr>
      </w:pPr>
      <w:r w:rsidRPr="0066217B">
        <w:rPr>
          <w:rFonts w:ascii="Times New Roman" w:hAnsi="Times New Roman" w:cs="Times New Roman"/>
          <w:sz w:val="24"/>
          <w:szCs w:val="24"/>
        </w:rPr>
        <w:t>The products in a manufacturer's inventory that are completed and are awaiting to be sold. This account as containing the cost of the products in the finished goods warehouse. A manufacturer must disclose in its financial statements the amount of finished goods, work-in-process, and raw materials input as well</w:t>
      </w:r>
      <w:r w:rsidRPr="009407D4">
        <w:rPr>
          <w:rFonts w:ascii="Times New Roman" w:hAnsi="Times New Roman" w:cs="Times New Roman"/>
          <w:sz w:val="24"/>
          <w:szCs w:val="24"/>
        </w:rPr>
        <w:t>.</w:t>
      </w:r>
      <w:r w:rsidR="009407D4" w:rsidRPr="009407D4">
        <w:rPr>
          <w:rFonts w:ascii="Times New Roman" w:hAnsi="Times New Roman" w:cs="Times New Roman"/>
          <w:sz w:val="24"/>
          <w:szCs w:val="24"/>
        </w:rPr>
        <w:t xml:space="preserve"> </w:t>
      </w:r>
      <w:r w:rsidR="009407D4" w:rsidRPr="009407D4">
        <w:rPr>
          <w:rFonts w:ascii="Times New Roman" w:hAnsi="Times New Roman" w:cs="Times New Roman"/>
          <w:sz w:val="24"/>
          <w:szCs w:val="24"/>
          <w:shd w:val="clear" w:color="auto" w:fill="FFFFFF"/>
        </w:rPr>
        <w:t>This is the last stage for the processing of goods</w:t>
      </w:r>
    </w:p>
    <w:p w:rsidR="0066217B" w:rsidRPr="0066217B" w:rsidRDefault="0066217B" w:rsidP="002E2DE2">
      <w:pPr>
        <w:jc w:val="both"/>
        <w:rPr>
          <w:rFonts w:ascii="Times New Roman" w:hAnsi="Times New Roman" w:cs="Times New Roman"/>
          <w:sz w:val="24"/>
          <w:szCs w:val="24"/>
        </w:rPr>
      </w:pPr>
      <w:r w:rsidRPr="0066217B">
        <w:rPr>
          <w:rFonts w:ascii="Times New Roman" w:hAnsi="Times New Roman" w:cs="Times New Roman"/>
          <w:sz w:val="24"/>
          <w:szCs w:val="24"/>
        </w:rPr>
        <w:t xml:space="preserve">The module will help users by </w:t>
      </w:r>
      <w:r>
        <w:rPr>
          <w:rFonts w:ascii="Times New Roman" w:hAnsi="Times New Roman" w:cs="Times New Roman"/>
          <w:sz w:val="24"/>
          <w:szCs w:val="24"/>
        </w:rPr>
        <w:t xml:space="preserve">tracking number of finished goods at manufacturers’ end which </w:t>
      </w:r>
      <w:r w:rsidR="009407D4">
        <w:rPr>
          <w:rFonts w:ascii="Times New Roman" w:hAnsi="Times New Roman" w:cs="Times New Roman"/>
          <w:sz w:val="24"/>
          <w:szCs w:val="24"/>
        </w:rPr>
        <w:t xml:space="preserve">are not </w:t>
      </w:r>
      <w:r w:rsidR="009407D4" w:rsidRPr="009407D4">
        <w:rPr>
          <w:rFonts w:ascii="Times New Roman" w:hAnsi="Times New Roman" w:cs="Times New Roman"/>
          <w:sz w:val="24"/>
          <w:szCs w:val="24"/>
          <w:shd w:val="clear" w:color="auto" w:fill="FFFFFF"/>
        </w:rPr>
        <w:t>yet sold or distributed to the end-use</w:t>
      </w:r>
      <w:r w:rsidR="009407D4"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</w:p>
    <w:p w:rsidR="008C4AE8" w:rsidRDefault="008C4AE8"/>
    <w:p w:rsidR="008C4AE8" w:rsidRDefault="008C4AE8"/>
    <w:p w:rsidR="008C4AE8" w:rsidRDefault="008C4AE8"/>
    <w:p w:rsidR="008C4AE8" w:rsidRDefault="008C4AE8"/>
    <w:p w:rsidR="008C4AE8" w:rsidRPr="00E16A7B" w:rsidRDefault="007A0CA1" w:rsidP="00E65857">
      <w:pPr>
        <w:pStyle w:val="Heading1"/>
        <w:numPr>
          <w:ilvl w:val="0"/>
          <w:numId w:val="0"/>
        </w:numPr>
        <w:ind w:left="432" w:hanging="432"/>
        <w:rPr>
          <w:b/>
        </w:rPr>
      </w:pPr>
      <w:bookmarkStart w:id="18" w:name="_Toc473540526"/>
      <w:bookmarkStart w:id="19" w:name="_Toc473554426"/>
      <w:bookmarkStart w:id="20" w:name="_Toc474338496"/>
      <w:bookmarkStart w:id="21" w:name="_Toc474426039"/>
      <w:r>
        <w:rPr>
          <w:b/>
        </w:rPr>
        <w:lastRenderedPageBreak/>
        <w:t>5.0</w:t>
      </w:r>
      <w:r w:rsidR="008C4AE8" w:rsidRPr="00E16A7B">
        <w:rPr>
          <w:b/>
        </w:rPr>
        <w:t xml:space="preserve"> To be Determined</w:t>
      </w:r>
      <w:bookmarkEnd w:id="18"/>
      <w:bookmarkEnd w:id="19"/>
      <w:bookmarkEnd w:id="20"/>
      <w:bookmarkEnd w:id="21"/>
    </w:p>
    <w:p w:rsidR="008C4AE8" w:rsidRPr="004D5D35" w:rsidRDefault="008C4AE8" w:rsidP="008C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A3380">
        <w:rPr>
          <w:rFonts w:ascii="Times New Roman" w:hAnsi="Times New Roman" w:cs="Times New Roman"/>
          <w:color w:val="auto"/>
          <w:sz w:val="24"/>
          <w:szCs w:val="24"/>
        </w:rPr>
        <w:t>ISO 9001 related reports are not implemented within this phase. We will cover in next phase.</w:t>
      </w: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Default="008C4AE8" w:rsidP="008C4A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AE8" w:rsidRPr="00C4266F" w:rsidRDefault="008C4AE8" w:rsidP="008C4AE8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rPr>
          <w:lang w:val="en-GB"/>
        </w:rPr>
      </w:pP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>
        <w:rPr>
          <w:shd w:val="clear" w:color="auto" w:fill="D9D9D9" w:themeFill="background1" w:themeFillShade="D9"/>
          <w:lang w:val="en-GB"/>
        </w:rPr>
        <w:t xml:space="preserve">               </w:t>
      </w: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 xml:space="preserve">            </w:t>
      </w:r>
    </w:p>
    <w:p w:rsidR="008C4AE8" w:rsidRPr="00E2232E" w:rsidRDefault="008C4AE8" w:rsidP="008C4AE8">
      <w:pPr>
        <w:spacing w:after="120"/>
        <w:rPr>
          <w:rFonts w:ascii="AvantGarde" w:hAnsi="AvantGarde"/>
          <w:color w:val="FF0000"/>
          <w:sz w:val="20"/>
          <w:szCs w:val="20"/>
          <w:lang w:val="en-GB"/>
        </w:rPr>
      </w:pPr>
      <w:r>
        <w:rPr>
          <w:rFonts w:ascii="AvantGarde" w:hAnsi="AvantGarde" w:cs="Arial"/>
        </w:rPr>
        <w:t>Samuda Chemicals Ltd.</w:t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 w:rsidRPr="00E2232E">
        <w:rPr>
          <w:rFonts w:ascii="AvantGarde" w:hAnsi="AvantGarde" w:cs="Arial"/>
        </w:rPr>
        <w:t>Genweb2 Limited</w:t>
      </w:r>
    </w:p>
    <w:p w:rsidR="008C4AE8" w:rsidRPr="00384E42" w:rsidRDefault="008C4AE8" w:rsidP="008C4AE8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Name: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Name:</w:t>
      </w:r>
    </w:p>
    <w:p w:rsidR="008C4AE8" w:rsidRPr="00384E42" w:rsidRDefault="008C4AE8" w:rsidP="008C4AE8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</w:p>
    <w:p w:rsidR="008C4AE8" w:rsidRPr="00384E42" w:rsidRDefault="008C4AE8" w:rsidP="008C4AE8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 xml:space="preserve">Date:                                                                                         </w:t>
      </w:r>
      <w:r>
        <w:rPr>
          <w:rFonts w:ascii="AvantGarde" w:hAnsi="AvantGarde"/>
          <w:sz w:val="20"/>
          <w:szCs w:val="20"/>
          <w:lang w:val="en-GB"/>
        </w:rPr>
        <w:t xml:space="preserve">                   </w:t>
      </w:r>
      <w:r w:rsidRPr="00384E42">
        <w:rPr>
          <w:rFonts w:ascii="AvantGarde" w:hAnsi="AvantGarde"/>
          <w:sz w:val="20"/>
          <w:szCs w:val="20"/>
          <w:lang w:val="en-GB"/>
        </w:rPr>
        <w:t>Date:</w:t>
      </w:r>
    </w:p>
    <w:p w:rsidR="008C4AE8" w:rsidRPr="00971C37" w:rsidRDefault="008C4AE8" w:rsidP="008C4AE8">
      <w:pPr>
        <w:rPr>
          <w:lang w:val="en-GB"/>
        </w:rPr>
      </w:pP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8C4AE8" w:rsidRDefault="008C4AE8" w:rsidP="008C4AE8">
      <w:pPr>
        <w:spacing w:after="0"/>
        <w:jc w:val="both"/>
      </w:pPr>
      <w:r>
        <w:rPr>
          <w:rFonts w:ascii="CG Times" w:hAnsi="CG Times"/>
          <w:b/>
          <w:lang w:val="en-GB"/>
        </w:rPr>
        <w:t>______________________________                                                                  ______________________________</w:t>
      </w:r>
    </w:p>
    <w:p w:rsidR="008C4AE8" w:rsidRPr="00BF2C69" w:rsidRDefault="008C4AE8" w:rsidP="008C4AE8">
      <w:pPr>
        <w:spacing w:after="0"/>
        <w:jc w:val="both"/>
        <w:rPr>
          <w:rFonts w:ascii="AvantGarde" w:hAnsi="AvantGarde"/>
        </w:rPr>
      </w:pPr>
      <w:r w:rsidRPr="00BF2C69">
        <w:rPr>
          <w:rFonts w:ascii="AvantGarde" w:hAnsi="AvantGarde"/>
        </w:rPr>
        <w:t>Signature</w:t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  <w:t xml:space="preserve"> </w:t>
      </w:r>
      <w:proofErr w:type="spellStart"/>
      <w:r w:rsidRPr="00BF2C69">
        <w:rPr>
          <w:rFonts w:ascii="AvantGarde" w:hAnsi="AvantGarde"/>
        </w:rPr>
        <w:t>Signature</w:t>
      </w:r>
      <w:proofErr w:type="spellEnd"/>
    </w:p>
    <w:p w:rsidR="008C4AE8" w:rsidRDefault="008C4AE8"/>
    <w:sectPr w:rsidR="008C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23D"/>
    <w:multiLevelType w:val="hybridMultilevel"/>
    <w:tmpl w:val="225CA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16243"/>
    <w:multiLevelType w:val="hybridMultilevel"/>
    <w:tmpl w:val="53BE0B6A"/>
    <w:lvl w:ilvl="0" w:tplc="B9102B2C">
      <w:start w:val="1"/>
      <w:numFmt w:val="upp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58225C4A"/>
    <w:multiLevelType w:val="hybridMultilevel"/>
    <w:tmpl w:val="9F32B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502D6"/>
    <w:multiLevelType w:val="multilevel"/>
    <w:tmpl w:val="066A85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E693348"/>
    <w:multiLevelType w:val="multilevel"/>
    <w:tmpl w:val="6784CB4E"/>
    <w:lvl w:ilvl="0">
      <w:start w:val="5"/>
      <w:numFmt w:val="none"/>
      <w:pStyle w:val="Heading1"/>
      <w:lvlText w:val="3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4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F1F6A44"/>
    <w:multiLevelType w:val="multilevel"/>
    <w:tmpl w:val="250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97A90"/>
    <w:multiLevelType w:val="hybridMultilevel"/>
    <w:tmpl w:val="67E41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B8"/>
    <w:rsid w:val="000F1179"/>
    <w:rsid w:val="00200A0B"/>
    <w:rsid w:val="002E2DE2"/>
    <w:rsid w:val="003128BC"/>
    <w:rsid w:val="003865ED"/>
    <w:rsid w:val="0041430F"/>
    <w:rsid w:val="00532464"/>
    <w:rsid w:val="0066217B"/>
    <w:rsid w:val="006F09B1"/>
    <w:rsid w:val="007A0CA1"/>
    <w:rsid w:val="007F2BB8"/>
    <w:rsid w:val="008C4AE8"/>
    <w:rsid w:val="009407D4"/>
    <w:rsid w:val="009B32BD"/>
    <w:rsid w:val="00B57E99"/>
    <w:rsid w:val="00BF7AD0"/>
    <w:rsid w:val="00C9477F"/>
    <w:rsid w:val="00CD096F"/>
    <w:rsid w:val="00D521D9"/>
    <w:rsid w:val="00D7295C"/>
    <w:rsid w:val="00D77929"/>
    <w:rsid w:val="00E65857"/>
    <w:rsid w:val="00EA4E93"/>
    <w:rsid w:val="00E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63A62-0FC0-40D8-85D5-31416A3D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83"/>
  </w:style>
  <w:style w:type="paragraph" w:styleId="Heading1">
    <w:name w:val="heading 1"/>
    <w:basedOn w:val="Normal"/>
    <w:next w:val="Normal"/>
    <w:link w:val="Heading1Char"/>
    <w:uiPriority w:val="9"/>
    <w:qFormat/>
    <w:rsid w:val="00EA4E93"/>
    <w:pPr>
      <w:keepNext/>
      <w:keepLines/>
      <w:numPr>
        <w:numId w:val="3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E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E9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9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9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9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9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9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9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2D8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EC2D83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A4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copybold">
    <w:name w:val="Body copy bold"/>
    <w:autoRedefine/>
    <w:rsid w:val="00EA4E93"/>
    <w:pPr>
      <w:spacing w:after="120" w:line="240" w:lineRule="exact"/>
    </w:pPr>
    <w:rPr>
      <w:rFonts w:ascii="AvantGarde" w:eastAsia="Times" w:hAnsi="AvantGarde" w:cs="Times New Roman"/>
      <w:b/>
      <w:color w:val="000000"/>
      <w:sz w:val="20"/>
      <w:szCs w:val="20"/>
    </w:rPr>
  </w:style>
  <w:style w:type="paragraph" w:customStyle="1" w:styleId="Bodycopy">
    <w:name w:val="Body copy"/>
    <w:link w:val="BodycopyChar"/>
    <w:qFormat/>
    <w:rsid w:val="00EA4E93"/>
    <w:pPr>
      <w:spacing w:after="120" w:line="240" w:lineRule="auto"/>
    </w:pPr>
    <w:rPr>
      <w:rFonts w:ascii="Times New Roman" w:eastAsia="Times" w:hAnsi="Times New Roman" w:cs="Times New Roman"/>
      <w:color w:val="000000"/>
      <w:sz w:val="24"/>
      <w:szCs w:val="20"/>
    </w:rPr>
  </w:style>
  <w:style w:type="character" w:customStyle="1" w:styleId="BodycopyChar">
    <w:name w:val="Body copy Char"/>
    <w:basedOn w:val="DefaultParagraphFont"/>
    <w:link w:val="Bodycopy"/>
    <w:rsid w:val="00EA4E93"/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rsid w:val="00EA4E93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A4E9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93"/>
    <w:pPr>
      <w:spacing w:after="100" w:line="240" w:lineRule="auto"/>
      <w:ind w:left="220"/>
    </w:pPr>
    <w:rPr>
      <w:rFonts w:ascii="Calibri" w:eastAsia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EA4E93"/>
    <w:pPr>
      <w:spacing w:after="10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A4E9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E9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C4AE8"/>
    <w:pPr>
      <w:spacing w:after="200" w:line="240" w:lineRule="auto"/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D7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Kamrun Nahar</cp:lastModifiedBy>
  <cp:revision>20</cp:revision>
  <dcterms:created xsi:type="dcterms:W3CDTF">2017-02-09T08:03:00Z</dcterms:created>
  <dcterms:modified xsi:type="dcterms:W3CDTF">2017-02-09T11:51:00Z</dcterms:modified>
</cp:coreProperties>
</file>