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68" w:rsidRPr="00A62A68" w:rsidRDefault="00A62A68" w:rsidP="00A62A68">
      <w:pPr>
        <w:pStyle w:val="NoSpacing"/>
        <w:rPr>
          <w:b/>
          <w:sz w:val="40"/>
          <w:szCs w:val="40"/>
        </w:rPr>
      </w:pPr>
      <w:r>
        <w:tab/>
        <w:t xml:space="preserve">   </w:t>
      </w:r>
      <w:r w:rsidR="00EF4742">
        <w:t xml:space="preserve">    </w:t>
      </w:r>
      <w:r>
        <w:t xml:space="preserve">  </w:t>
      </w:r>
      <w:r w:rsidR="00AA1E12">
        <w:rPr>
          <w:b/>
          <w:color w:val="5B9BD5" w:themeColor="accent1"/>
          <w:sz w:val="40"/>
          <w:szCs w:val="40"/>
        </w:rPr>
        <w:t>Customer Requirement</w:t>
      </w:r>
      <w:r w:rsidRPr="00A62A68">
        <w:rPr>
          <w:b/>
          <w:color w:val="5B9BD5" w:themeColor="accent1"/>
          <w:sz w:val="40"/>
          <w:szCs w:val="40"/>
        </w:rPr>
        <w:t xml:space="preserve"> Specifications (CRS)</w:t>
      </w:r>
    </w:p>
    <w:p w:rsidR="00130203" w:rsidRDefault="00A62A68" w:rsidP="00130203">
      <w:pPr>
        <w:rPr>
          <w:b/>
          <w:i/>
          <w:color w:val="5B9BD5" w:themeColor="accent1"/>
          <w:sz w:val="40"/>
          <w:szCs w:val="40"/>
        </w:rPr>
      </w:pPr>
      <w:r w:rsidRPr="00130203">
        <w:rPr>
          <w:b/>
          <w:i/>
          <w:color w:val="5B9BD5" w:themeColor="accent1"/>
          <w:sz w:val="40"/>
          <w:szCs w:val="40"/>
        </w:rPr>
        <w:t xml:space="preserve">                        </w:t>
      </w:r>
    </w:p>
    <w:p w:rsidR="00130203" w:rsidRPr="00130203" w:rsidRDefault="00130203" w:rsidP="00130203">
      <w:pPr>
        <w:rPr>
          <w:b/>
          <w:i/>
          <w:color w:val="5B9BD5" w:themeColor="accent1"/>
          <w:sz w:val="40"/>
          <w:szCs w:val="40"/>
        </w:rPr>
      </w:pPr>
    </w:p>
    <w:p w:rsidR="00A62A68" w:rsidRPr="00130203" w:rsidRDefault="00130203" w:rsidP="00130203">
      <w:pPr>
        <w:rPr>
          <w:b/>
          <w:i/>
          <w:color w:val="auto"/>
          <w:sz w:val="32"/>
          <w:szCs w:val="32"/>
        </w:rPr>
      </w:pPr>
      <w:r w:rsidRPr="00130203">
        <w:rPr>
          <w:b/>
          <w:i/>
          <w:color w:val="5B9BD5" w:themeColor="accent1"/>
          <w:sz w:val="40"/>
          <w:szCs w:val="40"/>
        </w:rPr>
        <w:t xml:space="preserve">                            </w:t>
      </w:r>
      <w:r w:rsidRPr="00130203">
        <w:rPr>
          <w:b/>
          <w:i/>
          <w:color w:val="auto"/>
          <w:sz w:val="32"/>
          <w:szCs w:val="32"/>
        </w:rPr>
        <w:t>Human Resource (HR) Module</w:t>
      </w:r>
    </w:p>
    <w:p w:rsidR="00130203" w:rsidRPr="00130203" w:rsidRDefault="00130203" w:rsidP="00130203">
      <w:pPr>
        <w:rPr>
          <w:b/>
          <w:i/>
          <w:color w:val="auto"/>
          <w:sz w:val="32"/>
          <w:szCs w:val="32"/>
        </w:rPr>
      </w:pPr>
      <w:r w:rsidRPr="00130203">
        <w:rPr>
          <w:b/>
          <w:i/>
          <w:color w:val="auto"/>
          <w:sz w:val="32"/>
          <w:szCs w:val="32"/>
        </w:rPr>
        <w:t xml:space="preserve">                                                         For</w:t>
      </w:r>
    </w:p>
    <w:p w:rsidR="00A62A68" w:rsidRPr="00130203" w:rsidRDefault="00130203" w:rsidP="00130203">
      <w:pPr>
        <w:rPr>
          <w:b/>
          <w:i/>
          <w:color w:val="5B9BD5" w:themeColor="accent1"/>
          <w:sz w:val="32"/>
          <w:szCs w:val="32"/>
        </w:rPr>
      </w:pPr>
      <w:r w:rsidRPr="00130203">
        <w:rPr>
          <w:b/>
          <w:i/>
          <w:color w:val="5B9BD5" w:themeColor="accent1"/>
          <w:sz w:val="32"/>
          <w:szCs w:val="32"/>
        </w:rPr>
        <w:t xml:space="preserve">                          </w:t>
      </w:r>
      <w:r w:rsidR="00A62A68" w:rsidRPr="00130203">
        <w:rPr>
          <w:b/>
          <w:i/>
          <w:sz w:val="32"/>
          <w:szCs w:val="32"/>
        </w:rPr>
        <w:t xml:space="preserve">ERP Solution for </w:t>
      </w:r>
      <w:proofErr w:type="spellStart"/>
      <w:r w:rsidR="00A62A68" w:rsidRPr="00130203">
        <w:rPr>
          <w:b/>
          <w:i/>
          <w:sz w:val="32"/>
          <w:szCs w:val="32"/>
        </w:rPr>
        <w:t>Samuda</w:t>
      </w:r>
      <w:proofErr w:type="spellEnd"/>
      <w:r w:rsidR="00A62A68" w:rsidRPr="00130203">
        <w:rPr>
          <w:b/>
          <w:i/>
          <w:sz w:val="32"/>
          <w:szCs w:val="32"/>
        </w:rPr>
        <w:t xml:space="preserve"> Chemicals Ltd.</w:t>
      </w: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130203">
      <w:pPr>
        <w:spacing w:after="0"/>
      </w:pPr>
    </w:p>
    <w:p w:rsidR="00A62A68" w:rsidRDefault="00A62A68" w:rsidP="00A62A68">
      <w:pPr>
        <w:spacing w:after="0"/>
        <w:jc w:val="center"/>
      </w:pPr>
      <w:r>
        <w:rPr>
          <w:noProof/>
        </w:rPr>
        <w:drawing>
          <wp:inline distT="0" distB="0" distL="0" distR="0" wp14:anchorId="7EB2B326" wp14:editId="288FADEB">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A62A68" w:rsidRDefault="00A62A68" w:rsidP="00A62A68">
      <w:pPr>
        <w:spacing w:after="0"/>
        <w:jc w:val="center"/>
      </w:pPr>
      <w:r>
        <w:rPr>
          <w:b/>
          <w:color w:val="3D85C6"/>
          <w:sz w:val="28"/>
          <w:szCs w:val="28"/>
        </w:rPr>
        <w:t>Genweb2 Limited</w:t>
      </w:r>
    </w:p>
    <w:p w:rsidR="00A62A68" w:rsidRDefault="00A62A68" w:rsidP="00A62A68">
      <w:pPr>
        <w:spacing w:after="0"/>
        <w:jc w:val="center"/>
      </w:pPr>
      <w:r>
        <w:rPr>
          <w:color w:val="3D85C6"/>
          <w:sz w:val="28"/>
          <w:szCs w:val="28"/>
        </w:rPr>
        <w:t xml:space="preserve">TK </w:t>
      </w:r>
      <w:proofErr w:type="spellStart"/>
      <w:r>
        <w:rPr>
          <w:color w:val="3D85C6"/>
          <w:sz w:val="28"/>
          <w:szCs w:val="28"/>
        </w:rPr>
        <w:t>Bhaban</w:t>
      </w:r>
      <w:proofErr w:type="spellEnd"/>
      <w:r>
        <w:rPr>
          <w:color w:val="3D85C6"/>
          <w:sz w:val="28"/>
          <w:szCs w:val="28"/>
        </w:rPr>
        <w:t xml:space="preserve"> (11th Floor),</w:t>
      </w:r>
    </w:p>
    <w:p w:rsidR="00A62A68" w:rsidRDefault="00A62A68" w:rsidP="00A62A68">
      <w:pPr>
        <w:spacing w:after="0"/>
        <w:jc w:val="center"/>
      </w:pPr>
      <w:r>
        <w:rPr>
          <w:color w:val="3D85C6"/>
          <w:sz w:val="28"/>
          <w:szCs w:val="28"/>
        </w:rPr>
        <w:t xml:space="preserve">13 </w:t>
      </w:r>
      <w:proofErr w:type="spellStart"/>
      <w:r>
        <w:rPr>
          <w:color w:val="3D85C6"/>
          <w:sz w:val="28"/>
          <w:szCs w:val="28"/>
        </w:rPr>
        <w:t>KaziNazrul</w:t>
      </w:r>
      <w:proofErr w:type="spellEnd"/>
      <w:r>
        <w:rPr>
          <w:color w:val="3D85C6"/>
          <w:sz w:val="28"/>
          <w:szCs w:val="28"/>
        </w:rPr>
        <w:t xml:space="preserve"> Islam Avenue,</w:t>
      </w:r>
    </w:p>
    <w:p w:rsidR="00A62A68" w:rsidRDefault="00A62A68" w:rsidP="00A62A68">
      <w:pPr>
        <w:spacing w:after="0"/>
        <w:jc w:val="center"/>
      </w:pPr>
      <w:proofErr w:type="spellStart"/>
      <w:r>
        <w:rPr>
          <w:color w:val="3D85C6"/>
          <w:sz w:val="28"/>
          <w:szCs w:val="28"/>
        </w:rPr>
        <w:t>Kawran</w:t>
      </w:r>
      <w:proofErr w:type="spellEnd"/>
      <w:r>
        <w:rPr>
          <w:color w:val="3D85C6"/>
          <w:sz w:val="28"/>
          <w:szCs w:val="28"/>
        </w:rPr>
        <w:t xml:space="preserve"> Bazar, Dhaka 1215, Bangladesh</w:t>
      </w:r>
    </w:p>
    <w:p w:rsidR="00A62A68" w:rsidRDefault="00A62A68" w:rsidP="00A62A68">
      <w:pPr>
        <w:spacing w:after="0"/>
        <w:jc w:val="center"/>
      </w:pPr>
      <w:proofErr w:type="gramStart"/>
      <w:r>
        <w:rPr>
          <w:color w:val="3D85C6"/>
          <w:sz w:val="28"/>
          <w:szCs w:val="28"/>
        </w:rPr>
        <w:t>web</w:t>
      </w:r>
      <w:proofErr w:type="gramEnd"/>
      <w:r>
        <w:rPr>
          <w:color w:val="3D85C6"/>
          <w:sz w:val="28"/>
          <w:szCs w:val="28"/>
        </w:rPr>
        <w:t>: </w:t>
      </w:r>
      <w:hyperlink r:id="rId9">
        <w:r>
          <w:rPr>
            <w:color w:val="0000FF"/>
            <w:sz w:val="28"/>
            <w:szCs w:val="28"/>
            <w:u w:val="single"/>
          </w:rPr>
          <w:t>http://www.genweb2.com</w:t>
        </w:r>
      </w:hyperlink>
      <w:hyperlink r:id="rId10"/>
    </w:p>
    <w:p w:rsidR="00D30370" w:rsidRDefault="00D30370" w:rsidP="00A62A68">
      <w:pPr>
        <w:jc w:val="both"/>
      </w:pPr>
    </w:p>
    <w:p w:rsidR="00D30370" w:rsidRPr="001D72AA" w:rsidRDefault="00D30370" w:rsidP="00A74FA5">
      <w:pPr>
        <w:pStyle w:val="Subtitle"/>
        <w:numPr>
          <w:ilvl w:val="0"/>
          <w:numId w:val="7"/>
        </w:numPr>
        <w:ind w:left="360" w:hanging="180"/>
      </w:pPr>
      <w:bookmarkStart w:id="0" w:name="_Toc314731207"/>
      <w:bookmarkStart w:id="1" w:name="_Toc471722887"/>
      <w:r w:rsidRPr="001D72AA">
        <w:lastRenderedPageBreak/>
        <w:t>Document Information</w:t>
      </w:r>
      <w:bookmarkEnd w:id="0"/>
      <w:bookmarkEnd w:id="1"/>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Name</w:t>
            </w:r>
          </w:p>
        </w:tc>
        <w:tc>
          <w:tcPr>
            <w:tcW w:w="6928" w:type="dxa"/>
            <w:vAlign w:val="center"/>
          </w:tcPr>
          <w:p w:rsidR="00D30370" w:rsidRPr="001D72AA" w:rsidRDefault="00D30370" w:rsidP="004A1FB9">
            <w:pPr>
              <w:pStyle w:val="Documentname"/>
              <w:spacing w:after="0"/>
              <w:rPr>
                <w:rFonts w:ascii="AvantGarde" w:hAnsi="AvantGarde" w:cs="Arial"/>
              </w:rPr>
            </w:pPr>
            <w:r>
              <w:rPr>
                <w:rFonts w:ascii="AvantGarde" w:hAnsi="AvantGarde" w:cs="Arial"/>
              </w:rPr>
              <w:t xml:space="preserve">HR Module of </w:t>
            </w:r>
            <w:proofErr w:type="spellStart"/>
            <w:r>
              <w:rPr>
                <w:rFonts w:ascii="AvantGarde" w:hAnsi="AvantGarde" w:cs="Arial"/>
              </w:rPr>
              <w:t>Samuda</w:t>
            </w:r>
            <w:proofErr w:type="spellEnd"/>
            <w:r>
              <w:rPr>
                <w:rFonts w:ascii="AvantGarde" w:hAnsi="AvantGarde" w:cs="Arial"/>
              </w:rPr>
              <w:t xml:space="preserve"> Chemical</w:t>
            </w:r>
            <w:r w:rsidR="002C2A7C">
              <w:rPr>
                <w:rFonts w:ascii="AvantGarde" w:hAnsi="AvantGarde" w:cs="Arial"/>
              </w:rPr>
              <w:t>s</w:t>
            </w:r>
            <w:r>
              <w:rPr>
                <w:rFonts w:ascii="AvantGarde" w:hAnsi="AvantGarde" w:cs="Arial"/>
              </w:rPr>
              <w:t xml:space="preserve"> Ltd. (CRS)</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Author</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Objective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Owner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Location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Version </w:t>
            </w:r>
          </w:p>
        </w:tc>
        <w:tc>
          <w:tcPr>
            <w:tcW w:w="6928" w:type="dxa"/>
            <w:vAlign w:val="center"/>
          </w:tcPr>
          <w:p w:rsidR="00D30370" w:rsidRPr="001D72AA" w:rsidRDefault="00D30370" w:rsidP="004A1FB9">
            <w:pPr>
              <w:pStyle w:val="Bodycopy"/>
              <w:spacing w:after="0"/>
              <w:rPr>
                <w:rFonts w:ascii="AvantGarde" w:hAnsi="AvantGarde" w:cs="Arial"/>
                <w:color w:val="auto"/>
              </w:rPr>
            </w:pPr>
            <w:r>
              <w:rPr>
                <w:rFonts w:ascii="AvantGarde" w:hAnsi="AvantGarde" w:cs="Arial"/>
                <w:color w:val="auto"/>
              </w:rPr>
              <w:t>1.0</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Release Date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bl>
    <w:p w:rsidR="00D30370" w:rsidRPr="001D72AA" w:rsidRDefault="00D30370" w:rsidP="00D30370">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bl>
    <w:p w:rsidR="00D30370" w:rsidRDefault="00D30370" w:rsidP="00A62A68">
      <w:pPr>
        <w:jc w:val="both"/>
      </w:pPr>
    </w:p>
    <w:p w:rsidR="002C2A7C" w:rsidRPr="001D72AA" w:rsidRDefault="002C2A7C" w:rsidP="00A74FA5">
      <w:pPr>
        <w:pStyle w:val="Subtitle"/>
        <w:numPr>
          <w:ilvl w:val="0"/>
          <w:numId w:val="7"/>
        </w:numPr>
        <w:ind w:left="450"/>
      </w:pPr>
      <w:bookmarkStart w:id="2" w:name="_Toc314731208"/>
      <w:bookmarkStart w:id="3" w:name="_Toc471722888"/>
      <w:r w:rsidRPr="001D72AA">
        <w:lastRenderedPageBreak/>
        <w:t>Document History</w:t>
      </w:r>
      <w:bookmarkEnd w:id="2"/>
      <w:bookmarkEnd w:id="3"/>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2C2A7C" w:rsidRPr="001D72AA" w:rsidTr="004A1FB9">
        <w:trPr>
          <w:trHeight w:val="314"/>
        </w:trPr>
        <w:tc>
          <w:tcPr>
            <w:tcW w:w="9270" w:type="dxa"/>
            <w:gridSpan w:val="6"/>
          </w:tcPr>
          <w:p w:rsidR="002C2A7C" w:rsidRPr="001D72AA" w:rsidRDefault="002C2A7C" w:rsidP="004A1FB9">
            <w:pPr>
              <w:pStyle w:val="Bodycopybold"/>
            </w:pPr>
            <w:r w:rsidRPr="001D72AA">
              <w:t>A=Added, M=Modified, D=Delete</w:t>
            </w:r>
          </w:p>
        </w:tc>
      </w:tr>
      <w:tr w:rsidR="002C2A7C" w:rsidRPr="001D72AA" w:rsidTr="004A1FB9">
        <w:tc>
          <w:tcPr>
            <w:tcW w:w="126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2C2A7C" w:rsidRPr="001D72AA" w:rsidTr="004A1FB9">
        <w:trPr>
          <w:trHeight w:val="287"/>
        </w:trPr>
        <w:tc>
          <w:tcPr>
            <w:tcW w:w="1260" w:type="dxa"/>
          </w:tcPr>
          <w:p w:rsidR="002C2A7C" w:rsidRPr="001D72AA" w:rsidRDefault="002C2A7C" w:rsidP="004A1FB9">
            <w:pPr>
              <w:jc w:val="center"/>
              <w:rPr>
                <w:rFonts w:ascii="AvantGarde" w:hAnsi="AvantGarde"/>
                <w:sz w:val="18"/>
                <w:szCs w:val="18"/>
              </w:rPr>
            </w:pPr>
            <w:r>
              <w:rPr>
                <w:rFonts w:ascii="AvantGarde" w:hAnsi="AvantGarde"/>
                <w:sz w:val="18"/>
                <w:szCs w:val="18"/>
              </w:rPr>
              <w:t>1.0</w:t>
            </w:r>
          </w:p>
        </w:tc>
        <w:tc>
          <w:tcPr>
            <w:tcW w:w="1440" w:type="dxa"/>
          </w:tcPr>
          <w:p w:rsidR="002C2A7C" w:rsidRPr="001D72AA" w:rsidRDefault="002C2A7C" w:rsidP="004A1FB9">
            <w:pPr>
              <w:jc w:val="center"/>
              <w:rPr>
                <w:rFonts w:ascii="AvantGarde" w:hAnsi="AvantGarde"/>
                <w:sz w:val="18"/>
                <w:szCs w:val="18"/>
              </w:rPr>
            </w:pPr>
            <w:r>
              <w:rPr>
                <w:rFonts w:ascii="AvantGarde" w:hAnsi="AvantGarde"/>
                <w:sz w:val="18"/>
                <w:szCs w:val="18"/>
              </w:rPr>
              <w:t>08-Jan-2017</w:t>
            </w: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r>
              <w:rPr>
                <w:rFonts w:ascii="AvantGarde" w:hAnsi="AvantGarde"/>
                <w:sz w:val="18"/>
                <w:szCs w:val="18"/>
              </w:rPr>
              <w:t>Approved version</w:t>
            </w: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jc w:val="cente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bl>
    <w:p w:rsidR="002C2A7C" w:rsidRPr="00797E89" w:rsidRDefault="002C2A7C" w:rsidP="002C2A7C">
      <w:pPr>
        <w:spacing w:before="120" w:after="120"/>
        <w:rPr>
          <w:rFonts w:ascii="AvantGarde" w:hAnsi="AvantGarde"/>
          <w:b/>
          <w:sz w:val="20"/>
          <w:szCs w:val="20"/>
        </w:rPr>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A62A68" w:rsidRDefault="002E4E47" w:rsidP="00A62A68">
      <w:pPr>
        <w:jc w:val="both"/>
      </w:pPr>
      <w:hyperlink r:id="rId11"/>
    </w:p>
    <w:sdt>
      <w:sdtPr>
        <w:rPr>
          <w:rFonts w:ascii="Calibri" w:eastAsia="Calibri" w:hAnsi="Calibri" w:cs="Calibri"/>
          <w:color w:val="000000"/>
          <w:sz w:val="22"/>
          <w:szCs w:val="22"/>
        </w:rPr>
        <w:id w:val="-1275782218"/>
        <w:docPartObj>
          <w:docPartGallery w:val="Table of Contents"/>
          <w:docPartUnique/>
        </w:docPartObj>
      </w:sdtPr>
      <w:sdtEndPr>
        <w:rPr>
          <w:b/>
          <w:bCs/>
          <w:noProof/>
        </w:rPr>
      </w:sdtEndPr>
      <w:sdtContent>
        <w:p w:rsidR="00130203" w:rsidRPr="00130203" w:rsidRDefault="00130203">
          <w:pPr>
            <w:pStyle w:val="TOCHeading"/>
            <w:rPr>
              <w:b/>
            </w:rPr>
          </w:pPr>
          <w:r w:rsidRPr="00130203">
            <w:rPr>
              <w:b/>
            </w:rPr>
            <w:t>Contents</w:t>
          </w:r>
        </w:p>
        <w:p w:rsidR="00C52C2D" w:rsidRDefault="00130203">
          <w:pPr>
            <w:pStyle w:val="TOC2"/>
            <w:tabs>
              <w:tab w:val="left" w:pos="660"/>
              <w:tab w:val="right" w:leader="dot" w:pos="944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722887" w:history="1">
            <w:r w:rsidR="00C52C2D" w:rsidRPr="00465F4A">
              <w:rPr>
                <w:rStyle w:val="Hyperlink"/>
                <w:noProof/>
              </w:rPr>
              <w:t>A.</w:t>
            </w:r>
            <w:r w:rsidR="00C52C2D">
              <w:rPr>
                <w:rFonts w:asciiTheme="minorHAnsi" w:eastAsiaTheme="minorEastAsia" w:hAnsiTheme="minorHAnsi" w:cstheme="minorBidi"/>
                <w:noProof/>
                <w:color w:val="auto"/>
              </w:rPr>
              <w:tab/>
            </w:r>
            <w:r w:rsidR="00C52C2D" w:rsidRPr="00465F4A">
              <w:rPr>
                <w:rStyle w:val="Hyperlink"/>
                <w:noProof/>
              </w:rPr>
              <w:t>Document Information</w:t>
            </w:r>
            <w:r w:rsidR="00C52C2D">
              <w:rPr>
                <w:noProof/>
                <w:webHidden/>
              </w:rPr>
              <w:tab/>
            </w:r>
            <w:r w:rsidR="00C52C2D">
              <w:rPr>
                <w:noProof/>
                <w:webHidden/>
              </w:rPr>
              <w:fldChar w:fldCharType="begin"/>
            </w:r>
            <w:r w:rsidR="00C52C2D">
              <w:rPr>
                <w:noProof/>
                <w:webHidden/>
              </w:rPr>
              <w:instrText xml:space="preserve"> PAGEREF _Toc471722887 \h </w:instrText>
            </w:r>
            <w:r w:rsidR="00C52C2D">
              <w:rPr>
                <w:noProof/>
                <w:webHidden/>
              </w:rPr>
            </w:r>
            <w:r w:rsidR="00C52C2D">
              <w:rPr>
                <w:noProof/>
                <w:webHidden/>
              </w:rPr>
              <w:fldChar w:fldCharType="separate"/>
            </w:r>
            <w:r w:rsidR="002D47E5">
              <w:rPr>
                <w:noProof/>
                <w:webHidden/>
              </w:rPr>
              <w:t>2</w:t>
            </w:r>
            <w:r w:rsidR="00C52C2D">
              <w:rPr>
                <w:noProof/>
                <w:webHidden/>
              </w:rPr>
              <w:fldChar w:fldCharType="end"/>
            </w:r>
          </w:hyperlink>
        </w:p>
        <w:p w:rsidR="00C52C2D" w:rsidRDefault="002E4E47">
          <w:pPr>
            <w:pStyle w:val="TOC2"/>
            <w:tabs>
              <w:tab w:val="left" w:pos="660"/>
              <w:tab w:val="right" w:leader="dot" w:pos="9440"/>
            </w:tabs>
            <w:rPr>
              <w:rFonts w:asciiTheme="minorHAnsi" w:eastAsiaTheme="minorEastAsia" w:hAnsiTheme="minorHAnsi" w:cstheme="minorBidi"/>
              <w:noProof/>
              <w:color w:val="auto"/>
            </w:rPr>
          </w:pPr>
          <w:hyperlink w:anchor="_Toc471722888" w:history="1">
            <w:r w:rsidR="00C52C2D" w:rsidRPr="00465F4A">
              <w:rPr>
                <w:rStyle w:val="Hyperlink"/>
                <w:noProof/>
              </w:rPr>
              <w:t>B.</w:t>
            </w:r>
            <w:r w:rsidR="00C52C2D">
              <w:rPr>
                <w:rFonts w:asciiTheme="minorHAnsi" w:eastAsiaTheme="minorEastAsia" w:hAnsiTheme="minorHAnsi" w:cstheme="minorBidi"/>
                <w:noProof/>
                <w:color w:val="auto"/>
              </w:rPr>
              <w:tab/>
            </w:r>
            <w:r w:rsidR="00C52C2D" w:rsidRPr="00465F4A">
              <w:rPr>
                <w:rStyle w:val="Hyperlink"/>
                <w:noProof/>
              </w:rPr>
              <w:t>Document History</w:t>
            </w:r>
            <w:r w:rsidR="00C52C2D">
              <w:rPr>
                <w:noProof/>
                <w:webHidden/>
              </w:rPr>
              <w:tab/>
            </w:r>
            <w:r w:rsidR="00C52C2D">
              <w:rPr>
                <w:noProof/>
                <w:webHidden/>
              </w:rPr>
              <w:fldChar w:fldCharType="begin"/>
            </w:r>
            <w:r w:rsidR="00C52C2D">
              <w:rPr>
                <w:noProof/>
                <w:webHidden/>
              </w:rPr>
              <w:instrText xml:space="preserve"> PAGEREF _Toc471722888 \h </w:instrText>
            </w:r>
            <w:r w:rsidR="00C52C2D">
              <w:rPr>
                <w:noProof/>
                <w:webHidden/>
              </w:rPr>
            </w:r>
            <w:r w:rsidR="00C52C2D">
              <w:rPr>
                <w:noProof/>
                <w:webHidden/>
              </w:rPr>
              <w:fldChar w:fldCharType="separate"/>
            </w:r>
            <w:r w:rsidR="002D47E5">
              <w:rPr>
                <w:noProof/>
                <w:webHidden/>
              </w:rPr>
              <w:t>3</w:t>
            </w:r>
            <w:r w:rsidR="00C52C2D">
              <w:rPr>
                <w:noProof/>
                <w:webHidden/>
              </w:rPr>
              <w:fldChar w:fldCharType="end"/>
            </w:r>
          </w:hyperlink>
        </w:p>
        <w:p w:rsidR="00C52C2D" w:rsidRDefault="002E4E47">
          <w:pPr>
            <w:pStyle w:val="TOC1"/>
            <w:tabs>
              <w:tab w:val="left" w:pos="660"/>
              <w:tab w:val="right" w:leader="dot" w:pos="9440"/>
            </w:tabs>
            <w:rPr>
              <w:rFonts w:asciiTheme="minorHAnsi" w:eastAsiaTheme="minorEastAsia" w:hAnsiTheme="minorHAnsi" w:cstheme="minorBidi"/>
              <w:noProof/>
              <w:color w:val="auto"/>
            </w:rPr>
          </w:pPr>
          <w:hyperlink w:anchor="_Toc471722889" w:history="1">
            <w:r w:rsidR="00C52C2D" w:rsidRPr="00465F4A">
              <w:rPr>
                <w:rStyle w:val="Hyperlink"/>
                <w:b/>
                <w:noProof/>
              </w:rPr>
              <w:t>1.0</w:t>
            </w:r>
            <w:r w:rsidR="00C52C2D">
              <w:rPr>
                <w:rFonts w:asciiTheme="minorHAnsi" w:eastAsiaTheme="minorEastAsia" w:hAnsiTheme="minorHAnsi" w:cstheme="minorBidi"/>
                <w:noProof/>
                <w:color w:val="auto"/>
              </w:rPr>
              <w:tab/>
            </w:r>
            <w:r w:rsidR="00C52C2D" w:rsidRPr="00465F4A">
              <w:rPr>
                <w:rStyle w:val="Hyperlink"/>
                <w:b/>
                <w:noProof/>
              </w:rPr>
              <w:t>Introduction</w:t>
            </w:r>
            <w:r w:rsidR="00C52C2D">
              <w:rPr>
                <w:noProof/>
                <w:webHidden/>
              </w:rPr>
              <w:tab/>
            </w:r>
            <w:r w:rsidR="00C52C2D">
              <w:rPr>
                <w:noProof/>
                <w:webHidden/>
              </w:rPr>
              <w:fldChar w:fldCharType="begin"/>
            </w:r>
            <w:r w:rsidR="00C52C2D">
              <w:rPr>
                <w:noProof/>
                <w:webHidden/>
              </w:rPr>
              <w:instrText xml:space="preserve"> PAGEREF _Toc471722889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2E4E47">
          <w:pPr>
            <w:pStyle w:val="TOC1"/>
            <w:tabs>
              <w:tab w:val="right" w:leader="dot" w:pos="9440"/>
            </w:tabs>
            <w:rPr>
              <w:rFonts w:asciiTheme="minorHAnsi" w:eastAsiaTheme="minorEastAsia" w:hAnsiTheme="minorHAnsi" w:cstheme="minorBidi"/>
              <w:noProof/>
              <w:color w:val="auto"/>
            </w:rPr>
          </w:pPr>
          <w:hyperlink w:anchor="_Toc471722890" w:history="1">
            <w:r w:rsidR="00C52C2D" w:rsidRPr="00465F4A">
              <w:rPr>
                <w:rStyle w:val="Hyperlink"/>
                <w:b/>
                <w:noProof/>
              </w:rPr>
              <w:t>1.1    Purpose of CRS</w:t>
            </w:r>
            <w:r w:rsidR="00C52C2D">
              <w:rPr>
                <w:noProof/>
                <w:webHidden/>
              </w:rPr>
              <w:tab/>
            </w:r>
            <w:r w:rsidR="00C52C2D">
              <w:rPr>
                <w:noProof/>
                <w:webHidden/>
              </w:rPr>
              <w:fldChar w:fldCharType="begin"/>
            </w:r>
            <w:r w:rsidR="00C52C2D">
              <w:rPr>
                <w:noProof/>
                <w:webHidden/>
              </w:rPr>
              <w:instrText xml:space="preserve"> PAGEREF _Toc471722890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2E4E47">
          <w:pPr>
            <w:pStyle w:val="TOC1"/>
            <w:tabs>
              <w:tab w:val="left" w:pos="660"/>
              <w:tab w:val="right" w:leader="dot" w:pos="9440"/>
            </w:tabs>
            <w:rPr>
              <w:rFonts w:asciiTheme="minorHAnsi" w:eastAsiaTheme="minorEastAsia" w:hAnsiTheme="minorHAnsi" w:cstheme="minorBidi"/>
              <w:noProof/>
              <w:color w:val="auto"/>
            </w:rPr>
          </w:pPr>
          <w:hyperlink w:anchor="_Toc471722891" w:history="1">
            <w:r w:rsidR="00C52C2D" w:rsidRPr="00465F4A">
              <w:rPr>
                <w:rStyle w:val="Hyperlink"/>
                <w:b/>
                <w:noProof/>
              </w:rPr>
              <w:t>2.0</w:t>
            </w:r>
            <w:r w:rsidR="00C52C2D">
              <w:rPr>
                <w:rFonts w:asciiTheme="minorHAnsi" w:eastAsiaTheme="minorEastAsia" w:hAnsiTheme="minorHAnsi" w:cstheme="minorBidi"/>
                <w:noProof/>
                <w:color w:val="auto"/>
              </w:rPr>
              <w:tab/>
            </w:r>
            <w:r w:rsidR="00C52C2D" w:rsidRPr="00465F4A">
              <w:rPr>
                <w:rStyle w:val="Hyperlink"/>
                <w:b/>
                <w:noProof/>
              </w:rPr>
              <w:t>HR Module Overview</w:t>
            </w:r>
            <w:r w:rsidR="00C52C2D">
              <w:rPr>
                <w:noProof/>
                <w:webHidden/>
              </w:rPr>
              <w:tab/>
            </w:r>
            <w:r w:rsidR="00C52C2D">
              <w:rPr>
                <w:noProof/>
                <w:webHidden/>
              </w:rPr>
              <w:fldChar w:fldCharType="begin"/>
            </w:r>
            <w:r w:rsidR="00C52C2D">
              <w:rPr>
                <w:noProof/>
                <w:webHidden/>
              </w:rPr>
              <w:instrText xml:space="preserve"> PAGEREF _Toc471722891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2E4E47">
          <w:pPr>
            <w:pStyle w:val="TOC1"/>
            <w:tabs>
              <w:tab w:val="right" w:leader="dot" w:pos="9440"/>
            </w:tabs>
            <w:rPr>
              <w:rFonts w:asciiTheme="minorHAnsi" w:eastAsiaTheme="minorEastAsia" w:hAnsiTheme="minorHAnsi" w:cstheme="minorBidi"/>
              <w:noProof/>
              <w:color w:val="auto"/>
            </w:rPr>
          </w:pPr>
          <w:hyperlink w:anchor="_Toc471722892" w:history="1">
            <w:r w:rsidR="00C52C2D" w:rsidRPr="00465F4A">
              <w:rPr>
                <w:rStyle w:val="Hyperlink"/>
                <w:b/>
                <w:noProof/>
              </w:rPr>
              <w:t>3. Sub Module and Its feature Description</w:t>
            </w:r>
            <w:r w:rsidR="00C52C2D">
              <w:rPr>
                <w:noProof/>
                <w:webHidden/>
              </w:rPr>
              <w:tab/>
            </w:r>
            <w:r w:rsidR="00C52C2D">
              <w:rPr>
                <w:noProof/>
                <w:webHidden/>
              </w:rPr>
              <w:fldChar w:fldCharType="begin"/>
            </w:r>
            <w:r w:rsidR="00C52C2D">
              <w:rPr>
                <w:noProof/>
                <w:webHidden/>
              </w:rPr>
              <w:instrText xml:space="preserve"> PAGEREF _Toc471722892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2"/>
            <w:tabs>
              <w:tab w:val="right" w:leader="dot" w:pos="9440"/>
            </w:tabs>
            <w:rPr>
              <w:rFonts w:asciiTheme="minorHAnsi" w:eastAsiaTheme="minorEastAsia" w:hAnsiTheme="minorHAnsi" w:cstheme="minorBidi"/>
              <w:noProof/>
              <w:color w:val="auto"/>
            </w:rPr>
          </w:pPr>
          <w:hyperlink w:anchor="_Toc471722893" w:history="1">
            <w:r w:rsidR="00C52C2D" w:rsidRPr="00465F4A">
              <w:rPr>
                <w:rStyle w:val="Hyperlink"/>
                <w:b/>
                <w:noProof/>
              </w:rPr>
              <w:t>3.1 Employee Personal Information</w:t>
            </w:r>
            <w:r w:rsidR="00C52C2D">
              <w:rPr>
                <w:noProof/>
                <w:webHidden/>
              </w:rPr>
              <w:tab/>
            </w:r>
            <w:r w:rsidR="00C52C2D">
              <w:rPr>
                <w:noProof/>
                <w:webHidden/>
              </w:rPr>
              <w:fldChar w:fldCharType="begin"/>
            </w:r>
            <w:r w:rsidR="00C52C2D">
              <w:rPr>
                <w:noProof/>
                <w:webHidden/>
              </w:rPr>
              <w:instrText xml:space="preserve"> PAGEREF _Toc471722893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2"/>
            <w:tabs>
              <w:tab w:val="right" w:leader="dot" w:pos="9440"/>
            </w:tabs>
            <w:rPr>
              <w:rFonts w:asciiTheme="minorHAnsi" w:eastAsiaTheme="minorEastAsia" w:hAnsiTheme="minorHAnsi" w:cstheme="minorBidi"/>
              <w:noProof/>
              <w:color w:val="auto"/>
            </w:rPr>
          </w:pPr>
          <w:hyperlink w:anchor="_Toc471722894" w:history="1">
            <w:r w:rsidR="00C52C2D" w:rsidRPr="00465F4A">
              <w:rPr>
                <w:rStyle w:val="Hyperlink"/>
                <w:b/>
                <w:noProof/>
              </w:rPr>
              <w:t>3.2 Define Organization Calendar</w:t>
            </w:r>
            <w:r w:rsidR="00C52C2D">
              <w:rPr>
                <w:noProof/>
                <w:webHidden/>
              </w:rPr>
              <w:tab/>
            </w:r>
            <w:r w:rsidR="00C52C2D">
              <w:rPr>
                <w:noProof/>
                <w:webHidden/>
              </w:rPr>
              <w:fldChar w:fldCharType="begin"/>
            </w:r>
            <w:r w:rsidR="00C52C2D">
              <w:rPr>
                <w:noProof/>
                <w:webHidden/>
              </w:rPr>
              <w:instrText xml:space="preserve"> PAGEREF _Toc471722894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2"/>
            <w:tabs>
              <w:tab w:val="right" w:leader="dot" w:pos="9440"/>
            </w:tabs>
            <w:rPr>
              <w:rFonts w:asciiTheme="minorHAnsi" w:eastAsiaTheme="minorEastAsia" w:hAnsiTheme="minorHAnsi" w:cstheme="minorBidi"/>
              <w:noProof/>
              <w:color w:val="auto"/>
            </w:rPr>
          </w:pPr>
          <w:hyperlink w:anchor="_Toc471722895" w:history="1">
            <w:r w:rsidR="00C52C2D" w:rsidRPr="00465F4A">
              <w:rPr>
                <w:rStyle w:val="Hyperlink"/>
                <w:b/>
                <w:noProof/>
              </w:rPr>
              <w:t>3.3 Leave management</w:t>
            </w:r>
            <w:r w:rsidR="00C52C2D">
              <w:rPr>
                <w:noProof/>
                <w:webHidden/>
              </w:rPr>
              <w:tab/>
            </w:r>
            <w:r w:rsidR="00C52C2D">
              <w:rPr>
                <w:noProof/>
                <w:webHidden/>
              </w:rPr>
              <w:fldChar w:fldCharType="begin"/>
            </w:r>
            <w:r w:rsidR="00C52C2D">
              <w:rPr>
                <w:noProof/>
                <w:webHidden/>
              </w:rPr>
              <w:instrText xml:space="preserve"> PAGEREF _Toc471722895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896" w:history="1">
            <w:r w:rsidR="00C52C2D" w:rsidRPr="00465F4A">
              <w:rPr>
                <w:rStyle w:val="Hyperlink"/>
                <w:b/>
                <w:noProof/>
              </w:rPr>
              <w:t>3.3.1 Module Overview</w:t>
            </w:r>
            <w:r w:rsidR="00C52C2D">
              <w:rPr>
                <w:noProof/>
                <w:webHidden/>
              </w:rPr>
              <w:tab/>
            </w:r>
            <w:r w:rsidR="00C52C2D">
              <w:rPr>
                <w:noProof/>
                <w:webHidden/>
              </w:rPr>
              <w:fldChar w:fldCharType="begin"/>
            </w:r>
            <w:r w:rsidR="00C52C2D">
              <w:rPr>
                <w:noProof/>
                <w:webHidden/>
              </w:rPr>
              <w:instrText xml:space="preserve"> PAGEREF _Toc471722896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897" w:history="1">
            <w:r w:rsidR="00C52C2D" w:rsidRPr="00465F4A">
              <w:rPr>
                <w:rStyle w:val="Hyperlink"/>
                <w:b/>
                <w:noProof/>
              </w:rPr>
              <w:t>3.3.2 Leave Type Declaration</w:t>
            </w:r>
            <w:r w:rsidR="00C52C2D">
              <w:rPr>
                <w:noProof/>
                <w:webHidden/>
              </w:rPr>
              <w:tab/>
            </w:r>
            <w:r w:rsidR="00C52C2D">
              <w:rPr>
                <w:noProof/>
                <w:webHidden/>
              </w:rPr>
              <w:fldChar w:fldCharType="begin"/>
            </w:r>
            <w:r w:rsidR="00C52C2D">
              <w:rPr>
                <w:noProof/>
                <w:webHidden/>
              </w:rPr>
              <w:instrText xml:space="preserve"> PAGEREF _Toc471722897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898" w:history="1">
            <w:r w:rsidR="00C52C2D" w:rsidRPr="00465F4A">
              <w:rPr>
                <w:rStyle w:val="Hyperlink"/>
                <w:b/>
                <w:noProof/>
              </w:rPr>
              <w:t>3.3.3 Declare Leave Year:</w:t>
            </w:r>
            <w:r w:rsidR="00C52C2D">
              <w:rPr>
                <w:noProof/>
                <w:webHidden/>
              </w:rPr>
              <w:tab/>
            </w:r>
            <w:r w:rsidR="00C52C2D">
              <w:rPr>
                <w:noProof/>
                <w:webHidden/>
              </w:rPr>
              <w:fldChar w:fldCharType="begin"/>
            </w:r>
            <w:r w:rsidR="00C52C2D">
              <w:rPr>
                <w:noProof/>
                <w:webHidden/>
              </w:rPr>
              <w:instrText xml:space="preserve"> PAGEREF _Toc471722898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899" w:history="1">
            <w:r w:rsidR="00C52C2D" w:rsidRPr="00465F4A">
              <w:rPr>
                <w:rStyle w:val="Hyperlink"/>
                <w:b/>
                <w:noProof/>
              </w:rPr>
              <w:t>3.3.4 Leave Allocation Process</w:t>
            </w:r>
            <w:r w:rsidR="00C52C2D">
              <w:rPr>
                <w:noProof/>
                <w:webHidden/>
              </w:rPr>
              <w:tab/>
            </w:r>
            <w:r w:rsidR="00C52C2D">
              <w:rPr>
                <w:noProof/>
                <w:webHidden/>
              </w:rPr>
              <w:fldChar w:fldCharType="begin"/>
            </w:r>
            <w:r w:rsidR="00C52C2D">
              <w:rPr>
                <w:noProof/>
                <w:webHidden/>
              </w:rPr>
              <w:instrText xml:space="preserve"> PAGEREF _Toc471722899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900" w:history="1">
            <w:r w:rsidR="00C52C2D" w:rsidRPr="00465F4A">
              <w:rPr>
                <w:rStyle w:val="Hyperlink"/>
                <w:b/>
                <w:noProof/>
              </w:rPr>
              <w:t>3.3.4 Leave Approval Process</w:t>
            </w:r>
            <w:r w:rsidR="00C52C2D">
              <w:rPr>
                <w:noProof/>
                <w:webHidden/>
              </w:rPr>
              <w:tab/>
            </w:r>
            <w:r w:rsidR="00C52C2D">
              <w:rPr>
                <w:noProof/>
                <w:webHidden/>
              </w:rPr>
              <w:fldChar w:fldCharType="begin"/>
            </w:r>
            <w:r w:rsidR="00C52C2D">
              <w:rPr>
                <w:noProof/>
                <w:webHidden/>
              </w:rPr>
              <w:instrText xml:space="preserve"> PAGEREF _Toc471722900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901" w:history="1">
            <w:r w:rsidR="00C52C2D" w:rsidRPr="00465F4A">
              <w:rPr>
                <w:rStyle w:val="Hyperlink"/>
                <w:b/>
                <w:noProof/>
              </w:rPr>
              <w:t>3.3.5 Leave Carry Forward</w:t>
            </w:r>
            <w:r w:rsidR="00C52C2D">
              <w:rPr>
                <w:noProof/>
                <w:webHidden/>
              </w:rPr>
              <w:tab/>
            </w:r>
            <w:r w:rsidR="00C52C2D">
              <w:rPr>
                <w:noProof/>
                <w:webHidden/>
              </w:rPr>
              <w:fldChar w:fldCharType="begin"/>
            </w:r>
            <w:r w:rsidR="00C52C2D">
              <w:rPr>
                <w:noProof/>
                <w:webHidden/>
              </w:rPr>
              <w:instrText xml:space="preserve"> PAGEREF _Toc471722901 \h </w:instrText>
            </w:r>
            <w:r w:rsidR="00C52C2D">
              <w:rPr>
                <w:noProof/>
                <w:webHidden/>
              </w:rPr>
            </w:r>
            <w:r w:rsidR="00C52C2D">
              <w:rPr>
                <w:noProof/>
                <w:webHidden/>
              </w:rPr>
              <w:fldChar w:fldCharType="separate"/>
            </w:r>
            <w:r w:rsidR="002D47E5">
              <w:rPr>
                <w:noProof/>
                <w:webHidden/>
              </w:rPr>
              <w:t>9</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902" w:history="1">
            <w:r w:rsidR="00C52C2D" w:rsidRPr="00465F4A">
              <w:rPr>
                <w:rStyle w:val="Hyperlink"/>
                <w:b/>
                <w:noProof/>
              </w:rPr>
              <w:t>3.3.6 Leave Encashment Process</w:t>
            </w:r>
            <w:r w:rsidR="00C52C2D">
              <w:rPr>
                <w:noProof/>
                <w:webHidden/>
              </w:rPr>
              <w:tab/>
            </w:r>
            <w:r w:rsidR="00C52C2D">
              <w:rPr>
                <w:noProof/>
                <w:webHidden/>
              </w:rPr>
              <w:fldChar w:fldCharType="begin"/>
            </w:r>
            <w:r w:rsidR="00C52C2D">
              <w:rPr>
                <w:noProof/>
                <w:webHidden/>
              </w:rPr>
              <w:instrText xml:space="preserve"> PAGEREF _Toc471722902 \h </w:instrText>
            </w:r>
            <w:r w:rsidR="00C52C2D">
              <w:rPr>
                <w:noProof/>
                <w:webHidden/>
              </w:rPr>
            </w:r>
            <w:r w:rsidR="00C52C2D">
              <w:rPr>
                <w:noProof/>
                <w:webHidden/>
              </w:rPr>
              <w:fldChar w:fldCharType="separate"/>
            </w:r>
            <w:r w:rsidR="002D47E5">
              <w:rPr>
                <w:noProof/>
                <w:webHidden/>
              </w:rPr>
              <w:t>10</w:t>
            </w:r>
            <w:r w:rsidR="00C52C2D">
              <w:rPr>
                <w:noProof/>
                <w:webHidden/>
              </w:rPr>
              <w:fldChar w:fldCharType="end"/>
            </w:r>
          </w:hyperlink>
        </w:p>
        <w:p w:rsidR="00C52C2D" w:rsidRDefault="002E4E47">
          <w:pPr>
            <w:pStyle w:val="TOC3"/>
            <w:tabs>
              <w:tab w:val="right" w:leader="dot" w:pos="9440"/>
            </w:tabs>
            <w:rPr>
              <w:rFonts w:asciiTheme="minorHAnsi" w:eastAsiaTheme="minorEastAsia" w:hAnsiTheme="minorHAnsi" w:cstheme="minorBidi"/>
              <w:noProof/>
              <w:color w:val="auto"/>
            </w:rPr>
          </w:pPr>
          <w:hyperlink w:anchor="_Toc471722903" w:history="1">
            <w:r w:rsidR="00C52C2D" w:rsidRPr="00465F4A">
              <w:rPr>
                <w:rStyle w:val="Hyperlink"/>
                <w:b/>
                <w:noProof/>
              </w:rPr>
              <w:t>3.3.7 Short Leave Process</w:t>
            </w:r>
            <w:r w:rsidR="00C52C2D">
              <w:rPr>
                <w:noProof/>
                <w:webHidden/>
              </w:rPr>
              <w:tab/>
            </w:r>
            <w:r w:rsidR="00C52C2D">
              <w:rPr>
                <w:noProof/>
                <w:webHidden/>
              </w:rPr>
              <w:fldChar w:fldCharType="begin"/>
            </w:r>
            <w:r w:rsidR="00C52C2D">
              <w:rPr>
                <w:noProof/>
                <w:webHidden/>
              </w:rPr>
              <w:instrText xml:space="preserve"> PAGEREF _Toc471722903 \h </w:instrText>
            </w:r>
            <w:r w:rsidR="00C52C2D">
              <w:rPr>
                <w:noProof/>
                <w:webHidden/>
              </w:rPr>
            </w:r>
            <w:r w:rsidR="00C52C2D">
              <w:rPr>
                <w:noProof/>
                <w:webHidden/>
              </w:rPr>
              <w:fldChar w:fldCharType="separate"/>
            </w:r>
            <w:r w:rsidR="002D47E5">
              <w:rPr>
                <w:noProof/>
                <w:webHidden/>
              </w:rPr>
              <w:t>11</w:t>
            </w:r>
            <w:r w:rsidR="00C52C2D">
              <w:rPr>
                <w:noProof/>
                <w:webHidden/>
              </w:rPr>
              <w:fldChar w:fldCharType="end"/>
            </w:r>
          </w:hyperlink>
        </w:p>
        <w:p w:rsidR="001F2E48" w:rsidRDefault="00130203" w:rsidP="001F2E48">
          <w:pPr>
            <w:rPr>
              <w:b/>
              <w:bCs/>
              <w:noProof/>
            </w:rPr>
          </w:pPr>
          <w:r>
            <w:rPr>
              <w:b/>
              <w:bCs/>
              <w:noProof/>
            </w:rPr>
            <w:fldChar w:fldCharType="end"/>
          </w:r>
        </w:p>
      </w:sdtContent>
    </w:sdt>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A1E12" w:rsidRPr="00AA1E12" w:rsidRDefault="00C63E5A" w:rsidP="00AA1E12">
      <w:pPr>
        <w:pStyle w:val="Heading1"/>
        <w:numPr>
          <w:ilvl w:val="0"/>
          <w:numId w:val="6"/>
        </w:numPr>
        <w:rPr>
          <w:b/>
        </w:rPr>
      </w:pPr>
      <w:bookmarkStart w:id="4" w:name="_Toc471722889"/>
      <w:r w:rsidRPr="00AA1E12">
        <w:rPr>
          <w:b/>
        </w:rPr>
        <w:lastRenderedPageBreak/>
        <w:t>Intro</w:t>
      </w:r>
      <w:r w:rsidR="00AA1E12" w:rsidRPr="00AA1E12">
        <w:rPr>
          <w:b/>
        </w:rPr>
        <w:t>duction</w:t>
      </w:r>
      <w:bookmarkEnd w:id="4"/>
    </w:p>
    <w:p w:rsidR="00AA1E12" w:rsidRPr="00AA1E12" w:rsidRDefault="00AA1E12" w:rsidP="00AA1E12">
      <w:pPr>
        <w:pStyle w:val="Heading1"/>
        <w:rPr>
          <w:b/>
        </w:rPr>
      </w:pPr>
      <w:bookmarkStart w:id="5" w:name="_Toc471722890"/>
      <w:r w:rsidRPr="00AA1E12">
        <w:rPr>
          <w:b/>
        </w:rPr>
        <w:t xml:space="preserve">1.1 </w:t>
      </w:r>
      <w:r w:rsidR="00B00BD5">
        <w:rPr>
          <w:b/>
        </w:rPr>
        <w:t xml:space="preserve">   </w:t>
      </w:r>
      <w:r>
        <w:rPr>
          <w:b/>
        </w:rPr>
        <w:t>Purpose of CRS</w:t>
      </w:r>
      <w:bookmarkEnd w:id="5"/>
      <w:r w:rsidRPr="00AA1E12">
        <w:rPr>
          <w:b/>
        </w:rPr>
        <w:t xml:space="preserve"> </w:t>
      </w:r>
    </w:p>
    <w:p w:rsidR="00AA1E12" w:rsidRPr="00AA1E12" w:rsidRDefault="00AA1E12" w:rsidP="0013020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sidR="00130203">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sidR="00130203">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w:t>
      </w:r>
      <w:r w:rsidR="00130203" w:rsidRPr="00AA1E12">
        <w:rPr>
          <w:rFonts w:ascii="Times New Roman" w:hAnsi="Times New Roman" w:cs="Times New Roman"/>
          <w:sz w:val="24"/>
          <w:szCs w:val="24"/>
        </w:rPr>
        <w:t>to validate</w:t>
      </w:r>
      <w:r w:rsidRPr="00AA1E12">
        <w:rPr>
          <w:rFonts w:ascii="Times New Roman" w:hAnsi="Times New Roman" w:cs="Times New Roman"/>
          <w:sz w:val="24"/>
          <w:szCs w:val="24"/>
        </w:rPr>
        <w:t xml:space="preserve"> whether the customer requirements has been fulfilled</w:t>
      </w:r>
      <w:r w:rsidR="00130203">
        <w:rPr>
          <w:rFonts w:ascii="Times New Roman" w:hAnsi="Times New Roman" w:cs="Times New Roman"/>
          <w:sz w:val="24"/>
          <w:szCs w:val="24"/>
        </w:rPr>
        <w:t xml:space="preserve"> or not.</w:t>
      </w:r>
    </w:p>
    <w:p w:rsidR="00C63E5A" w:rsidRDefault="00B235C0" w:rsidP="00B235C0">
      <w:pPr>
        <w:pStyle w:val="Heading1"/>
        <w:numPr>
          <w:ilvl w:val="0"/>
          <w:numId w:val="6"/>
        </w:numPr>
        <w:rPr>
          <w:b/>
        </w:rPr>
      </w:pPr>
      <w:bookmarkStart w:id="6" w:name="_Toc471722891"/>
      <w:r w:rsidRPr="00B235C0">
        <w:rPr>
          <w:b/>
        </w:rPr>
        <w:t>HR Module Overview</w:t>
      </w:r>
      <w:bookmarkEnd w:id="6"/>
    </w:p>
    <w:p w:rsidR="00D30370" w:rsidRPr="004B2E3A" w:rsidRDefault="00E2614F" w:rsidP="00D30370">
      <w:pPr>
        <w:rPr>
          <w:rFonts w:ascii="Times New Roman" w:hAnsi="Times New Roman" w:cs="Times New Roman"/>
          <w:color w:val="auto"/>
          <w:sz w:val="24"/>
          <w:szCs w:val="24"/>
        </w:rPr>
      </w:pPr>
      <w:r w:rsidRPr="004B2E3A">
        <w:rPr>
          <w:rFonts w:ascii="Times New Roman" w:hAnsi="Times New Roman" w:cs="Times New Roman"/>
          <w:color w:val="auto"/>
          <w:sz w:val="24"/>
          <w:szCs w:val="24"/>
        </w:rPr>
        <w:t xml:space="preserve">New information technologies and their services have significantly improved the cost-efficiency and lowered the execution risks of human resource management systems. Those technologies and services include </w:t>
      </w:r>
      <w:r w:rsidR="00A7575C" w:rsidRPr="004B2E3A">
        <w:rPr>
          <w:rFonts w:ascii="Times New Roman" w:hAnsi="Times New Roman" w:cs="Times New Roman"/>
          <w:color w:val="auto"/>
          <w:sz w:val="24"/>
          <w:szCs w:val="24"/>
        </w:rPr>
        <w:t xml:space="preserve">human resource, payroll system, </w:t>
      </w:r>
      <w:proofErr w:type="gramStart"/>
      <w:r w:rsidR="00A7575C" w:rsidRPr="004B2E3A">
        <w:rPr>
          <w:rFonts w:ascii="Times New Roman" w:hAnsi="Times New Roman" w:cs="Times New Roman"/>
          <w:color w:val="auto"/>
          <w:sz w:val="24"/>
          <w:szCs w:val="24"/>
        </w:rPr>
        <w:t>attendance</w:t>
      </w:r>
      <w:proofErr w:type="gramEnd"/>
      <w:r w:rsidRPr="004B2E3A">
        <w:rPr>
          <w:rFonts w:ascii="Times New Roman" w:hAnsi="Times New Roman" w:cs="Times New Roman"/>
          <w:color w:val="auto"/>
          <w:sz w:val="24"/>
          <w:szCs w:val="24"/>
        </w:rPr>
        <w:t xml:space="preserve">, </w:t>
      </w:r>
      <w:r w:rsidRPr="00903C65">
        <w:rPr>
          <w:rFonts w:ascii="Times New Roman" w:hAnsi="Times New Roman" w:cs="Times New Roman"/>
          <w:color w:val="auto"/>
          <w:sz w:val="24"/>
          <w:szCs w:val="24"/>
          <w:highlight w:val="yellow"/>
        </w:rPr>
        <w:t>software system as a service (</w:t>
      </w:r>
      <w:proofErr w:type="spellStart"/>
      <w:r w:rsidRPr="00903C65">
        <w:rPr>
          <w:rFonts w:ascii="Times New Roman" w:hAnsi="Times New Roman" w:cs="Times New Roman"/>
          <w:color w:val="auto"/>
          <w:sz w:val="24"/>
          <w:szCs w:val="24"/>
          <w:highlight w:val="yellow"/>
        </w:rPr>
        <w:t>SaaS</w:t>
      </w:r>
      <w:proofErr w:type="spellEnd"/>
      <w:r w:rsidRPr="00903C65">
        <w:rPr>
          <w:rFonts w:ascii="Times New Roman" w:hAnsi="Times New Roman" w:cs="Times New Roman"/>
          <w:color w:val="auto"/>
          <w:sz w:val="24"/>
          <w:szCs w:val="24"/>
          <w:highlight w:val="yellow"/>
        </w:rPr>
        <w:t>) and integrative company management systems like enterprise resource coming up with software</w:t>
      </w:r>
      <w:r w:rsidR="00A7575C" w:rsidRPr="00903C65">
        <w:rPr>
          <w:rFonts w:ascii="Times New Roman" w:hAnsi="Times New Roman" w:cs="Times New Roman"/>
          <w:color w:val="auto"/>
          <w:sz w:val="24"/>
          <w:szCs w:val="24"/>
          <w:highlight w:val="yellow"/>
        </w:rPr>
        <w:t xml:space="preserve"> (</w:t>
      </w:r>
      <w:r w:rsidRPr="00903C65">
        <w:rPr>
          <w:rFonts w:ascii="Times New Roman" w:hAnsi="Times New Roman" w:cs="Times New Roman"/>
          <w:color w:val="auto"/>
          <w:sz w:val="24"/>
          <w:szCs w:val="24"/>
          <w:highlight w:val="yellow"/>
        </w:rPr>
        <w:t>ERP</w:t>
      </w:r>
      <w:r w:rsidR="00A7575C" w:rsidRPr="00903C65">
        <w:rPr>
          <w:rFonts w:ascii="Times New Roman" w:hAnsi="Times New Roman" w:cs="Times New Roman"/>
          <w:color w:val="auto"/>
          <w:sz w:val="24"/>
          <w:szCs w:val="24"/>
          <w:highlight w:val="yellow"/>
        </w:rPr>
        <w:t>)</w:t>
      </w:r>
      <w:r w:rsidRPr="004B2E3A">
        <w:rPr>
          <w:rFonts w:ascii="Times New Roman" w:hAnsi="Times New Roman" w:cs="Times New Roman"/>
          <w:color w:val="auto"/>
          <w:sz w:val="24"/>
          <w:szCs w:val="24"/>
        </w:rPr>
        <w:t>.</w:t>
      </w:r>
      <w:bookmarkStart w:id="7" w:name="_GoBack"/>
      <w:bookmarkEnd w:id="7"/>
    </w:p>
    <w:p w:rsidR="00B235C0" w:rsidRDefault="00A7575C" w:rsidP="004B2E3A">
      <w:pPr>
        <w:rPr>
          <w:color w:val="auto"/>
        </w:rPr>
      </w:pPr>
      <w:r w:rsidRPr="004B2E3A">
        <w:rPr>
          <w:rFonts w:ascii="Times New Roman" w:hAnsi="Times New Roman" w:cs="Times New Roman"/>
          <w:color w:val="auto"/>
          <w:sz w:val="24"/>
          <w:szCs w:val="24"/>
        </w:rPr>
        <w:t xml:space="preserve">This specific module will help </w:t>
      </w:r>
      <w:proofErr w:type="spellStart"/>
      <w:r w:rsidRPr="004B2E3A">
        <w:rPr>
          <w:rFonts w:ascii="Times New Roman" w:hAnsi="Times New Roman" w:cs="Times New Roman"/>
          <w:b/>
          <w:color w:val="auto"/>
          <w:sz w:val="24"/>
          <w:szCs w:val="24"/>
        </w:rPr>
        <w:t>Samuda</w:t>
      </w:r>
      <w:proofErr w:type="spellEnd"/>
      <w:r w:rsidRPr="004B2E3A">
        <w:rPr>
          <w:rFonts w:ascii="Times New Roman" w:hAnsi="Times New Roman" w:cs="Times New Roman"/>
          <w:b/>
          <w:color w:val="auto"/>
          <w:sz w:val="24"/>
          <w:szCs w:val="24"/>
        </w:rPr>
        <w:t xml:space="preserve"> Chemicals Ltd. </w:t>
      </w:r>
      <w:r w:rsidRPr="004B2E3A">
        <w:rPr>
          <w:rFonts w:ascii="Times New Roman" w:hAnsi="Times New Roman" w:cs="Times New Roman"/>
          <w:color w:val="auto"/>
          <w:sz w:val="24"/>
          <w:szCs w:val="24"/>
        </w:rPr>
        <w:t>to manage its HR Department’s serious and cumbersome workloads in most efficient way.</w:t>
      </w:r>
      <w:r w:rsidRPr="004B2E3A">
        <w:rPr>
          <w:rFonts w:ascii="Georgia" w:hAnsi="Georgia"/>
          <w:color w:val="auto"/>
          <w:sz w:val="27"/>
          <w:szCs w:val="27"/>
        </w:rPr>
        <w:t xml:space="preserve"> </w:t>
      </w:r>
      <w:r w:rsidRPr="004B2E3A">
        <w:rPr>
          <w:rFonts w:ascii="Times New Roman" w:hAnsi="Times New Roman" w:cs="Times New Roman"/>
          <w:color w:val="auto"/>
          <w:sz w:val="24"/>
          <w:szCs w:val="24"/>
        </w:rPr>
        <w:t xml:space="preserve">The HR department performs </w:t>
      </w:r>
      <w:r w:rsidRPr="00B8015D">
        <w:rPr>
          <w:rFonts w:ascii="Times New Roman" w:hAnsi="Times New Roman" w:cs="Times New Roman"/>
          <w:color w:val="auto"/>
          <w:sz w:val="24"/>
          <w:szCs w:val="24"/>
          <w:highlight w:val="yellow"/>
        </w:rPr>
        <w:t>body</w:t>
      </w:r>
      <w:r w:rsidRPr="004B2E3A">
        <w:rPr>
          <w:rFonts w:ascii="Times New Roman" w:hAnsi="Times New Roman" w:cs="Times New Roman"/>
          <w:color w:val="auto"/>
          <w:sz w:val="24"/>
          <w:szCs w:val="24"/>
        </w:rPr>
        <w:t xml:space="preserve"> activities that are virtually common to all or any organizations. </w:t>
      </w:r>
      <w:r w:rsidR="004B2E3A" w:rsidRPr="004B2E3A">
        <w:rPr>
          <w:rFonts w:ascii="Times New Roman" w:hAnsi="Times New Roman" w:cs="Times New Roman"/>
          <w:color w:val="auto"/>
          <w:sz w:val="24"/>
          <w:szCs w:val="24"/>
        </w:rPr>
        <w:t>To change the H</w:t>
      </w:r>
      <w:r w:rsidR="004B2E3A">
        <w:rPr>
          <w:rFonts w:ascii="Times New Roman" w:hAnsi="Times New Roman" w:cs="Times New Roman"/>
          <w:color w:val="auto"/>
          <w:sz w:val="24"/>
          <w:szCs w:val="24"/>
        </w:rPr>
        <w:t>R workflows convenient and easy this</w:t>
      </w:r>
      <w:r w:rsidR="004B2E3A" w:rsidRPr="004B2E3A">
        <w:rPr>
          <w:rFonts w:ascii="Times New Roman" w:hAnsi="Times New Roman" w:cs="Times New Roman"/>
          <w:color w:val="auto"/>
          <w:sz w:val="24"/>
          <w:szCs w:val="24"/>
        </w:rPr>
        <w:t xml:space="preserve"> modules </w:t>
      </w:r>
      <w:r w:rsidR="00B00BD5">
        <w:rPr>
          <w:rFonts w:ascii="Times New Roman" w:hAnsi="Times New Roman" w:cs="Times New Roman"/>
          <w:color w:val="auto"/>
          <w:sz w:val="24"/>
          <w:szCs w:val="24"/>
        </w:rPr>
        <w:t>will perform all the HR activities which are designed for a specific organization. All of these sub</w:t>
      </w:r>
      <w:r w:rsidR="004B2E3A" w:rsidRPr="004B2E3A">
        <w:rPr>
          <w:rFonts w:ascii="Times New Roman" w:hAnsi="Times New Roman" w:cs="Times New Roman"/>
          <w:color w:val="auto"/>
          <w:sz w:val="24"/>
          <w:szCs w:val="24"/>
        </w:rPr>
        <w:t xml:space="preserve"> modules have their distinctive functions and have efficiencies to perform their respective jobs.</w:t>
      </w:r>
    </w:p>
    <w:p w:rsidR="004B2E3A" w:rsidRDefault="00147107" w:rsidP="00147107">
      <w:pPr>
        <w:ind w:left="720"/>
        <w:rPr>
          <w:color w:val="auto"/>
        </w:rPr>
      </w:pPr>
      <w:r w:rsidRPr="00147107">
        <w:rPr>
          <w:noProof/>
          <w:color w:val="auto"/>
        </w:rPr>
        <w:lastRenderedPageBreak/>
        <w:drawing>
          <wp:inline distT="0" distB="0" distL="0" distR="0">
            <wp:extent cx="5067300" cy="4543425"/>
            <wp:effectExtent l="0" t="0" r="0" b="9525"/>
            <wp:docPr id="10" name="Picture 10" descr="C:\Users\nahar.kamrun\Desktop\Samuda-ERP_Process_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har.kamrun\Desktop\Samuda-ERP_Process_Flow(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300" cy="4543425"/>
                    </a:xfrm>
                    <a:prstGeom prst="rect">
                      <a:avLst/>
                    </a:prstGeom>
                    <a:noFill/>
                    <a:ln>
                      <a:noFill/>
                    </a:ln>
                  </pic:spPr>
                </pic:pic>
              </a:graphicData>
            </a:graphic>
          </wp:inline>
        </w:drawing>
      </w:r>
    </w:p>
    <w:p w:rsidR="00147107" w:rsidRDefault="00147107" w:rsidP="00147107">
      <w:pPr>
        <w:ind w:left="720"/>
        <w:rPr>
          <w:color w:val="auto"/>
        </w:rPr>
      </w:pPr>
    </w:p>
    <w:p w:rsidR="00C63E5A" w:rsidRDefault="00147107" w:rsidP="00147107">
      <w:pPr>
        <w:ind w:left="720"/>
        <w:rPr>
          <w:color w:val="auto"/>
        </w:rPr>
      </w:pPr>
      <w:r w:rsidRPr="00147107">
        <w:rPr>
          <w:b/>
          <w:color w:val="auto"/>
        </w:rPr>
        <w:t xml:space="preserve">                                                      Fig:</w:t>
      </w:r>
      <w:r>
        <w:rPr>
          <w:color w:val="auto"/>
        </w:rPr>
        <w:t xml:space="preserve"> HR module and its Sub-modules</w:t>
      </w:r>
    </w:p>
    <w:p w:rsidR="00147107" w:rsidRPr="00147107" w:rsidRDefault="00147107" w:rsidP="00147107">
      <w:pPr>
        <w:ind w:left="720"/>
        <w:rPr>
          <w:color w:val="auto"/>
        </w:rPr>
      </w:pPr>
    </w:p>
    <w:p w:rsidR="00C63E5A" w:rsidRPr="00210EB8" w:rsidRDefault="006C2D95" w:rsidP="00210EB8">
      <w:pPr>
        <w:rPr>
          <w:rFonts w:ascii="Times New Roman" w:hAnsi="Times New Roman" w:cs="Times New Roman"/>
          <w:sz w:val="24"/>
          <w:szCs w:val="24"/>
        </w:rPr>
      </w:pPr>
      <w:r w:rsidRPr="00210EB8">
        <w:rPr>
          <w:rFonts w:ascii="Times New Roman" w:hAnsi="Times New Roman" w:cs="Times New Roman"/>
          <w:sz w:val="24"/>
          <w:szCs w:val="24"/>
        </w:rPr>
        <w:t xml:space="preserve">The following are the </w:t>
      </w:r>
      <w:r w:rsidR="00C63E5A" w:rsidRPr="00210EB8">
        <w:rPr>
          <w:rFonts w:ascii="Times New Roman" w:hAnsi="Times New Roman" w:cs="Times New Roman"/>
          <w:sz w:val="24"/>
          <w:szCs w:val="24"/>
        </w:rPr>
        <w:t>Sub module</w:t>
      </w:r>
      <w:r w:rsidRPr="00210EB8">
        <w:rPr>
          <w:rFonts w:ascii="Times New Roman" w:hAnsi="Times New Roman" w:cs="Times New Roman"/>
          <w:sz w:val="24"/>
          <w:szCs w:val="24"/>
        </w:rPr>
        <w:t>s of HR</w:t>
      </w:r>
      <w:r w:rsidR="00EF4742">
        <w:rPr>
          <w:rFonts w:ascii="Times New Roman" w:hAnsi="Times New Roman" w:cs="Times New Roman"/>
          <w:sz w:val="24"/>
          <w:szCs w:val="24"/>
        </w:rPr>
        <w:t xml:space="preserve"> module is given below</w:t>
      </w:r>
      <w:r w:rsidR="00C63E5A" w:rsidRPr="00210EB8">
        <w:rPr>
          <w:rFonts w:ascii="Times New Roman" w:hAnsi="Times New Roman" w:cs="Times New Roman"/>
          <w:sz w:val="24"/>
          <w:szCs w:val="24"/>
        </w:rPr>
        <w:t>:</w:t>
      </w:r>
    </w:p>
    <w:p w:rsidR="00C63E5A"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Personal Information</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Org. Cal</w:t>
      </w:r>
      <w:r w:rsidR="00B8015D">
        <w:rPr>
          <w:rFonts w:ascii="Times New Roman" w:hAnsi="Times New Roman" w:cs="Times New Roman"/>
          <w:b/>
          <w:color w:val="auto"/>
          <w:sz w:val="24"/>
          <w:szCs w:val="24"/>
        </w:rPr>
        <w:t>endar</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 xml:space="preserve">Leave </w:t>
      </w:r>
      <w:r w:rsidR="00B8015D">
        <w:rPr>
          <w:rFonts w:ascii="Times New Roman" w:hAnsi="Times New Roman" w:cs="Times New Roman"/>
          <w:b/>
          <w:color w:val="auto"/>
          <w:sz w:val="24"/>
          <w:szCs w:val="24"/>
        </w:rPr>
        <w:t>Management</w:t>
      </w:r>
    </w:p>
    <w:p w:rsidR="00EF4742" w:rsidRPr="00EF4742" w:rsidRDefault="00210EB8"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Attendance</w:t>
      </w:r>
      <w:r w:rsidR="00C63E5A" w:rsidRPr="00EF4742">
        <w:rPr>
          <w:rFonts w:ascii="Times New Roman" w:hAnsi="Times New Roman" w:cs="Times New Roman"/>
          <w:b/>
          <w:color w:val="auto"/>
          <w:sz w:val="24"/>
          <w:szCs w:val="24"/>
        </w:rPr>
        <w:t xml:space="preserve"> Management </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sz w:val="24"/>
          <w:szCs w:val="24"/>
        </w:rPr>
        <w:t xml:space="preserve">Shift / </w:t>
      </w:r>
      <w:r w:rsidR="00210EB8" w:rsidRPr="00EF4742">
        <w:rPr>
          <w:rFonts w:ascii="Times New Roman" w:hAnsi="Times New Roman" w:cs="Times New Roman"/>
          <w:b/>
          <w:sz w:val="24"/>
          <w:szCs w:val="24"/>
        </w:rPr>
        <w:t xml:space="preserve">Roster </w:t>
      </w:r>
      <w:r w:rsidRPr="00EF4742">
        <w:rPr>
          <w:rFonts w:ascii="Times New Roman" w:hAnsi="Times New Roman" w:cs="Times New Roman"/>
          <w:b/>
          <w:sz w:val="24"/>
          <w:szCs w:val="24"/>
        </w:rPr>
        <w:t xml:space="preserve"> Management </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Payroll Management</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Training</w:t>
      </w:r>
    </w:p>
    <w:p w:rsidR="00C63E5A"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 xml:space="preserve">Recruitment &amp; </w:t>
      </w:r>
      <w:r w:rsidR="000A6250">
        <w:rPr>
          <w:rFonts w:ascii="Times New Roman" w:hAnsi="Times New Roman" w:cs="Times New Roman"/>
          <w:b/>
          <w:sz w:val="24"/>
          <w:szCs w:val="24"/>
        </w:rPr>
        <w:t>Exit</w:t>
      </w:r>
      <w:r w:rsidRPr="00EF4742">
        <w:rPr>
          <w:rFonts w:ascii="Times New Roman" w:hAnsi="Times New Roman" w:cs="Times New Roman"/>
          <w:b/>
          <w:sz w:val="24"/>
          <w:szCs w:val="24"/>
        </w:rPr>
        <w:t xml:space="preserve"> Process</w:t>
      </w:r>
    </w:p>
    <w:p w:rsidR="00EF4742"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Loan</w:t>
      </w:r>
    </w:p>
    <w:p w:rsidR="00C63E5A"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Benefits</w:t>
      </w:r>
    </w:p>
    <w:p w:rsidR="00C63E5A" w:rsidRDefault="00C63E5A" w:rsidP="00C63E5A">
      <w:pPr>
        <w:pStyle w:val="ListParagraph"/>
        <w:ind w:left="1695"/>
      </w:pPr>
    </w:p>
    <w:p w:rsidR="00C63E5A" w:rsidRDefault="00C63E5A" w:rsidP="00C63E5A">
      <w:pPr>
        <w:pStyle w:val="ListParagraph"/>
      </w:pPr>
    </w:p>
    <w:p w:rsidR="00EF4742" w:rsidRDefault="00EF4742" w:rsidP="00C63E5A">
      <w:pPr>
        <w:pStyle w:val="ListParagraph"/>
      </w:pPr>
    </w:p>
    <w:p w:rsidR="00EF4742" w:rsidRDefault="00EF4742" w:rsidP="00C63E5A">
      <w:pPr>
        <w:pStyle w:val="ListParagraph"/>
      </w:pPr>
    </w:p>
    <w:p w:rsidR="00EF4742" w:rsidRDefault="00EF4742" w:rsidP="00C63E5A">
      <w:pPr>
        <w:pStyle w:val="ListParagraph"/>
      </w:pPr>
    </w:p>
    <w:p w:rsidR="00EF4742" w:rsidRPr="00DA2918" w:rsidRDefault="00DF3023" w:rsidP="00DA2918">
      <w:pPr>
        <w:pStyle w:val="Heading1"/>
        <w:rPr>
          <w:b/>
        </w:rPr>
      </w:pPr>
      <w:bookmarkStart w:id="8" w:name="_Toc471722892"/>
      <w:r w:rsidRPr="00DA2918">
        <w:rPr>
          <w:b/>
        </w:rPr>
        <w:t>3. Sub Module and Its feature Description</w:t>
      </w:r>
      <w:bookmarkEnd w:id="8"/>
    </w:p>
    <w:p w:rsidR="00DF3023" w:rsidRPr="00DA2918" w:rsidRDefault="00DF3023" w:rsidP="00DA2918">
      <w:pPr>
        <w:pStyle w:val="Heading2"/>
        <w:rPr>
          <w:b/>
        </w:rPr>
      </w:pPr>
      <w:bookmarkStart w:id="9" w:name="_Toc471722893"/>
      <w:r w:rsidRPr="00DA2918">
        <w:rPr>
          <w:b/>
        </w:rPr>
        <w:t>3.1 Employee Personal Information</w:t>
      </w:r>
      <w:bookmarkEnd w:id="9"/>
    </w:p>
    <w:p w:rsidR="00797C19" w:rsidRDefault="00797C19" w:rsidP="00797C19">
      <w:pPr>
        <w:spacing w:after="0"/>
        <w:rPr>
          <w:rFonts w:ascii="Times New Roman" w:eastAsia="Times New Roman" w:hAnsi="Times New Roman" w:cs="Times New Roman"/>
          <w:color w:val="auto"/>
          <w:sz w:val="24"/>
          <w:szCs w:val="24"/>
        </w:rPr>
      </w:pPr>
      <w:r w:rsidRPr="00797C19">
        <w:rPr>
          <w:rFonts w:ascii="Tahoma" w:eastAsia="Times New Roman" w:hAnsi="Tahoma" w:cs="Tahoma"/>
          <w:color w:val="666666"/>
          <w:sz w:val="20"/>
          <w:szCs w:val="20"/>
        </w:rPr>
        <w:br/>
      </w:r>
      <w:r>
        <w:rPr>
          <w:rFonts w:ascii="Times New Roman" w:eastAsia="Times New Roman" w:hAnsi="Times New Roman" w:cs="Times New Roman"/>
          <w:color w:val="auto"/>
          <w:sz w:val="24"/>
          <w:szCs w:val="24"/>
        </w:rPr>
        <w:t xml:space="preserve">This </w:t>
      </w:r>
      <w:r w:rsidRPr="00797C19">
        <w:rPr>
          <w:rFonts w:ascii="Times New Roman" w:eastAsia="Times New Roman" w:hAnsi="Times New Roman" w:cs="Times New Roman"/>
          <w:color w:val="auto"/>
          <w:sz w:val="24"/>
          <w:szCs w:val="24"/>
        </w:rPr>
        <w:t>module</w:t>
      </w:r>
      <w:r>
        <w:rPr>
          <w:rFonts w:ascii="Times New Roman" w:eastAsia="Times New Roman" w:hAnsi="Times New Roman" w:cs="Times New Roman"/>
          <w:color w:val="auto"/>
          <w:sz w:val="24"/>
          <w:szCs w:val="24"/>
        </w:rPr>
        <w:t xml:space="preserve"> will</w:t>
      </w:r>
      <w:r w:rsidRPr="00797C19">
        <w:rPr>
          <w:rFonts w:ascii="Times New Roman" w:eastAsia="Times New Roman" w:hAnsi="Times New Roman" w:cs="Times New Roman"/>
          <w:color w:val="auto"/>
          <w:sz w:val="24"/>
          <w:szCs w:val="24"/>
        </w:rPr>
        <w:t xml:space="preserve"> maintains all relevant employee related information‚ including different types of personal information‚ detailed qualifications and work experience‚ job related information etc. A picture of the employee can be added as well. All documents related to the employee can be scanned and attached to contribute to legally compliant record keeping. Information captured in this module i</w:t>
      </w:r>
      <w:r w:rsidR="00C52C2D">
        <w:rPr>
          <w:rFonts w:ascii="Times New Roman" w:eastAsia="Times New Roman" w:hAnsi="Times New Roman" w:cs="Times New Roman"/>
          <w:color w:val="auto"/>
          <w:sz w:val="24"/>
          <w:szCs w:val="24"/>
        </w:rPr>
        <w:t>s utilized by all other modules</w:t>
      </w:r>
      <w:r w:rsidRPr="00797C19">
        <w:rPr>
          <w:rFonts w:ascii="Times New Roman" w:eastAsia="Times New Roman" w:hAnsi="Times New Roman" w:cs="Times New Roman"/>
          <w:color w:val="auto"/>
          <w:sz w:val="24"/>
          <w:szCs w:val="24"/>
        </w:rPr>
        <w:t xml:space="preserve"> thus eliminating data redundancy.</w:t>
      </w:r>
      <w:r w:rsidR="00512855">
        <w:rPr>
          <w:rFonts w:ascii="Times New Roman" w:eastAsia="Times New Roman" w:hAnsi="Times New Roman" w:cs="Times New Roman"/>
          <w:color w:val="auto"/>
          <w:sz w:val="24"/>
          <w:szCs w:val="24"/>
        </w:rPr>
        <w:t xml:space="preserve"> This will be only accessible by individual and Authorized HR user.</w:t>
      </w:r>
    </w:p>
    <w:p w:rsidR="00DA2918" w:rsidRDefault="00DA2918" w:rsidP="00797C19">
      <w:pPr>
        <w:spacing w:after="0"/>
        <w:rPr>
          <w:rFonts w:ascii="Times New Roman" w:eastAsia="Times New Roman" w:hAnsi="Times New Roman" w:cs="Times New Roman"/>
          <w:color w:val="auto"/>
          <w:sz w:val="24"/>
          <w:szCs w:val="24"/>
        </w:rPr>
      </w:pPr>
    </w:p>
    <w:p w:rsidR="00DF3023" w:rsidRDefault="00DA2918" w:rsidP="00DA2918">
      <w:pPr>
        <w:pStyle w:val="Heading2"/>
        <w:rPr>
          <w:b/>
        </w:rPr>
      </w:pPr>
      <w:bookmarkStart w:id="10" w:name="_Toc471722894"/>
      <w:r w:rsidRPr="00DA2918">
        <w:rPr>
          <w:b/>
        </w:rPr>
        <w:t>3.2 Define Organization Calendar</w:t>
      </w:r>
      <w:bookmarkEnd w:id="10"/>
    </w:p>
    <w:p w:rsidR="00DA2918" w:rsidRDefault="00C621BE" w:rsidP="00DA2918">
      <w:pPr>
        <w:rPr>
          <w:rFonts w:ascii="Times New Roman" w:hAnsi="Times New Roman" w:cs="Times New Roman"/>
          <w:sz w:val="24"/>
          <w:szCs w:val="24"/>
        </w:rPr>
      </w:pPr>
      <w:r w:rsidRPr="00C621BE">
        <w:rPr>
          <w:rFonts w:ascii="Times New Roman" w:hAnsi="Times New Roman" w:cs="Times New Roman"/>
          <w:sz w:val="24"/>
          <w:szCs w:val="24"/>
        </w:rPr>
        <w:t>This will prepare an organization calen</w:t>
      </w:r>
      <w:r>
        <w:rPr>
          <w:rFonts w:ascii="Times New Roman" w:hAnsi="Times New Roman" w:cs="Times New Roman"/>
          <w:sz w:val="24"/>
          <w:szCs w:val="24"/>
        </w:rPr>
        <w:t>dar every year by mentioning public holidays and week holidays. This calendar is prepared by authorized HR Personnel.</w:t>
      </w:r>
    </w:p>
    <w:p w:rsidR="00C621BE" w:rsidRDefault="00C621BE" w:rsidP="00C621BE">
      <w:pPr>
        <w:pStyle w:val="Heading2"/>
        <w:rPr>
          <w:b/>
        </w:rPr>
      </w:pPr>
      <w:bookmarkStart w:id="11" w:name="_Toc471722895"/>
      <w:r w:rsidRPr="00C621BE">
        <w:rPr>
          <w:b/>
        </w:rPr>
        <w:t>3.3 Leave management</w:t>
      </w:r>
      <w:bookmarkEnd w:id="11"/>
      <w:r w:rsidRPr="00C621BE">
        <w:rPr>
          <w:b/>
        </w:rPr>
        <w:t xml:space="preserve"> </w:t>
      </w:r>
    </w:p>
    <w:p w:rsidR="00C151C1" w:rsidRDefault="00C151C1" w:rsidP="00AE0B76">
      <w:pPr>
        <w:pStyle w:val="Heading3"/>
        <w:rPr>
          <w:b/>
        </w:rPr>
      </w:pPr>
      <w:bookmarkStart w:id="12" w:name="_3znysh7" w:colFirst="0" w:colLast="0"/>
      <w:bookmarkEnd w:id="12"/>
    </w:p>
    <w:p w:rsidR="00BB03C3" w:rsidRPr="00AE0B76" w:rsidRDefault="00AE0B76" w:rsidP="00AE0B76">
      <w:pPr>
        <w:pStyle w:val="Heading3"/>
        <w:rPr>
          <w:b/>
        </w:rPr>
      </w:pPr>
      <w:bookmarkStart w:id="13" w:name="_Toc471722896"/>
      <w:r>
        <w:rPr>
          <w:b/>
        </w:rPr>
        <w:t xml:space="preserve">3.3.1 </w:t>
      </w:r>
      <w:r w:rsidR="00147107">
        <w:rPr>
          <w:b/>
        </w:rPr>
        <w:t>Module Overview</w:t>
      </w:r>
      <w:bookmarkEnd w:id="13"/>
      <w:r w:rsidR="00BB03C3" w:rsidRPr="00AE0B76">
        <w:rPr>
          <w:b/>
        </w:rPr>
        <w:t xml:space="preserve"> </w:t>
      </w:r>
    </w:p>
    <w:p w:rsidR="00BB03C3" w:rsidRPr="00F6186E" w:rsidRDefault="00BB03C3" w:rsidP="00BB03C3">
      <w:pPr>
        <w:rPr>
          <w:rFonts w:ascii="Times New Roman" w:hAnsi="Times New Roman" w:cs="Times New Roman"/>
          <w:sz w:val="24"/>
          <w:szCs w:val="24"/>
        </w:rPr>
      </w:pPr>
      <w:r w:rsidRPr="00F6186E">
        <w:rPr>
          <w:rFonts w:ascii="Times New Roman" w:hAnsi="Times New Roman" w:cs="Times New Roman"/>
          <w:sz w:val="24"/>
          <w:szCs w:val="24"/>
        </w:rPr>
        <w:t>Leave management module is responsible to track all the employees</w:t>
      </w:r>
      <w:r w:rsidR="00C151C1" w:rsidRPr="00F6186E">
        <w:rPr>
          <w:rFonts w:ascii="Times New Roman" w:hAnsi="Times New Roman" w:cs="Times New Roman"/>
          <w:sz w:val="24"/>
          <w:szCs w:val="24"/>
        </w:rPr>
        <w:t>’</w:t>
      </w:r>
      <w:r w:rsidRPr="00F6186E">
        <w:rPr>
          <w:rFonts w:ascii="Times New Roman" w:hAnsi="Times New Roman" w:cs="Times New Roman"/>
          <w:sz w:val="24"/>
          <w:szCs w:val="24"/>
        </w:rPr>
        <w:t xml:space="preserve"> leave</w:t>
      </w:r>
      <w:r w:rsidR="00C151C1" w:rsidRPr="00F6186E">
        <w:rPr>
          <w:rFonts w:ascii="Times New Roman" w:hAnsi="Times New Roman" w:cs="Times New Roman"/>
          <w:sz w:val="24"/>
          <w:szCs w:val="24"/>
        </w:rPr>
        <w:t xml:space="preserve"> related activities</w:t>
      </w:r>
      <w:r w:rsidRPr="00F6186E">
        <w:rPr>
          <w:rFonts w:ascii="Times New Roman" w:hAnsi="Times New Roman" w:cs="Times New Roman"/>
          <w:sz w:val="24"/>
          <w:szCs w:val="24"/>
        </w:rPr>
        <w:t>. It will help to declare leave types along with</w:t>
      </w:r>
      <w:r w:rsidR="00C151C1" w:rsidRPr="00F6186E">
        <w:rPr>
          <w:rFonts w:ascii="Times New Roman" w:hAnsi="Times New Roman" w:cs="Times New Roman"/>
          <w:sz w:val="24"/>
          <w:szCs w:val="24"/>
        </w:rPr>
        <w:t xml:space="preserve"> leave encashment and carry forward feature. This module will</w:t>
      </w:r>
      <w:r w:rsidRPr="00F6186E">
        <w:rPr>
          <w:rFonts w:ascii="Times New Roman" w:hAnsi="Times New Roman" w:cs="Times New Roman"/>
          <w:sz w:val="24"/>
          <w:szCs w:val="24"/>
        </w:rPr>
        <w:t xml:space="preserve"> </w:t>
      </w:r>
      <w:r w:rsidR="00C151C1" w:rsidRPr="00F6186E">
        <w:rPr>
          <w:rFonts w:ascii="Times New Roman" w:hAnsi="Times New Roman" w:cs="Times New Roman"/>
          <w:sz w:val="24"/>
          <w:szCs w:val="24"/>
        </w:rPr>
        <w:t xml:space="preserve">also </w:t>
      </w:r>
      <w:r w:rsidRPr="00F6186E">
        <w:rPr>
          <w:rFonts w:ascii="Times New Roman" w:hAnsi="Times New Roman" w:cs="Times New Roman"/>
          <w:sz w:val="24"/>
          <w:szCs w:val="24"/>
        </w:rPr>
        <w:t xml:space="preserve">have dynamic leave approval system for the applied leave by the employee. </w:t>
      </w:r>
      <w:r w:rsidR="00EA7A30" w:rsidRPr="00F6186E">
        <w:rPr>
          <w:rFonts w:ascii="Times New Roman" w:hAnsi="Times New Roman" w:cs="Times New Roman"/>
          <w:sz w:val="24"/>
          <w:szCs w:val="24"/>
        </w:rPr>
        <w:t>Features of this sub module is given below:</w:t>
      </w:r>
    </w:p>
    <w:p w:rsidR="00BB03C3" w:rsidRPr="004C2D14" w:rsidRDefault="00EA7A30" w:rsidP="004C2D14">
      <w:pPr>
        <w:pStyle w:val="Heading3"/>
        <w:rPr>
          <w:b/>
        </w:rPr>
      </w:pPr>
      <w:bookmarkStart w:id="14" w:name="_2et92p0" w:colFirst="0" w:colLast="0"/>
      <w:bookmarkStart w:id="15" w:name="_Toc471722897"/>
      <w:bookmarkEnd w:id="14"/>
      <w:r w:rsidRPr="004C2D14">
        <w:rPr>
          <w:b/>
        </w:rPr>
        <w:t>3.3.2 Leave Type Declaration</w:t>
      </w:r>
      <w:bookmarkEnd w:id="15"/>
    </w:p>
    <w:p w:rsidR="00BB03C3" w:rsidRPr="00F6186E" w:rsidRDefault="00147107" w:rsidP="00BB03C3">
      <w:pPr>
        <w:rPr>
          <w:rFonts w:ascii="Times New Roman" w:hAnsi="Times New Roman" w:cs="Times New Roman"/>
          <w:sz w:val="24"/>
          <w:szCs w:val="24"/>
        </w:rPr>
      </w:pPr>
      <w:r w:rsidRPr="00F6186E">
        <w:rPr>
          <w:rFonts w:ascii="Times New Roman" w:hAnsi="Times New Roman" w:cs="Times New Roman"/>
          <w:sz w:val="24"/>
          <w:szCs w:val="24"/>
        </w:rPr>
        <w:t>Employees across all industries</w:t>
      </w:r>
      <w:r w:rsidR="00BB03C3" w:rsidRPr="00F6186E">
        <w:rPr>
          <w:rFonts w:ascii="Times New Roman" w:hAnsi="Times New Roman" w:cs="Times New Roman"/>
          <w:sz w:val="24"/>
          <w:szCs w:val="24"/>
        </w:rPr>
        <w:t xml:space="preserve"> are entitled to a certain number of leaves per year aside from the holidays and days off. The number </w:t>
      </w:r>
      <w:r w:rsidR="00EA7A30" w:rsidRPr="00F6186E">
        <w:rPr>
          <w:rFonts w:ascii="Times New Roman" w:hAnsi="Times New Roman" w:cs="Times New Roman"/>
          <w:sz w:val="24"/>
          <w:szCs w:val="24"/>
        </w:rPr>
        <w:t>and type</w:t>
      </w:r>
      <w:r w:rsidR="00BB03C3" w:rsidRPr="00F6186E">
        <w:rPr>
          <w:rFonts w:ascii="Times New Roman" w:hAnsi="Times New Roman" w:cs="Times New Roman"/>
          <w:sz w:val="24"/>
          <w:szCs w:val="24"/>
        </w:rPr>
        <w:t xml:space="preserve"> of leave depends on the industry, employer. Three types of leav</w:t>
      </w:r>
      <w:r w:rsidR="00476CD1" w:rsidRPr="00F6186E">
        <w:rPr>
          <w:rFonts w:ascii="Times New Roman" w:hAnsi="Times New Roman" w:cs="Times New Roman"/>
          <w:sz w:val="24"/>
          <w:szCs w:val="24"/>
        </w:rPr>
        <w:t>es are generally found named</w:t>
      </w:r>
      <w:r w:rsidR="00BB03C3" w:rsidRPr="00F6186E">
        <w:rPr>
          <w:rFonts w:ascii="Times New Roman" w:hAnsi="Times New Roman" w:cs="Times New Roman"/>
          <w:sz w:val="24"/>
          <w:szCs w:val="24"/>
        </w:rPr>
        <w:t xml:space="preserve"> earned leave, sick leave and casual leave which an employee can avail without loss of pay.</w:t>
      </w:r>
      <w:r w:rsidR="00BB03C3" w:rsidRPr="00F6186E">
        <w:rPr>
          <w:rFonts w:ascii="Times New Roman" w:hAnsi="Times New Roman" w:cs="Times New Roman"/>
          <w:sz w:val="24"/>
          <w:szCs w:val="24"/>
        </w:rPr>
        <w:tab/>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Casual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 xml:space="preserve">is provided to take care of urgent and unseen matters like child has fallen down in school and you get call from school. </w:t>
      </w:r>
      <w:r w:rsidR="00476CD1" w:rsidRPr="00F6186E">
        <w:rPr>
          <w:rFonts w:ascii="Times New Roman" w:hAnsi="Times New Roman" w:cs="Times New Roman"/>
          <w:sz w:val="24"/>
          <w:szCs w:val="24"/>
        </w:rPr>
        <w:t xml:space="preserve">For example: </w:t>
      </w:r>
      <w:r w:rsidRPr="00F6186E">
        <w:rPr>
          <w:rFonts w:ascii="Times New Roman" w:hAnsi="Times New Roman" w:cs="Times New Roman"/>
          <w:sz w:val="24"/>
          <w:szCs w:val="24"/>
        </w:rPr>
        <w:t xml:space="preserve">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employees can avail 13 days of casual leave</w:t>
      </w:r>
      <w:r w:rsidR="00476CD1" w:rsidRPr="00F6186E">
        <w:rPr>
          <w:rFonts w:ascii="Times New Roman" w:hAnsi="Times New Roman" w:cs="Times New Roman"/>
          <w:sz w:val="24"/>
          <w:szCs w:val="24"/>
        </w:rPr>
        <w:t xml:space="preserve"> yearly</w:t>
      </w:r>
      <w:r w:rsidRPr="00F6186E">
        <w:rPr>
          <w:rFonts w:ascii="Times New Roman" w:hAnsi="Times New Roman" w:cs="Times New Roman"/>
          <w:sz w:val="24"/>
          <w:szCs w:val="24"/>
        </w:rPr>
        <w:t xml:space="preserve">. </w:t>
      </w:r>
      <w:r w:rsidR="00476CD1" w:rsidRPr="00F6186E">
        <w:rPr>
          <w:rFonts w:ascii="Times New Roman" w:hAnsi="Times New Roman" w:cs="Times New Roman"/>
          <w:sz w:val="24"/>
          <w:szCs w:val="24"/>
        </w:rPr>
        <w:t>It is configurable by Authorized HR Manager.</w:t>
      </w:r>
    </w:p>
    <w:p w:rsidR="00BB03C3" w:rsidRPr="00F6186E" w:rsidRDefault="00BB03C3" w:rsidP="00476CD1">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Sick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in case</w:t>
      </w:r>
      <w:r w:rsidR="00476CD1" w:rsidRPr="00F6186E">
        <w:rPr>
          <w:rFonts w:ascii="Times New Roman" w:hAnsi="Times New Roman" w:cs="Times New Roman"/>
          <w:sz w:val="24"/>
          <w:szCs w:val="24"/>
        </w:rPr>
        <w:t xml:space="preserve"> of when</w:t>
      </w:r>
      <w:r w:rsidRPr="00F6186E">
        <w:rPr>
          <w:rFonts w:ascii="Times New Roman" w:hAnsi="Times New Roman" w:cs="Times New Roman"/>
          <w:sz w:val="24"/>
          <w:szCs w:val="24"/>
        </w:rPr>
        <w:t xml:space="preserve"> employee gets sick.</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emp</w:t>
      </w:r>
      <w:r w:rsidR="00476CD1" w:rsidRPr="00F6186E">
        <w:rPr>
          <w:rFonts w:ascii="Times New Roman" w:hAnsi="Times New Roman" w:cs="Times New Roman"/>
          <w:sz w:val="24"/>
          <w:szCs w:val="24"/>
        </w:rPr>
        <w:t>loyees can avail 7 days of sick</w:t>
      </w:r>
      <w:r w:rsidRPr="00F6186E">
        <w:rPr>
          <w:rFonts w:ascii="Times New Roman" w:hAnsi="Times New Roman" w:cs="Times New Roman"/>
          <w:sz w:val="24"/>
          <w:szCs w:val="24"/>
        </w:rPr>
        <w:t xml:space="preserve"> leave.</w:t>
      </w:r>
      <w:r w:rsidR="00476CD1" w:rsidRPr="00F6186E">
        <w:rPr>
          <w:rFonts w:ascii="Times New Roman" w:hAnsi="Times New Roman" w:cs="Times New Roman"/>
          <w:sz w:val="24"/>
          <w:szCs w:val="24"/>
        </w:rPr>
        <w:t xml:space="preserve"> It is configurable by Authorized HR Manager.</w:t>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sz w:val="24"/>
          <w:szCs w:val="24"/>
        </w:rPr>
      </w:pPr>
      <w:r w:rsidRPr="00F6186E">
        <w:rPr>
          <w:rFonts w:ascii="Times New Roman" w:hAnsi="Times New Roman" w:cs="Times New Roman"/>
          <w:b/>
          <w:sz w:val="24"/>
          <w:szCs w:val="24"/>
        </w:rPr>
        <w:t>Earned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for planned long l</w:t>
      </w:r>
      <w:r w:rsidR="00B34599">
        <w:rPr>
          <w:rFonts w:ascii="Times New Roman" w:hAnsi="Times New Roman" w:cs="Times New Roman"/>
          <w:sz w:val="24"/>
          <w:szCs w:val="24"/>
        </w:rPr>
        <w:t>eaves for the purpose of travel/</w:t>
      </w:r>
      <w:r w:rsidRPr="00F6186E">
        <w:rPr>
          <w:rFonts w:ascii="Times New Roman" w:hAnsi="Times New Roman" w:cs="Times New Roman"/>
          <w:sz w:val="24"/>
          <w:szCs w:val="24"/>
        </w:rPr>
        <w:t xml:space="preserve"> vacation etc.</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w:t>
      </w:r>
      <w:proofErr w:type="spellStart"/>
      <w:r w:rsidRPr="00F6186E">
        <w:rPr>
          <w:rFonts w:ascii="Times New Roman" w:hAnsi="Times New Roman" w:cs="Times New Roman"/>
          <w:sz w:val="24"/>
          <w:szCs w:val="24"/>
        </w:rPr>
        <w:t>Samuda</w:t>
      </w:r>
      <w:proofErr w:type="spellEnd"/>
      <w:r w:rsidR="00B34599">
        <w:rPr>
          <w:rFonts w:ascii="Times New Roman" w:hAnsi="Times New Roman" w:cs="Times New Roman"/>
          <w:sz w:val="24"/>
          <w:szCs w:val="24"/>
        </w:rPr>
        <w:t>,</w:t>
      </w:r>
      <w:r w:rsidRPr="00F6186E">
        <w:rPr>
          <w:rFonts w:ascii="Times New Roman" w:hAnsi="Times New Roman" w:cs="Times New Roman"/>
          <w:sz w:val="24"/>
          <w:szCs w:val="24"/>
        </w:rPr>
        <w:t xml:space="preserve"> employees can avail 17 days of earned leave which is calculated yearly. At system's setting/configuration it will be declared the</w:t>
      </w:r>
      <w:r w:rsidR="00476CD1" w:rsidRPr="00F6186E">
        <w:rPr>
          <w:rFonts w:ascii="Times New Roman" w:hAnsi="Times New Roman" w:cs="Times New Roman"/>
          <w:sz w:val="24"/>
          <w:szCs w:val="24"/>
        </w:rPr>
        <w:t xml:space="preserve"> type of earned leave i.e. quarter</w:t>
      </w:r>
      <w:r w:rsidRPr="00F6186E">
        <w:rPr>
          <w:rFonts w:ascii="Times New Roman" w:hAnsi="Times New Roman" w:cs="Times New Roman"/>
          <w:sz w:val="24"/>
          <w:szCs w:val="24"/>
        </w:rPr>
        <w:t>ly/yearly etc.</w:t>
      </w:r>
    </w:p>
    <w:p w:rsidR="00476CD1" w:rsidRPr="00F6186E" w:rsidRDefault="00476CD1" w:rsidP="00476CD1">
      <w:pPr>
        <w:spacing w:after="0" w:line="276" w:lineRule="auto"/>
        <w:ind w:left="1440" w:right="272"/>
        <w:contextualSpacing/>
        <w:rPr>
          <w:rFonts w:ascii="Times New Roman" w:hAnsi="Times New Roman" w:cs="Times New Roman"/>
          <w:sz w:val="24"/>
          <w:szCs w:val="24"/>
        </w:rPr>
      </w:pPr>
    </w:p>
    <w:p w:rsidR="00476CD1" w:rsidRPr="00F6186E" w:rsidRDefault="00476CD1" w:rsidP="00BB03C3">
      <w:pPr>
        <w:spacing w:after="0"/>
        <w:rPr>
          <w:rFonts w:ascii="Times New Roman" w:hAnsi="Times New Roman" w:cs="Times New Roman"/>
          <w:sz w:val="24"/>
          <w:szCs w:val="24"/>
        </w:rPr>
      </w:pPr>
    </w:p>
    <w:p w:rsidR="00BB03C3" w:rsidRPr="00F6186E" w:rsidRDefault="00476CD1"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w:t>
      </w:r>
      <w:r w:rsidR="00BB03C3" w:rsidRPr="00F6186E">
        <w:rPr>
          <w:rFonts w:ascii="Times New Roman" w:hAnsi="Times New Roman" w:cs="Times New Roman"/>
          <w:sz w:val="24"/>
          <w:szCs w:val="24"/>
        </w:rPr>
        <w:t xml:space="preserve"> need to declare the leave type; casual leave and sick leave within the system. No need to declare earned leave. After declaration of the leave types system needs to tag it with each employees. </w:t>
      </w:r>
    </w:p>
    <w:p w:rsidR="00BB03C3" w:rsidRDefault="00BB03C3" w:rsidP="00BB03C3">
      <w:pPr>
        <w:spacing w:after="0"/>
      </w:pPr>
    </w:p>
    <w:p w:rsidR="00BB03C3" w:rsidRPr="005F3F5C" w:rsidRDefault="005F3F5C" w:rsidP="005F3F5C">
      <w:pPr>
        <w:pStyle w:val="Heading3"/>
        <w:rPr>
          <w:b/>
        </w:rPr>
      </w:pPr>
      <w:bookmarkStart w:id="16" w:name="_tyjcwt" w:colFirst="0" w:colLast="0"/>
      <w:bookmarkStart w:id="17" w:name="_Toc471722898"/>
      <w:bookmarkEnd w:id="16"/>
      <w:r w:rsidRPr="005F3F5C">
        <w:rPr>
          <w:b/>
        </w:rPr>
        <w:t>3.3.3</w:t>
      </w:r>
      <w:r>
        <w:rPr>
          <w:b/>
        </w:rPr>
        <w:t xml:space="preserve"> Declare Leave Year:</w:t>
      </w:r>
      <w:bookmarkEnd w:id="17"/>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An employer must usually tell their staff the dates of their statutory leave year as soon as they start working, </w:t>
      </w:r>
      <w:r w:rsidR="005F3F5C" w:rsidRPr="00F6186E">
        <w:rPr>
          <w:rFonts w:ascii="Times New Roman" w:hAnsi="Times New Roman" w:cs="Times New Roman"/>
          <w:sz w:val="24"/>
          <w:szCs w:val="24"/>
        </w:rPr>
        <w:t>e.g.</w:t>
      </w:r>
      <w:r w:rsidRPr="00F6186E">
        <w:rPr>
          <w:rFonts w:ascii="Times New Roman" w:hAnsi="Times New Roman" w:cs="Times New Roman"/>
          <w:sz w:val="24"/>
          <w:szCs w:val="24"/>
        </w:rPr>
        <w:t xml:space="preserve"> it might run from </w:t>
      </w:r>
      <w:r w:rsidR="005F3F5C" w:rsidRPr="00F6186E">
        <w:rPr>
          <w:rFonts w:ascii="Times New Roman" w:hAnsi="Times New Roman" w:cs="Times New Roman"/>
          <w:sz w:val="24"/>
          <w:szCs w:val="24"/>
        </w:rPr>
        <w:t>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January</w:t>
      </w:r>
      <w:r w:rsidRPr="00F6186E">
        <w:rPr>
          <w:rFonts w:ascii="Times New Roman" w:hAnsi="Times New Roman" w:cs="Times New Roman"/>
          <w:sz w:val="24"/>
          <w:szCs w:val="24"/>
        </w:rPr>
        <w:t xml:space="preserve"> to </w:t>
      </w:r>
      <w:r w:rsidR="005F3F5C" w:rsidRPr="00F6186E">
        <w:rPr>
          <w:rFonts w:ascii="Times New Roman" w:hAnsi="Times New Roman" w:cs="Times New Roman"/>
          <w:sz w:val="24"/>
          <w:szCs w:val="24"/>
        </w:rPr>
        <w:t>31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December</w:t>
      </w:r>
      <w:r w:rsidRPr="00F6186E">
        <w:rPr>
          <w:rFonts w:ascii="Times New Roman" w:hAnsi="Times New Roman" w:cs="Times New Roman"/>
          <w:sz w:val="24"/>
          <w:szCs w:val="24"/>
        </w:rPr>
        <w:t>. Workers must take their statutory leave during this time. For</w:t>
      </w:r>
      <w:r w:rsidR="005F3F5C" w:rsidRPr="00F6186E">
        <w:rPr>
          <w:rFonts w:ascii="Times New Roman" w:hAnsi="Times New Roman" w:cs="Times New Roman"/>
          <w:sz w:val="24"/>
          <w:szCs w:val="24"/>
        </w:rPr>
        <w:t xml:space="preserve"> example:</w:t>
      </w:r>
      <w:r w:rsidRPr="00F6186E">
        <w:rPr>
          <w:rFonts w:ascii="Times New Roman" w:hAnsi="Times New Roman" w:cs="Times New Roman"/>
          <w:sz w:val="24"/>
          <w:szCs w:val="24"/>
        </w:rPr>
        <w:t xml:space="preserve">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leave year is January to December. </w:t>
      </w:r>
    </w:p>
    <w:p w:rsidR="0064100E" w:rsidRPr="0064100E" w:rsidRDefault="0064100E" w:rsidP="0064100E">
      <w:pPr>
        <w:pStyle w:val="Heading3"/>
        <w:rPr>
          <w:b/>
        </w:rPr>
      </w:pPr>
      <w:bookmarkStart w:id="18" w:name="_Toc471722899"/>
      <w:r w:rsidRPr="0064100E">
        <w:rPr>
          <w:b/>
        </w:rPr>
        <w:t>3.3.4 Leave Allocation Process</w:t>
      </w:r>
      <w:bookmarkEnd w:id="18"/>
      <w:r w:rsidRPr="0064100E">
        <w:rPr>
          <w:b/>
        </w:rPr>
        <w:t xml:space="preserve"> </w:t>
      </w:r>
    </w:p>
    <w:p w:rsidR="00BB03C3" w:rsidRPr="00F6186E" w:rsidRDefault="0064100E" w:rsidP="00BB03C3">
      <w:pPr>
        <w:spacing w:after="0"/>
        <w:rPr>
          <w:rFonts w:ascii="Times New Roman" w:hAnsi="Times New Roman" w:cs="Times New Roman"/>
          <w:sz w:val="24"/>
          <w:szCs w:val="24"/>
        </w:rPr>
      </w:pPr>
      <w:r w:rsidRPr="00F6186E">
        <w:rPr>
          <w:rFonts w:ascii="Times New Roman" w:hAnsi="Times New Roman" w:cs="Times New Roman"/>
          <w:sz w:val="24"/>
          <w:szCs w:val="24"/>
        </w:rPr>
        <w:t>Every Leave will be manually allocated except earn leave.</w:t>
      </w:r>
      <w:r w:rsidR="00836A9F" w:rsidRPr="00F6186E">
        <w:rPr>
          <w:rFonts w:ascii="Times New Roman" w:hAnsi="Times New Roman" w:cs="Times New Roman"/>
          <w:sz w:val="24"/>
          <w:szCs w:val="24"/>
        </w:rPr>
        <w:t xml:space="preserve"> Earn leave will be allocated end of year and employee will avail that next year.</w:t>
      </w:r>
      <w:r w:rsidR="00CD40B3" w:rsidRPr="00F6186E">
        <w:rPr>
          <w:rFonts w:ascii="Times New Roman" w:hAnsi="Times New Roman" w:cs="Times New Roman"/>
          <w:sz w:val="24"/>
          <w:szCs w:val="24"/>
        </w:rPr>
        <w:t xml:space="preserve"> It will be system generated.</w:t>
      </w:r>
      <w:r w:rsidR="00197223">
        <w:rPr>
          <w:rFonts w:ascii="Times New Roman" w:hAnsi="Times New Roman" w:cs="Times New Roman"/>
          <w:sz w:val="24"/>
          <w:szCs w:val="24"/>
        </w:rPr>
        <w:t xml:space="preserve"> Example: </w:t>
      </w:r>
      <w:r w:rsidR="00E4697C">
        <w:rPr>
          <w:rFonts w:ascii="Times New Roman" w:hAnsi="Times New Roman" w:cs="Times New Roman"/>
          <w:sz w:val="24"/>
          <w:szCs w:val="24"/>
        </w:rPr>
        <w:t>An employee can avail 7 days sick leave in a year. So it indicates sick leave allocation for that employee is 7 days which will be entertained throughout the year.</w:t>
      </w:r>
      <w:r w:rsidR="00274CDF">
        <w:rPr>
          <w:rFonts w:ascii="Times New Roman" w:hAnsi="Times New Roman" w:cs="Times New Roman"/>
          <w:sz w:val="24"/>
          <w:szCs w:val="24"/>
        </w:rPr>
        <w:t xml:space="preserve"> Leave allocation</w:t>
      </w:r>
      <w:r w:rsidR="001559E0">
        <w:rPr>
          <w:rFonts w:ascii="Times New Roman" w:hAnsi="Times New Roman" w:cs="Times New Roman"/>
          <w:sz w:val="24"/>
          <w:szCs w:val="24"/>
        </w:rPr>
        <w:t xml:space="preserve"> can be done employee wise/department wise or for all employee.</w:t>
      </w:r>
    </w:p>
    <w:p w:rsidR="00BB03C3" w:rsidRPr="005F3F5C" w:rsidRDefault="00197223" w:rsidP="005F3F5C">
      <w:pPr>
        <w:pStyle w:val="Heading3"/>
        <w:rPr>
          <w:b/>
        </w:rPr>
      </w:pPr>
      <w:bookmarkStart w:id="19" w:name="_3dy6vkm" w:colFirst="0" w:colLast="0"/>
      <w:bookmarkStart w:id="20" w:name="_Toc471722900"/>
      <w:bookmarkEnd w:id="19"/>
      <w:r>
        <w:rPr>
          <w:b/>
        </w:rPr>
        <w:t>3.3.5</w:t>
      </w:r>
      <w:r w:rsidR="005F3F5C" w:rsidRPr="005F3F5C">
        <w:rPr>
          <w:b/>
        </w:rPr>
        <w:t xml:space="preserve"> Leave</w:t>
      </w:r>
      <w:r w:rsidR="00BB03C3" w:rsidRPr="005F3F5C">
        <w:rPr>
          <w:b/>
        </w:rPr>
        <w:t xml:space="preserve"> Approva</w:t>
      </w:r>
      <w:r w:rsidR="005F3F5C">
        <w:rPr>
          <w:b/>
        </w:rPr>
        <w:t>l Process</w:t>
      </w:r>
      <w:bookmarkEnd w:id="20"/>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Leave process can have </w:t>
      </w:r>
      <w:r w:rsidR="004E155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process. For example, after applying the leave application goes to line manager. Then after approval of line manager it will go to the head of the </w:t>
      </w:r>
      <w:r w:rsidR="004E155E" w:rsidRPr="00F6186E">
        <w:rPr>
          <w:rFonts w:ascii="Times New Roman" w:hAnsi="Times New Roman" w:cs="Times New Roman"/>
          <w:sz w:val="24"/>
          <w:szCs w:val="24"/>
        </w:rPr>
        <w:t>dept.</w:t>
      </w:r>
      <w:r w:rsidRPr="00F6186E">
        <w:rPr>
          <w:rFonts w:ascii="Times New Roman" w:hAnsi="Times New Roman" w:cs="Times New Roman"/>
          <w:sz w:val="24"/>
          <w:szCs w:val="24"/>
        </w:rPr>
        <w:t xml:space="preserve"> for the final approval. The application can be </w:t>
      </w:r>
      <w:r w:rsidR="004E155E" w:rsidRPr="00F6186E">
        <w:rPr>
          <w:rFonts w:ascii="Times New Roman" w:hAnsi="Times New Roman" w:cs="Times New Roman"/>
          <w:sz w:val="24"/>
          <w:szCs w:val="24"/>
        </w:rPr>
        <w:t>rejected on</w:t>
      </w:r>
      <w:r w:rsidRPr="00F6186E">
        <w:rPr>
          <w:rFonts w:ascii="Times New Roman" w:hAnsi="Times New Roman" w:cs="Times New Roman"/>
          <w:sz w:val="24"/>
          <w:szCs w:val="24"/>
        </w:rPr>
        <w:t xml:space="preserve"> both line manager and head of the </w:t>
      </w:r>
      <w:r w:rsidR="004E155E" w:rsidRPr="00F6186E">
        <w:rPr>
          <w:rFonts w:ascii="Times New Roman" w:hAnsi="Times New Roman" w:cs="Times New Roman"/>
          <w:sz w:val="24"/>
          <w:szCs w:val="24"/>
        </w:rPr>
        <w:t>department</w:t>
      </w:r>
      <w:r w:rsidRPr="00F6186E">
        <w:rPr>
          <w:rFonts w:ascii="Times New Roman" w:hAnsi="Times New Roman" w:cs="Times New Roman"/>
          <w:sz w:val="24"/>
          <w:szCs w:val="24"/>
        </w:rPr>
        <w:t xml:space="preserve"> stage. 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leave approval process will have two steps i.e. ap</w:t>
      </w:r>
      <w:r w:rsidR="004E155E" w:rsidRPr="00F6186E">
        <w:rPr>
          <w:rFonts w:ascii="Times New Roman" w:hAnsi="Times New Roman" w:cs="Times New Roman"/>
          <w:sz w:val="24"/>
          <w:szCs w:val="24"/>
        </w:rPr>
        <w:t>proval of line manager and department</w:t>
      </w:r>
      <w:r w:rsidRPr="00F6186E">
        <w:rPr>
          <w:rFonts w:ascii="Times New Roman" w:hAnsi="Times New Roman" w:cs="Times New Roman"/>
          <w:sz w:val="24"/>
          <w:szCs w:val="24"/>
        </w:rPr>
        <w:t xml:space="preserve"> head.  </w:t>
      </w:r>
    </w:p>
    <w:p w:rsidR="00BB03C3" w:rsidRPr="00F6186E" w:rsidRDefault="00BB03C3" w:rsidP="00BB03C3">
      <w:pPr>
        <w:spacing w:after="0"/>
        <w:rPr>
          <w:rFonts w:ascii="Times New Roman" w:hAnsi="Times New Roman" w:cs="Times New Roman"/>
          <w:sz w:val="24"/>
          <w:szCs w:val="24"/>
        </w:rPr>
      </w:pPr>
    </w:p>
    <w:p w:rsidR="00BB03C3" w:rsidRDefault="00BB03C3" w:rsidP="00BB03C3">
      <w:pPr>
        <w:spacing w:after="0"/>
      </w:pPr>
      <w:r>
        <w:tab/>
      </w:r>
    </w:p>
    <w:p w:rsidR="00BB03C3" w:rsidRDefault="00BB03C3" w:rsidP="007F3335">
      <w:pPr>
        <w:spacing w:after="0"/>
        <w:ind w:left="720"/>
      </w:pPr>
      <w:r>
        <w:rPr>
          <w:noProof/>
        </w:rPr>
        <w:drawing>
          <wp:inline distT="0" distB="0" distL="114300" distR="114300" wp14:anchorId="4F496891" wp14:editId="4E3D5240">
            <wp:extent cx="5055235" cy="3122930"/>
            <wp:effectExtent l="19050" t="19050" r="12065" b="2032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rcRect/>
                    <a:stretch>
                      <a:fillRect/>
                    </a:stretch>
                  </pic:blipFill>
                  <pic:spPr>
                    <a:xfrm>
                      <a:off x="0" y="0"/>
                      <a:ext cx="5055235" cy="3122930"/>
                    </a:xfrm>
                    <a:prstGeom prst="rect">
                      <a:avLst/>
                    </a:prstGeom>
                    <a:ln>
                      <a:solidFill>
                        <a:schemeClr val="bg1"/>
                      </a:solidFill>
                    </a:ln>
                  </pic:spPr>
                </pic:pic>
              </a:graphicData>
            </a:graphic>
          </wp:inline>
        </w:drawing>
      </w:r>
    </w:p>
    <w:p w:rsidR="00BB03C3" w:rsidRDefault="00BB03C3" w:rsidP="00BB03C3">
      <w:pPr>
        <w:spacing w:after="0"/>
      </w:pPr>
    </w:p>
    <w:p w:rsidR="00BB03C3" w:rsidRDefault="004E155E" w:rsidP="00BB03C3">
      <w:pPr>
        <w:spacing w:after="0"/>
      </w:pPr>
      <w:r>
        <w:tab/>
      </w:r>
      <w:r>
        <w:tab/>
      </w:r>
      <w:r>
        <w:tab/>
      </w:r>
      <w:r>
        <w:tab/>
      </w:r>
      <w:r w:rsidRPr="004E155E">
        <w:rPr>
          <w:b/>
        </w:rPr>
        <w:t>Fig:</w:t>
      </w:r>
      <w:r w:rsidR="00BB03C3">
        <w:t xml:space="preserve"> Leave Approval Process</w:t>
      </w:r>
    </w:p>
    <w:p w:rsidR="00BB03C3" w:rsidRDefault="00BB03C3" w:rsidP="00BB03C3">
      <w:pPr>
        <w:spacing w:after="0"/>
      </w:pPr>
    </w:p>
    <w:p w:rsidR="00BB03C3" w:rsidRDefault="00BB03C3" w:rsidP="00BB03C3">
      <w:pPr>
        <w:spacing w:after="0"/>
      </w:pPr>
    </w:p>
    <w:p w:rsidR="00EA7A30" w:rsidRDefault="00EA7A30" w:rsidP="00BB03C3">
      <w:pPr>
        <w:spacing w:after="0"/>
      </w:pPr>
    </w:p>
    <w:p w:rsidR="00BB03C3" w:rsidRDefault="00BB03C3" w:rsidP="00BB03C3">
      <w:pPr>
        <w:spacing w:after="0"/>
      </w:pPr>
    </w:p>
    <w:p w:rsidR="00BB03C3" w:rsidRPr="004E155E" w:rsidRDefault="00BB03C3" w:rsidP="004E155E">
      <w:pPr>
        <w:pStyle w:val="Heading3"/>
        <w:rPr>
          <w:b/>
        </w:rPr>
      </w:pPr>
      <w:bookmarkStart w:id="21" w:name="_1t3h5sf" w:colFirst="0" w:colLast="0"/>
      <w:bookmarkEnd w:id="21"/>
      <w:r w:rsidRPr="004E155E">
        <w:rPr>
          <w:b/>
        </w:rPr>
        <w:t xml:space="preserve"> </w:t>
      </w:r>
      <w:bookmarkStart w:id="22" w:name="_Toc471722901"/>
      <w:r w:rsidR="00197223">
        <w:rPr>
          <w:b/>
        </w:rPr>
        <w:t>3.3.6</w:t>
      </w:r>
      <w:r w:rsidR="004E155E" w:rsidRPr="004E155E">
        <w:rPr>
          <w:b/>
        </w:rPr>
        <w:t xml:space="preserve"> </w:t>
      </w:r>
      <w:r w:rsidRPr="004E155E">
        <w:rPr>
          <w:b/>
        </w:rPr>
        <w:t>Leave Carry Forward</w:t>
      </w:r>
      <w:bookmarkEnd w:id="22"/>
    </w:p>
    <w:p w:rsidR="00BB03C3" w:rsidRDefault="00BB03C3" w:rsidP="00BB03C3">
      <w:pPr>
        <w:spacing w:after="0"/>
      </w:pPr>
    </w:p>
    <w:p w:rsidR="00BB03C3" w:rsidRPr="00F6186E" w:rsidRDefault="007F3335" w:rsidP="00BB03C3">
      <w:pPr>
        <w:spacing w:after="0"/>
        <w:rPr>
          <w:rFonts w:ascii="Times New Roman" w:hAnsi="Times New Roman" w:cs="Times New Roman"/>
          <w:sz w:val="24"/>
          <w:szCs w:val="24"/>
        </w:rPr>
      </w:pPr>
      <w:r w:rsidRPr="00F6186E">
        <w:rPr>
          <w:rFonts w:ascii="Times New Roman" w:hAnsi="Times New Roman" w:cs="Times New Roman"/>
          <w:sz w:val="24"/>
          <w:szCs w:val="24"/>
        </w:rPr>
        <w:t>Earned Leave will be carry forward</w:t>
      </w:r>
      <w:r w:rsidR="00BB03C3" w:rsidRPr="00F6186E">
        <w:rPr>
          <w:rFonts w:ascii="Times New Roman" w:hAnsi="Times New Roman" w:cs="Times New Roman"/>
          <w:sz w:val="24"/>
          <w:szCs w:val="24"/>
        </w:rPr>
        <w:t xml:space="preserve"> to next year if it meets the required criteria and added on users corresponding leave type. Process of earned leave carry forward is very simple: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First we need to check if user is eligible to carry forward his leave or not. For example, available leave has to be minimum of 5 days to be forwarded and user will be eligible. Then we check if user wants to carry forward his leave or not along with the carry forward leave type checking </w:t>
      </w:r>
      <w:r w:rsidR="004A1D8E" w:rsidRPr="00F6186E">
        <w:rPr>
          <w:rFonts w:ascii="Times New Roman" w:hAnsi="Times New Roman" w:cs="Times New Roman"/>
          <w:sz w:val="24"/>
          <w:szCs w:val="24"/>
        </w:rPr>
        <w:t>of yearly/quarter</w:t>
      </w:r>
      <w:r w:rsidRPr="00F6186E">
        <w:rPr>
          <w:rFonts w:ascii="Times New Roman" w:hAnsi="Times New Roman" w:cs="Times New Roman"/>
          <w:sz w:val="24"/>
          <w:szCs w:val="24"/>
        </w:rPr>
        <w:t xml:space="preserve">ly etc. After user decides to carry forward his leave then we will have to generate eligible user list for leave carry forward. Also the </w:t>
      </w:r>
      <w:r w:rsidR="004A1D8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should be there to process it. </w:t>
      </w:r>
    </w:p>
    <w:p w:rsidR="004A1D8E" w:rsidRDefault="004A1D8E" w:rsidP="004A1D8E">
      <w:pPr>
        <w:spacing w:after="0"/>
        <w:ind w:left="1440"/>
      </w:pPr>
      <w:r>
        <w:object w:dxaOrig="5395" w:dyaOrig="8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424.5pt" o:ole="">
            <v:imagedata r:id="rId14" o:title=""/>
          </v:shape>
          <o:OLEObject Type="Embed" ProgID="Visio.Drawing.11" ShapeID="_x0000_i1025" DrawAspect="Content" ObjectID="_1545482635" r:id="rId15"/>
        </w:object>
      </w:r>
    </w:p>
    <w:p w:rsidR="004A1D8E" w:rsidRPr="004A1D8E" w:rsidRDefault="004A1D8E" w:rsidP="004A1D8E">
      <w:pPr>
        <w:spacing w:after="0"/>
        <w:ind w:left="720"/>
      </w:pPr>
      <w:r w:rsidRPr="004A1D8E">
        <w:rPr>
          <w:b/>
        </w:rPr>
        <w:t xml:space="preserve">        </w:t>
      </w:r>
      <w:r>
        <w:rPr>
          <w:b/>
        </w:rPr>
        <w:t xml:space="preserve">             </w:t>
      </w:r>
      <w:r w:rsidRPr="004A1D8E">
        <w:rPr>
          <w:b/>
        </w:rPr>
        <w:t xml:space="preserve">  Fig:</w:t>
      </w:r>
      <w:r>
        <w:rPr>
          <w:b/>
        </w:rPr>
        <w:t xml:space="preserve"> </w:t>
      </w:r>
      <w:r>
        <w:t>Leave carry forward and encashment Process</w:t>
      </w:r>
    </w:p>
    <w:p w:rsidR="00C151C1" w:rsidRDefault="00C151C1" w:rsidP="00BB03C3">
      <w:pPr>
        <w:spacing w:after="0"/>
      </w:pPr>
    </w:p>
    <w:p w:rsidR="00BB03C3" w:rsidRDefault="00BB03C3" w:rsidP="00BB03C3">
      <w:pPr>
        <w:spacing w:after="0"/>
      </w:pPr>
    </w:p>
    <w:p w:rsidR="00BB03C3" w:rsidRPr="004E155E" w:rsidRDefault="00BB03C3" w:rsidP="004E155E">
      <w:pPr>
        <w:pStyle w:val="Heading3"/>
        <w:rPr>
          <w:b/>
        </w:rPr>
      </w:pPr>
      <w:bookmarkStart w:id="23" w:name="_4d34og8" w:colFirst="0" w:colLast="0"/>
      <w:bookmarkEnd w:id="23"/>
      <w:r w:rsidRPr="004E155E">
        <w:rPr>
          <w:b/>
        </w:rPr>
        <w:t xml:space="preserve"> </w:t>
      </w:r>
      <w:bookmarkStart w:id="24" w:name="_Toc471722902"/>
      <w:r w:rsidR="00197223">
        <w:rPr>
          <w:b/>
        </w:rPr>
        <w:t>3.3.7</w:t>
      </w:r>
      <w:r w:rsidR="004E155E" w:rsidRPr="004E155E">
        <w:rPr>
          <w:b/>
        </w:rPr>
        <w:t xml:space="preserve"> </w:t>
      </w:r>
      <w:r w:rsidRPr="004E155E">
        <w:rPr>
          <w:b/>
        </w:rPr>
        <w:t>Leave Encashment Process</w:t>
      </w:r>
      <w:bookmarkEnd w:id="24"/>
    </w:p>
    <w:p w:rsidR="00BB03C3" w:rsidRDefault="00BB03C3" w:rsidP="00BB03C3">
      <w:pPr>
        <w:spacing w:after="0"/>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In case an employee does not avail earned leaves which were allowed to him, he may also </w:t>
      </w:r>
      <w:proofErr w:type="spellStart"/>
      <w:r w:rsidRPr="00F6186E">
        <w:rPr>
          <w:rFonts w:ascii="Times New Roman" w:hAnsi="Times New Roman" w:cs="Times New Roman"/>
          <w:sz w:val="24"/>
          <w:szCs w:val="24"/>
        </w:rPr>
        <w:t>encash</w:t>
      </w:r>
      <w:proofErr w:type="spellEnd"/>
      <w:r w:rsidRPr="00F6186E">
        <w:rPr>
          <w:rFonts w:ascii="Times New Roman" w:hAnsi="Times New Roman" w:cs="Times New Roman"/>
          <w:sz w:val="24"/>
          <w:szCs w:val="24"/>
        </w:rPr>
        <w:t xml:space="preserve"> these leaves and earns salary for the number of days which were allowed to be taken as leave but were not availed as leave. The policy of leave encashment depends on the employer for whom you are working and different employers have different policies for leave encashment.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 need to check if user is eligible to carry forward his leave or not. For example, available leave has to be minimum of 5 days to be forwarded and user will be eligible. Then we check if user wants to carry forward his leave or not along with the carry forward leav</w:t>
      </w:r>
      <w:r w:rsidR="00263B2C" w:rsidRPr="00F6186E">
        <w:rPr>
          <w:rFonts w:ascii="Times New Roman" w:hAnsi="Times New Roman" w:cs="Times New Roman"/>
          <w:sz w:val="24"/>
          <w:szCs w:val="24"/>
        </w:rPr>
        <w:t>e type checking of yearly/quarter</w:t>
      </w:r>
      <w:r w:rsidRPr="00F6186E">
        <w:rPr>
          <w:rFonts w:ascii="Times New Roman" w:hAnsi="Times New Roman" w:cs="Times New Roman"/>
          <w:sz w:val="24"/>
          <w:szCs w:val="24"/>
        </w:rPr>
        <w:t xml:space="preserve">ly etc. After user decides to carry forward his leave then we will have to generate </w:t>
      </w:r>
      <w:r w:rsidRPr="00F6186E">
        <w:rPr>
          <w:rFonts w:ascii="Times New Roman" w:hAnsi="Times New Roman" w:cs="Times New Roman"/>
          <w:sz w:val="24"/>
          <w:szCs w:val="24"/>
        </w:rPr>
        <w:lastRenderedPageBreak/>
        <w:t xml:space="preserve">eligible user list for leave carry forward. Also the multi-layer approval should be there to process it. </w:t>
      </w:r>
      <w:r w:rsidR="00BB257A" w:rsidRPr="00F6186E">
        <w:rPr>
          <w:rFonts w:ascii="Times New Roman" w:hAnsi="Times New Roman" w:cs="Times New Roman"/>
          <w:sz w:val="24"/>
          <w:szCs w:val="24"/>
        </w:rPr>
        <w:t xml:space="preserve"> To get the whole process please see the previous image.</w:t>
      </w:r>
    </w:p>
    <w:p w:rsidR="00962AB0" w:rsidRPr="00962AB0" w:rsidRDefault="00197223" w:rsidP="00962AB0">
      <w:pPr>
        <w:pStyle w:val="Heading3"/>
        <w:rPr>
          <w:b/>
        </w:rPr>
      </w:pPr>
      <w:bookmarkStart w:id="25" w:name="_Toc471722903"/>
      <w:r>
        <w:rPr>
          <w:b/>
        </w:rPr>
        <w:t>3.3.8</w:t>
      </w:r>
      <w:r w:rsidR="00962AB0" w:rsidRPr="00962AB0">
        <w:rPr>
          <w:b/>
        </w:rPr>
        <w:t xml:space="preserve"> Short Leave Process</w:t>
      </w:r>
      <w:bookmarkEnd w:id="25"/>
    </w:p>
    <w:p w:rsidR="00962AB0" w:rsidRPr="00F6186E" w:rsidRDefault="00962AB0" w:rsidP="00BB03C3">
      <w:pPr>
        <w:rPr>
          <w:rFonts w:ascii="Times New Roman" w:hAnsi="Times New Roman" w:cs="Times New Roman"/>
          <w:sz w:val="24"/>
          <w:szCs w:val="24"/>
          <w:lang w:val="en-AU"/>
        </w:rPr>
      </w:pPr>
      <w:r w:rsidRPr="00F6186E">
        <w:rPr>
          <w:rFonts w:ascii="Times New Roman" w:hAnsi="Times New Roman" w:cs="Times New Roman"/>
          <w:sz w:val="24"/>
          <w:szCs w:val="24"/>
          <w:lang w:val="en-AU"/>
        </w:rPr>
        <w:t xml:space="preserve">Short leave is for up to 3 working days per year for employees to attend matters of a personal and pressing nature that arise with little or no notice and require immediate attention and which cannot be conducted outside of normal business hours. In this </w:t>
      </w:r>
      <w:r w:rsidR="00F6186E" w:rsidRPr="00F6186E">
        <w:rPr>
          <w:rFonts w:ascii="Times New Roman" w:hAnsi="Times New Roman" w:cs="Times New Roman"/>
          <w:sz w:val="24"/>
          <w:szCs w:val="24"/>
          <w:lang w:val="en-AU"/>
        </w:rPr>
        <w:t>module employee</w:t>
      </w:r>
      <w:r w:rsidR="008D0983" w:rsidRPr="00F6186E">
        <w:rPr>
          <w:rFonts w:ascii="Times New Roman" w:hAnsi="Times New Roman" w:cs="Times New Roman"/>
          <w:sz w:val="24"/>
          <w:szCs w:val="24"/>
          <w:lang w:val="en-AU"/>
        </w:rPr>
        <w:t xml:space="preserve"> needs to apply this for leave and the approval process is given below:</w:t>
      </w:r>
    </w:p>
    <w:p w:rsidR="00962AB0" w:rsidRDefault="00962AB0" w:rsidP="00BB03C3">
      <w:r>
        <w:object w:dxaOrig="9625" w:dyaOrig="8484">
          <v:shape id="_x0000_i1026" type="#_x0000_t75" style="width:471.75pt;height:416.25pt" o:ole="">
            <v:imagedata r:id="rId16" o:title=""/>
          </v:shape>
          <o:OLEObject Type="Embed" ProgID="Visio.Drawing.11" ShapeID="_x0000_i1026" DrawAspect="Content" ObjectID="_1545482636" r:id="rId17"/>
        </w:object>
      </w:r>
    </w:p>
    <w:p w:rsidR="00BB03C3" w:rsidRDefault="00962AB0" w:rsidP="00BB03C3">
      <w:r w:rsidRPr="00962AB0">
        <w:rPr>
          <w:b/>
        </w:rPr>
        <w:t xml:space="preserve">                                                   </w:t>
      </w:r>
      <w:r>
        <w:rPr>
          <w:b/>
        </w:rPr>
        <w:t xml:space="preserve">           </w:t>
      </w:r>
      <w:r w:rsidRPr="00962AB0">
        <w:rPr>
          <w:b/>
        </w:rPr>
        <w:t>Fig:</w:t>
      </w:r>
      <w:r>
        <w:t xml:space="preserve"> short Leave Approval Process</w:t>
      </w:r>
      <w:r w:rsidRPr="00962AB0">
        <w:rPr>
          <w:lang w:val="en-AU"/>
        </w:rPr>
        <w:br/>
      </w:r>
    </w:p>
    <w:p w:rsidR="00BB03C3" w:rsidRPr="00BB03C3" w:rsidRDefault="00BB03C3" w:rsidP="00BB03C3"/>
    <w:sectPr w:rsidR="00BB03C3" w:rsidRPr="00BB03C3" w:rsidSect="00A74FA5">
      <w:headerReference w:type="default" r:id="rId18"/>
      <w:footerReference w:type="default" r:id="rId19"/>
      <w:pgSz w:w="12240" w:h="15840"/>
      <w:pgMar w:top="1440" w:right="1440" w:bottom="1440" w:left="135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E47" w:rsidRDefault="002E4E47">
      <w:pPr>
        <w:spacing w:after="0"/>
      </w:pPr>
      <w:r>
        <w:separator/>
      </w:r>
    </w:p>
  </w:endnote>
  <w:endnote w:type="continuationSeparator" w:id="0">
    <w:p w:rsidR="002E4E47" w:rsidRDefault="002E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500"/>
        <w:tab w:val="right" w:pos="8730"/>
      </w:tabs>
      <w:spacing w:after="288"/>
    </w:pPr>
    <w:r>
      <w:t xml:space="preserve">GW2/ERP/CRS                                               Version 1.0                                                         Page </w:t>
    </w:r>
    <w:r>
      <w:fldChar w:fldCharType="begin"/>
    </w:r>
    <w:r>
      <w:instrText>PAGE</w:instrText>
    </w:r>
    <w:r>
      <w:fldChar w:fldCharType="separate"/>
    </w:r>
    <w:r w:rsidR="002D47E5">
      <w:rPr>
        <w:noProof/>
      </w:rPr>
      <w:t>6</w:t>
    </w:r>
    <w:r>
      <w:fldChar w:fldCharType="end"/>
    </w:r>
    <w:r>
      <w:t xml:space="preserve"> of </w:t>
    </w:r>
    <w:r>
      <w:fldChar w:fldCharType="begin"/>
    </w:r>
    <w:r>
      <w:instrText>NUMPAGES</w:instrText>
    </w:r>
    <w:r>
      <w:fldChar w:fldCharType="separate"/>
    </w:r>
    <w:r w:rsidR="002D47E5">
      <w:rPr>
        <w:noProof/>
      </w:rPr>
      <w:t>11</w:t>
    </w:r>
    <w:r>
      <w:fldChar w:fldCharType="end"/>
    </w:r>
  </w:p>
  <w:p w:rsidR="007B188B" w:rsidRDefault="002E4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E47" w:rsidRDefault="002E4E47">
      <w:pPr>
        <w:spacing w:after="0"/>
      </w:pPr>
      <w:r>
        <w:separator/>
      </w:r>
    </w:p>
  </w:footnote>
  <w:footnote w:type="continuationSeparator" w:id="0">
    <w:p w:rsidR="002E4E47" w:rsidRDefault="002E4E4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680"/>
        <w:tab w:val="right" w:pos="9360"/>
      </w:tabs>
      <w:spacing w:before="720"/>
    </w:pP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70D6C01A" wp14:editId="7994A186">
          <wp:extent cx="656326" cy="321230"/>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7B188B" w:rsidRDefault="002E4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B36"/>
    <w:multiLevelType w:val="hybridMultilevel"/>
    <w:tmpl w:val="17544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12F85E08"/>
    <w:multiLevelType w:val="hybridMultilevel"/>
    <w:tmpl w:val="560203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E436C"/>
    <w:multiLevelType w:val="hybridMultilevel"/>
    <w:tmpl w:val="9952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7129"/>
    <w:multiLevelType w:val="multilevel"/>
    <w:tmpl w:val="E75AF1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523A2F17"/>
    <w:multiLevelType w:val="hybridMultilevel"/>
    <w:tmpl w:val="4DEE2A3A"/>
    <w:lvl w:ilvl="0" w:tplc="7C58B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E12D58"/>
    <w:multiLevelType w:val="multilevel"/>
    <w:tmpl w:val="B3685164"/>
    <w:lvl w:ilvl="0">
      <w:start w:val="1"/>
      <w:numFmt w:val="decimal"/>
      <w:lvlText w:val="%1.0"/>
      <w:lvlJc w:val="left"/>
      <w:pPr>
        <w:ind w:left="864" w:firstLine="0"/>
      </w:pPr>
    </w:lvl>
    <w:lvl w:ilvl="1">
      <w:numFmt w:val="decimal"/>
      <w:lvlText w:val="%1.%2"/>
      <w:lvlJc w:val="left"/>
      <w:pPr>
        <w:ind w:left="864" w:firstLine="0"/>
      </w:pPr>
      <w:rPr>
        <w:b w:val="0"/>
        <w:i w:val="0"/>
        <w:smallCaps w:val="0"/>
        <w:strike w:val="0"/>
        <w:color w:val="000000"/>
        <w:u w:val="none"/>
        <w:vertAlign w:val="baseline"/>
      </w:rPr>
    </w:lvl>
    <w:lvl w:ilvl="2">
      <w:start w:val="1"/>
      <w:numFmt w:val="decimal"/>
      <w:lvlText w:val="%1.%2.%3"/>
      <w:lvlJc w:val="left"/>
      <w:pPr>
        <w:ind w:left="864" w:firstLine="0"/>
      </w:pPr>
      <w:rPr>
        <w:b w:val="0"/>
        <w:i w:val="0"/>
        <w:smallCaps w:val="0"/>
        <w:strike w:val="0"/>
        <w:color w:val="000000"/>
        <w:u w:val="none"/>
        <w:vertAlign w:val="baseline"/>
      </w:rPr>
    </w:lvl>
    <w:lvl w:ilvl="3">
      <w:start w:val="1"/>
      <w:numFmt w:val="decimal"/>
      <w:lvlText w:val="%1.%2.%3.%4"/>
      <w:lvlJc w:val="left"/>
      <w:pPr>
        <w:ind w:left="864" w:firstLine="0"/>
      </w:pPr>
      <w:rPr>
        <w:b w:val="0"/>
        <w:i w:val="0"/>
        <w:smallCaps w:val="0"/>
        <w:strike w:val="0"/>
        <w:color w:val="000000"/>
        <w:u w:val="none"/>
        <w:vertAlign w:val="baseline"/>
      </w:rPr>
    </w:lvl>
    <w:lvl w:ilvl="4">
      <w:start w:val="1"/>
      <w:numFmt w:val="decimal"/>
      <w:lvlText w:val="%1.%2.%3.%4.%5"/>
      <w:lvlJc w:val="left"/>
      <w:pPr>
        <w:ind w:left="1008" w:firstLine="0"/>
      </w:pPr>
      <w:rPr>
        <w:b w:val="0"/>
        <w:i w:val="0"/>
        <w:smallCaps w:val="0"/>
        <w:strike w:val="0"/>
        <w:color w:val="000000"/>
        <w:u w:val="none"/>
        <w:vertAlign w:val="baseline"/>
      </w:r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6D53D06"/>
    <w:multiLevelType w:val="hybridMultilevel"/>
    <w:tmpl w:val="D326E4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C8658F"/>
    <w:multiLevelType w:val="hybridMultilevel"/>
    <w:tmpl w:val="CE1CB038"/>
    <w:lvl w:ilvl="0" w:tplc="04090001">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7D853B4B"/>
    <w:multiLevelType w:val="hybridMultilevel"/>
    <w:tmpl w:val="C2E8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0"/>
  </w:num>
  <w:num w:numId="5">
    <w:abstractNumId w:val="6"/>
  </w:num>
  <w:num w:numId="6">
    <w:abstractNumId w:val="7"/>
  </w:num>
  <w:num w:numId="7">
    <w:abstractNumId w:val="2"/>
  </w:num>
  <w:num w:numId="8">
    <w:abstractNumId w:val="1"/>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8"/>
    <w:rsid w:val="000A6250"/>
    <w:rsid w:val="00130203"/>
    <w:rsid w:val="00147107"/>
    <w:rsid w:val="001559E0"/>
    <w:rsid w:val="00197223"/>
    <w:rsid w:val="001F2E48"/>
    <w:rsid w:val="00210EB8"/>
    <w:rsid w:val="00263B2C"/>
    <w:rsid w:val="00274CDF"/>
    <w:rsid w:val="002C2A7C"/>
    <w:rsid w:val="002D47E5"/>
    <w:rsid w:val="002E4E47"/>
    <w:rsid w:val="00476CD1"/>
    <w:rsid w:val="004A1D8E"/>
    <w:rsid w:val="004B2E3A"/>
    <w:rsid w:val="004C2D14"/>
    <w:rsid w:val="004E155E"/>
    <w:rsid w:val="00512855"/>
    <w:rsid w:val="005F3F5C"/>
    <w:rsid w:val="0064100E"/>
    <w:rsid w:val="006C2D95"/>
    <w:rsid w:val="0078572C"/>
    <w:rsid w:val="00797C19"/>
    <w:rsid w:val="007C29A1"/>
    <w:rsid w:val="007F3335"/>
    <w:rsid w:val="00836A9F"/>
    <w:rsid w:val="008D0983"/>
    <w:rsid w:val="00903C65"/>
    <w:rsid w:val="009260DC"/>
    <w:rsid w:val="00946971"/>
    <w:rsid w:val="00956199"/>
    <w:rsid w:val="00962AB0"/>
    <w:rsid w:val="0098556D"/>
    <w:rsid w:val="00A62A68"/>
    <w:rsid w:val="00A74FA5"/>
    <w:rsid w:val="00A7575C"/>
    <w:rsid w:val="00A80C8F"/>
    <w:rsid w:val="00A9045B"/>
    <w:rsid w:val="00A97BD4"/>
    <w:rsid w:val="00AA1E12"/>
    <w:rsid w:val="00AB236F"/>
    <w:rsid w:val="00AE0B76"/>
    <w:rsid w:val="00B00BD5"/>
    <w:rsid w:val="00B235C0"/>
    <w:rsid w:val="00B34599"/>
    <w:rsid w:val="00B57E99"/>
    <w:rsid w:val="00B8015D"/>
    <w:rsid w:val="00BB03C3"/>
    <w:rsid w:val="00BB257A"/>
    <w:rsid w:val="00C151C1"/>
    <w:rsid w:val="00C52C2D"/>
    <w:rsid w:val="00C621BE"/>
    <w:rsid w:val="00C63E5A"/>
    <w:rsid w:val="00CD40B3"/>
    <w:rsid w:val="00D30370"/>
    <w:rsid w:val="00DA2918"/>
    <w:rsid w:val="00DF3023"/>
    <w:rsid w:val="00E2614F"/>
    <w:rsid w:val="00E4697C"/>
    <w:rsid w:val="00E52D05"/>
    <w:rsid w:val="00EA31E3"/>
    <w:rsid w:val="00EA7A30"/>
    <w:rsid w:val="00EB01B7"/>
    <w:rsid w:val="00EC4ACC"/>
    <w:rsid w:val="00EF4742"/>
    <w:rsid w:val="00F04CD3"/>
    <w:rsid w:val="00F6186E"/>
    <w:rsid w:val="00FB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DC5D-DBDD-435F-BD5C-D52BD2D8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6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A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unhideWhenUsed/>
    <w:qFormat/>
    <w:rsid w:val="00BB03C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A6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62A68"/>
    <w:pPr>
      <w:tabs>
        <w:tab w:val="center" w:pos="4680"/>
        <w:tab w:val="right" w:pos="9360"/>
      </w:tabs>
      <w:spacing w:after="0"/>
    </w:pPr>
  </w:style>
  <w:style w:type="character" w:customStyle="1" w:styleId="HeaderChar">
    <w:name w:val="Header Char"/>
    <w:basedOn w:val="DefaultParagraphFont"/>
    <w:link w:val="Header"/>
    <w:uiPriority w:val="99"/>
    <w:rsid w:val="00A62A68"/>
    <w:rPr>
      <w:rFonts w:ascii="Calibri" w:eastAsia="Calibri" w:hAnsi="Calibri" w:cs="Calibri"/>
      <w:color w:val="000000"/>
    </w:rPr>
  </w:style>
  <w:style w:type="paragraph" w:styleId="Footer">
    <w:name w:val="footer"/>
    <w:basedOn w:val="Normal"/>
    <w:link w:val="FooterChar"/>
    <w:uiPriority w:val="99"/>
    <w:unhideWhenUsed/>
    <w:rsid w:val="00A62A68"/>
    <w:pPr>
      <w:tabs>
        <w:tab w:val="center" w:pos="4680"/>
        <w:tab w:val="right" w:pos="9360"/>
      </w:tabs>
      <w:spacing w:after="0"/>
    </w:pPr>
  </w:style>
  <w:style w:type="character" w:customStyle="1" w:styleId="FooterChar">
    <w:name w:val="Footer Char"/>
    <w:basedOn w:val="DefaultParagraphFont"/>
    <w:link w:val="Footer"/>
    <w:uiPriority w:val="99"/>
    <w:rsid w:val="00A62A68"/>
    <w:rPr>
      <w:rFonts w:ascii="Calibri" w:eastAsia="Calibri" w:hAnsi="Calibri" w:cs="Calibri"/>
      <w:color w:val="000000"/>
    </w:rPr>
  </w:style>
  <w:style w:type="paragraph" w:styleId="NoSpacing">
    <w:name w:val="No Spacing"/>
    <w:uiPriority w:val="1"/>
    <w:qFormat/>
    <w:rsid w:val="00A62A6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C63E5A"/>
    <w:pPr>
      <w:ind w:left="720"/>
      <w:contextualSpacing/>
    </w:pPr>
  </w:style>
  <w:style w:type="character" w:customStyle="1" w:styleId="Heading1Char">
    <w:name w:val="Heading 1 Char"/>
    <w:basedOn w:val="DefaultParagraphFont"/>
    <w:link w:val="Heading1"/>
    <w:uiPriority w:val="9"/>
    <w:rsid w:val="00AA1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E1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0203"/>
    <w:pPr>
      <w:spacing w:line="259" w:lineRule="auto"/>
      <w:outlineLvl w:val="9"/>
    </w:pPr>
  </w:style>
  <w:style w:type="paragraph" w:styleId="TOC1">
    <w:name w:val="toc 1"/>
    <w:basedOn w:val="Normal"/>
    <w:next w:val="Normal"/>
    <w:autoRedefine/>
    <w:uiPriority w:val="39"/>
    <w:unhideWhenUsed/>
    <w:rsid w:val="00130203"/>
    <w:pPr>
      <w:spacing w:after="100"/>
    </w:pPr>
  </w:style>
  <w:style w:type="character" w:styleId="Hyperlink">
    <w:name w:val="Hyperlink"/>
    <w:basedOn w:val="DefaultParagraphFont"/>
    <w:uiPriority w:val="99"/>
    <w:unhideWhenUsed/>
    <w:rsid w:val="00130203"/>
    <w:rPr>
      <w:color w:val="0563C1" w:themeColor="hyperlink"/>
      <w:u w:val="single"/>
    </w:rPr>
  </w:style>
  <w:style w:type="paragraph" w:styleId="Subtitle">
    <w:name w:val="Subtitle"/>
    <w:basedOn w:val="Normal"/>
    <w:link w:val="SubtitleChar"/>
    <w:qFormat/>
    <w:rsid w:val="00D30370"/>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D30370"/>
    <w:rPr>
      <w:rFonts w:ascii="AvantGarde" w:eastAsia="Times New Roman" w:hAnsi="AvantGarde" w:cs="Times New Roman"/>
      <w:b/>
      <w:sz w:val="24"/>
      <w:szCs w:val="20"/>
    </w:rPr>
  </w:style>
  <w:style w:type="paragraph" w:customStyle="1" w:styleId="Bodycopybold">
    <w:name w:val="Body copy bold"/>
    <w:autoRedefine/>
    <w:rsid w:val="00D30370"/>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DF3023"/>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DF3023"/>
    <w:rPr>
      <w:rFonts w:ascii="Times New Roman" w:eastAsia="Times" w:hAnsi="Times New Roman" w:cs="Times New Roman"/>
      <w:color w:val="000000"/>
      <w:sz w:val="24"/>
      <w:szCs w:val="20"/>
    </w:rPr>
  </w:style>
  <w:style w:type="paragraph" w:customStyle="1" w:styleId="Documentname">
    <w:name w:val="Document name"/>
    <w:autoRedefine/>
    <w:rsid w:val="00D30370"/>
    <w:pPr>
      <w:spacing w:after="120" w:line="280" w:lineRule="exact"/>
    </w:pPr>
    <w:rPr>
      <w:rFonts w:ascii="Arial" w:eastAsia="Times" w:hAnsi="Arial" w:cs="Times New Roman"/>
      <w:color w:val="000000"/>
      <w:sz w:val="20"/>
      <w:szCs w:val="20"/>
      <w:lang w:val="en-GB"/>
    </w:rPr>
  </w:style>
  <w:style w:type="paragraph" w:styleId="TOC2">
    <w:name w:val="toc 2"/>
    <w:basedOn w:val="Normal"/>
    <w:next w:val="Normal"/>
    <w:autoRedefine/>
    <w:uiPriority w:val="39"/>
    <w:unhideWhenUsed/>
    <w:rsid w:val="00A74FA5"/>
    <w:pPr>
      <w:spacing w:after="100"/>
      <w:ind w:left="220"/>
    </w:pPr>
  </w:style>
  <w:style w:type="paragraph" w:customStyle="1" w:styleId="Style1">
    <w:name w:val="Style1"/>
    <w:basedOn w:val="Heading2"/>
    <w:link w:val="Style1Char"/>
    <w:qFormat/>
    <w:rsid w:val="00DF3023"/>
    <w:rPr>
      <w:b/>
    </w:rPr>
  </w:style>
  <w:style w:type="paragraph" w:styleId="IntenseQuote">
    <w:name w:val="Intense Quote"/>
    <w:basedOn w:val="Normal"/>
    <w:next w:val="Normal"/>
    <w:link w:val="IntenseQuoteChar"/>
    <w:uiPriority w:val="30"/>
    <w:qFormat/>
    <w:rsid w:val="00DF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Heading2Char"/>
    <w:link w:val="Style1"/>
    <w:rsid w:val="00DF3023"/>
    <w:rPr>
      <w:rFonts w:asciiTheme="majorHAnsi" w:eastAsiaTheme="majorEastAsia" w:hAnsiTheme="majorHAnsi" w:cstheme="majorBidi"/>
      <w:b/>
      <w:color w:val="2E74B5" w:themeColor="accent1" w:themeShade="BF"/>
      <w:sz w:val="26"/>
      <w:szCs w:val="26"/>
    </w:rPr>
  </w:style>
  <w:style w:type="character" w:customStyle="1" w:styleId="IntenseQuoteChar">
    <w:name w:val="Intense Quote Char"/>
    <w:basedOn w:val="DefaultParagraphFont"/>
    <w:link w:val="IntenseQuote"/>
    <w:uiPriority w:val="30"/>
    <w:rsid w:val="00DF3023"/>
    <w:rPr>
      <w:rFonts w:ascii="Calibri" w:eastAsia="Calibri" w:hAnsi="Calibri" w:cs="Calibri"/>
      <w:i/>
      <w:iCs/>
      <w:color w:val="5B9BD5" w:themeColor="accent1"/>
    </w:rPr>
  </w:style>
  <w:style w:type="character" w:customStyle="1" w:styleId="Heading8Char">
    <w:name w:val="Heading 8 Char"/>
    <w:basedOn w:val="DefaultParagraphFont"/>
    <w:link w:val="Heading8"/>
    <w:uiPriority w:val="9"/>
    <w:rsid w:val="00BB03C3"/>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BB03C3"/>
    <w:rPr>
      <w:i/>
      <w:iCs/>
      <w:color w:val="404040" w:themeColor="text1" w:themeTint="BF"/>
    </w:rPr>
  </w:style>
  <w:style w:type="paragraph" w:styleId="TOC3">
    <w:name w:val="toc 3"/>
    <w:basedOn w:val="Normal"/>
    <w:next w:val="Normal"/>
    <w:autoRedefine/>
    <w:uiPriority w:val="39"/>
    <w:unhideWhenUsed/>
    <w:rsid w:val="004E1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13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oleObject" Target="embeddings/Microsoft_Visio_2003-2010_Drawing2.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hyperlink" Target="http://www.genweb2.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8D37-7AA9-41E2-99D8-E6467EF0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11</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Matiar Rahman</cp:lastModifiedBy>
  <cp:revision>49</cp:revision>
  <dcterms:created xsi:type="dcterms:W3CDTF">2017-01-08T05:30:00Z</dcterms:created>
  <dcterms:modified xsi:type="dcterms:W3CDTF">2017-01-09T09:57:00Z</dcterms:modified>
</cp:coreProperties>
</file>