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E2F" w:rsidRDefault="003F7E2F">
      <w:pPr>
        <w:rPr>
          <w:b/>
          <w:sz w:val="28"/>
        </w:rPr>
      </w:pPr>
      <w:r>
        <w:rPr>
          <w:b/>
          <w:sz w:val="28"/>
        </w:rPr>
        <w:t>Document History</w:t>
      </w:r>
    </w:p>
    <w:tbl>
      <w:tblPr>
        <w:tblW w:w="9270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58"/>
        <w:gridCol w:w="1443"/>
        <w:gridCol w:w="1350"/>
        <w:gridCol w:w="990"/>
        <w:gridCol w:w="2249"/>
        <w:gridCol w:w="1980"/>
      </w:tblGrid>
      <w:tr w:rsidR="003F7E2F" w:rsidRPr="00C82242" w:rsidTr="001D464E">
        <w:trPr>
          <w:trHeight w:val="314"/>
        </w:trPr>
        <w:tc>
          <w:tcPr>
            <w:tcW w:w="927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 w:rsidRPr="00C82242">
              <w:rPr>
                <w:rFonts w:asciiTheme="majorHAnsi" w:hAnsiTheme="majorHAnsi" w:cs="Arial"/>
                <w:szCs w:val="22"/>
              </w:rPr>
              <w:t>A=Added, M=Modified, D=Delete</w:t>
            </w:r>
          </w:p>
        </w:tc>
      </w:tr>
      <w:tr w:rsidR="003F7E2F" w:rsidRPr="00C82242" w:rsidTr="001D464E"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eastAsia="Times" w:hAnsiTheme="majorHAnsi" w:cs="Arial"/>
                <w:b/>
              </w:rPr>
            </w:pPr>
            <w:r w:rsidRPr="00C82242">
              <w:rPr>
                <w:rFonts w:asciiTheme="majorHAnsi" w:eastAsia="Times" w:hAnsiTheme="majorHAnsi" w:cs="Arial"/>
                <w:b/>
              </w:rPr>
              <w:t>Version No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eastAsia="Times" w:hAnsiTheme="majorHAnsi" w:cs="Arial"/>
                <w:b/>
              </w:rPr>
            </w:pPr>
            <w:r w:rsidRPr="00C82242">
              <w:rPr>
                <w:rFonts w:asciiTheme="majorHAnsi" w:eastAsia="Times" w:hAnsiTheme="majorHAnsi" w:cs="Arial"/>
                <w:b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eastAsia="Times" w:hAnsiTheme="majorHAnsi" w:cs="Arial"/>
                <w:b/>
              </w:rPr>
            </w:pPr>
            <w:r w:rsidRPr="00C82242">
              <w:rPr>
                <w:rFonts w:asciiTheme="majorHAnsi" w:eastAsia="Times" w:hAnsiTheme="majorHAnsi" w:cs="Arial"/>
                <w:b/>
              </w:rPr>
              <w:t>Section No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eastAsia="Times" w:hAnsiTheme="majorHAnsi" w:cs="Arial"/>
                <w:b/>
              </w:rPr>
            </w:pPr>
            <w:r w:rsidRPr="00C82242">
              <w:rPr>
                <w:rFonts w:asciiTheme="majorHAnsi" w:eastAsia="Times" w:hAnsiTheme="majorHAnsi" w:cs="Arial"/>
                <w:b/>
              </w:rPr>
              <w:t>A/M/D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eastAsia="Times" w:hAnsiTheme="majorHAnsi" w:cs="Arial"/>
                <w:b/>
              </w:rPr>
            </w:pPr>
            <w:r w:rsidRPr="00C82242">
              <w:rPr>
                <w:rFonts w:asciiTheme="majorHAnsi" w:eastAsia="Times" w:hAnsiTheme="majorHAnsi" w:cs="Arial"/>
                <w:b/>
              </w:rPr>
              <w:t>Description of Change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eastAsia="Times" w:hAnsiTheme="majorHAnsi" w:cs="Arial"/>
                <w:b/>
              </w:rPr>
            </w:pPr>
            <w:r w:rsidRPr="00C82242">
              <w:rPr>
                <w:rFonts w:asciiTheme="majorHAnsi" w:eastAsia="Times" w:hAnsiTheme="majorHAnsi" w:cs="Arial"/>
                <w:b/>
              </w:rPr>
              <w:t>Author</w:t>
            </w:r>
          </w:p>
        </w:tc>
      </w:tr>
      <w:tr w:rsidR="003F7E2F" w:rsidRPr="00C82242" w:rsidTr="001D464E">
        <w:trPr>
          <w:trHeight w:val="512"/>
        </w:trPr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  <w:r w:rsidRPr="00C82242">
              <w:rPr>
                <w:rFonts w:asciiTheme="majorHAnsi" w:hAnsiTheme="majorHAnsi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04</w:t>
            </w:r>
            <w:r w:rsidRPr="00C82242">
              <w:rPr>
                <w:rFonts w:asciiTheme="majorHAnsi" w:hAnsiTheme="majorHAnsi" w:cs="Arial"/>
              </w:rPr>
              <w:t>-April</w:t>
            </w:r>
            <w:r>
              <w:rPr>
                <w:rFonts w:asciiTheme="majorHAnsi" w:hAnsiTheme="majorHAnsi" w:cs="Arial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  <w:r w:rsidRPr="00C82242">
              <w:rPr>
                <w:rFonts w:asciiTheme="majorHAnsi" w:hAnsiTheme="majorHAnsi" w:cs="Arial"/>
              </w:rPr>
              <w:t>A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rPr>
                <w:rFonts w:asciiTheme="majorHAnsi" w:hAnsiTheme="majorHAnsi" w:cs="Arial"/>
              </w:rPr>
            </w:pPr>
            <w:r w:rsidRPr="00C82242">
              <w:rPr>
                <w:rFonts w:asciiTheme="majorHAnsi" w:hAnsiTheme="majorHAnsi" w:cs="Arial"/>
              </w:rPr>
              <w:t>Initial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Mahfuzur Rahman </w:t>
            </w:r>
          </w:p>
        </w:tc>
      </w:tr>
      <w:tr w:rsidR="003F7E2F" w:rsidRPr="00C82242" w:rsidTr="001D464E"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  <w:r w:rsidRPr="00C82242">
              <w:rPr>
                <w:rFonts w:asciiTheme="majorHAnsi" w:hAnsiTheme="majorHAnsi" w:cs="Arial"/>
              </w:rPr>
              <w:t>1.1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3F7E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27-Oct -2021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  <w:r w:rsidRPr="00C82242">
              <w:rPr>
                <w:rFonts w:asciiTheme="majorHAnsi" w:hAnsiTheme="majorHAnsi" w:cs="Arial"/>
              </w:rPr>
              <w:t>A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A80EB2" w:rsidP="001D464E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Add Product Variant Config for Manufacturing 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F311FC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Aynul Islam</w:t>
            </w:r>
            <w:r w:rsidR="00F311FC">
              <w:rPr>
                <w:rFonts w:asciiTheme="majorHAnsi" w:hAnsiTheme="majorHAnsi" w:cs="Arial"/>
              </w:rPr>
              <w:t xml:space="preserve"> Tamjid</w:t>
            </w:r>
            <w:bookmarkStart w:id="0" w:name="_GoBack"/>
            <w:bookmarkEnd w:id="0"/>
          </w:p>
        </w:tc>
      </w:tr>
      <w:tr w:rsidR="003F7E2F" w:rsidRPr="00C82242" w:rsidTr="001D464E"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rPr>
                <w:rFonts w:asciiTheme="majorHAnsi" w:hAnsiTheme="majorHAnsi" w:cs="Arial"/>
              </w:rPr>
            </w:pP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3F7E2F" w:rsidRPr="00C82242" w:rsidTr="001D464E"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rPr>
                <w:rFonts w:asciiTheme="majorHAnsi" w:hAnsiTheme="majorHAnsi" w:cs="Arial"/>
              </w:rPr>
            </w:pP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3F7E2F" w:rsidRPr="00C82242" w:rsidRDefault="003F7E2F" w:rsidP="001D464E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:rsidR="003F7E2F" w:rsidRDefault="003F7E2F">
      <w:pPr>
        <w:rPr>
          <w:b/>
          <w:sz w:val="28"/>
        </w:rPr>
      </w:pPr>
    </w:p>
    <w:p w:rsidR="003F7E2F" w:rsidRDefault="003F7E2F">
      <w:pPr>
        <w:rPr>
          <w:b/>
          <w:sz w:val="28"/>
        </w:rPr>
      </w:pPr>
    </w:p>
    <w:p w:rsidR="00073609" w:rsidRPr="0041782D" w:rsidRDefault="00073609">
      <w:pPr>
        <w:rPr>
          <w:b/>
        </w:rPr>
      </w:pPr>
      <w:r w:rsidRPr="0041782D">
        <w:rPr>
          <w:b/>
          <w:sz w:val="28"/>
        </w:rPr>
        <w:t xml:space="preserve">Before Ignore Tally Make sure mention below point are </w:t>
      </w:r>
      <w:r w:rsidR="008C5A24">
        <w:rPr>
          <w:b/>
          <w:sz w:val="28"/>
        </w:rPr>
        <w:t>work</w:t>
      </w:r>
      <w:r w:rsidRPr="0041782D">
        <w:rPr>
          <w:b/>
          <w:sz w:val="28"/>
        </w:rPr>
        <w:t xml:space="preserve"> </w:t>
      </w:r>
      <w:r w:rsidR="00BF13FE" w:rsidRPr="0041782D">
        <w:rPr>
          <w:b/>
          <w:sz w:val="28"/>
        </w:rPr>
        <w:t xml:space="preserve">properly  </w:t>
      </w:r>
    </w:p>
    <w:p w:rsidR="00073609" w:rsidRDefault="00BF13FE" w:rsidP="0041782D">
      <w:pPr>
        <w:pStyle w:val="ListParagraph"/>
        <w:numPr>
          <w:ilvl w:val="0"/>
          <w:numId w:val="1"/>
        </w:numPr>
        <w:spacing w:before="120" w:after="0"/>
      </w:pPr>
      <w:r>
        <w:t xml:space="preserve">Month wise </w:t>
      </w:r>
      <w:r w:rsidR="00073609">
        <w:t xml:space="preserve">Possible Combinations </w:t>
      </w:r>
      <w:r w:rsidR="00073609" w:rsidRPr="0041782D">
        <w:rPr>
          <w:b/>
        </w:rPr>
        <w:t>P&amp;L</w:t>
      </w:r>
      <w:r w:rsidR="00073609">
        <w:t xml:space="preserve"> reports are done.</w:t>
      </w:r>
    </w:p>
    <w:p w:rsidR="00BF13FE" w:rsidRDefault="00BF13FE" w:rsidP="0041782D">
      <w:pPr>
        <w:pStyle w:val="ListParagraph"/>
        <w:numPr>
          <w:ilvl w:val="0"/>
          <w:numId w:val="1"/>
        </w:numPr>
        <w:spacing w:before="120" w:after="0"/>
      </w:pPr>
      <w:r>
        <w:t xml:space="preserve">Month wise </w:t>
      </w:r>
      <w:r w:rsidRPr="0041782D">
        <w:rPr>
          <w:b/>
        </w:rPr>
        <w:t>Balance Sheet</w:t>
      </w:r>
      <w:r>
        <w:t xml:space="preserve"> reports are done.</w:t>
      </w:r>
    </w:p>
    <w:p w:rsidR="00073609" w:rsidRDefault="00073609" w:rsidP="0041782D">
      <w:pPr>
        <w:pStyle w:val="ListParagraph"/>
        <w:numPr>
          <w:ilvl w:val="0"/>
          <w:numId w:val="1"/>
        </w:numPr>
        <w:spacing w:before="120" w:after="0"/>
      </w:pPr>
      <w:r>
        <w:t xml:space="preserve">Make sure All Products </w:t>
      </w:r>
      <w:r w:rsidR="00BF13FE">
        <w:t>“</w:t>
      </w:r>
      <w:r w:rsidR="00BF13FE" w:rsidRPr="0041782D">
        <w:rPr>
          <w:b/>
        </w:rPr>
        <w:t xml:space="preserve">Cost Per </w:t>
      </w:r>
      <w:r w:rsidRPr="0041782D">
        <w:rPr>
          <w:b/>
        </w:rPr>
        <w:t>Unit</w:t>
      </w:r>
      <w:r w:rsidR="00BF13FE">
        <w:t>”</w:t>
      </w:r>
      <w:r>
        <w:t xml:space="preserve"> are Set</w:t>
      </w:r>
    </w:p>
    <w:p w:rsidR="00073609" w:rsidRDefault="00BF13FE" w:rsidP="0041782D">
      <w:pPr>
        <w:pStyle w:val="ListParagraph"/>
        <w:numPr>
          <w:ilvl w:val="0"/>
          <w:numId w:val="1"/>
        </w:numPr>
        <w:spacing w:before="120" w:after="0"/>
      </w:pPr>
      <w:r w:rsidRPr="0041782D">
        <w:rPr>
          <w:b/>
        </w:rPr>
        <w:t xml:space="preserve">Check &amp; </w:t>
      </w:r>
      <w:r w:rsidR="00073609" w:rsidRPr="0041782D">
        <w:rPr>
          <w:b/>
        </w:rPr>
        <w:t>Compare</w:t>
      </w:r>
      <w:r w:rsidR="00073609">
        <w:t xml:space="preserve"> between </w:t>
      </w:r>
      <w:r w:rsidR="00073609" w:rsidRPr="0041782D">
        <w:rPr>
          <w:b/>
        </w:rPr>
        <w:t>Daily</w:t>
      </w:r>
      <w:r w:rsidR="00073609">
        <w:t xml:space="preserve"> </w:t>
      </w:r>
      <w:r w:rsidR="00073609" w:rsidRPr="00952A5C">
        <w:t>Production Entry &amp; Asset movement</w:t>
      </w:r>
      <w:r w:rsidR="00073609">
        <w:t xml:space="preserve"> (RM, PM, FG) Journal Entry.</w:t>
      </w:r>
    </w:p>
    <w:p w:rsidR="00073609" w:rsidRDefault="00BF13FE" w:rsidP="0041782D">
      <w:pPr>
        <w:pStyle w:val="ListParagraph"/>
        <w:numPr>
          <w:ilvl w:val="0"/>
          <w:numId w:val="1"/>
        </w:numPr>
        <w:spacing w:before="120" w:after="0"/>
      </w:pPr>
      <w:r w:rsidRPr="0041782D">
        <w:rPr>
          <w:b/>
        </w:rPr>
        <w:t xml:space="preserve">Check &amp; </w:t>
      </w:r>
      <w:r w:rsidR="00073609" w:rsidRPr="0041782D">
        <w:rPr>
          <w:b/>
        </w:rPr>
        <w:t>Compare</w:t>
      </w:r>
      <w:r w:rsidR="00073609">
        <w:t xml:space="preserve"> between </w:t>
      </w:r>
      <w:r w:rsidR="00073609" w:rsidRPr="0041782D">
        <w:rPr>
          <w:b/>
        </w:rPr>
        <w:t>Daily</w:t>
      </w:r>
      <w:r w:rsidR="00073609" w:rsidRPr="00BF13FE">
        <w:t xml:space="preserve"> Delivery Entries, COGS Journal Entries &amp; Invoice Journal Entries</w:t>
      </w:r>
      <w:r w:rsidR="00073609">
        <w:t>.</w:t>
      </w:r>
    </w:p>
    <w:p w:rsidR="00BF13FE" w:rsidRDefault="00073609" w:rsidP="0041782D">
      <w:pPr>
        <w:pStyle w:val="ListParagraph"/>
        <w:numPr>
          <w:ilvl w:val="0"/>
          <w:numId w:val="1"/>
        </w:numPr>
        <w:spacing w:before="120" w:after="0"/>
      </w:pPr>
      <w:r>
        <w:t xml:space="preserve">Make sure all </w:t>
      </w:r>
      <w:r w:rsidRPr="00C95E84">
        <w:t>Journal Entries</w:t>
      </w:r>
      <w:r>
        <w:t xml:space="preserve"> entered by relevant “</w:t>
      </w:r>
      <w:r w:rsidRPr="0041782D">
        <w:rPr>
          <w:b/>
        </w:rPr>
        <w:t>Cost Center</w:t>
      </w:r>
      <w:r>
        <w:t>”, ”</w:t>
      </w:r>
      <w:r w:rsidRPr="0041782D">
        <w:rPr>
          <w:b/>
        </w:rPr>
        <w:t>Operating Unit</w:t>
      </w:r>
      <w:r>
        <w:t xml:space="preserve">” etc. </w:t>
      </w:r>
    </w:p>
    <w:p w:rsidR="00073609" w:rsidRDefault="00BF13FE" w:rsidP="0041782D">
      <w:pPr>
        <w:pStyle w:val="ListParagraph"/>
        <w:numPr>
          <w:ilvl w:val="0"/>
          <w:numId w:val="1"/>
        </w:numPr>
        <w:spacing w:before="120" w:after="0"/>
      </w:pPr>
      <w:r>
        <w:t xml:space="preserve">Set a </w:t>
      </w:r>
      <w:r w:rsidRPr="0041782D">
        <w:rPr>
          <w:b/>
        </w:rPr>
        <w:t xml:space="preserve">Specific </w:t>
      </w:r>
      <w:r w:rsidR="001745BC">
        <w:rPr>
          <w:b/>
        </w:rPr>
        <w:t xml:space="preserve">Cutoff </w:t>
      </w:r>
      <w:r w:rsidRPr="0041782D">
        <w:rPr>
          <w:b/>
        </w:rPr>
        <w:t>Date</w:t>
      </w:r>
      <w:r>
        <w:t xml:space="preserve"> &amp; at this Date Individual </w:t>
      </w:r>
      <w:r w:rsidR="00952A5C" w:rsidRPr="0041782D">
        <w:rPr>
          <w:b/>
        </w:rPr>
        <w:t>Asset</w:t>
      </w:r>
      <w:r w:rsidR="00952A5C">
        <w:t xml:space="preserve"> </w:t>
      </w:r>
      <w:r w:rsidRPr="0041782D">
        <w:rPr>
          <w:b/>
        </w:rPr>
        <w:t>GL Value</w:t>
      </w:r>
      <w:r>
        <w:t xml:space="preserve"> &amp; </w:t>
      </w:r>
      <w:r w:rsidRPr="0041782D">
        <w:rPr>
          <w:b/>
        </w:rPr>
        <w:t>Inventory Valuation</w:t>
      </w:r>
      <w:r>
        <w:t xml:space="preserve"> are Match</w:t>
      </w:r>
      <w:r w:rsidR="008C29A1">
        <w:t>.</w:t>
      </w:r>
    </w:p>
    <w:p w:rsidR="00073609" w:rsidRPr="00073609" w:rsidRDefault="00073609"/>
    <w:p w:rsidR="008C6444" w:rsidRDefault="00963750">
      <w:pPr>
        <w:rPr>
          <w:b/>
        </w:rPr>
      </w:pPr>
      <w:r w:rsidRPr="008C6444">
        <w:rPr>
          <w:b/>
          <w:sz w:val="28"/>
        </w:rPr>
        <w:t>For Sales</w:t>
      </w:r>
      <w:r w:rsidRPr="008C6444">
        <w:rPr>
          <w:b/>
        </w:rPr>
        <w:t xml:space="preserve"> </w:t>
      </w:r>
    </w:p>
    <w:p w:rsidR="00963750" w:rsidRPr="008C6444" w:rsidRDefault="00963750">
      <w:pPr>
        <w:rPr>
          <w:b/>
        </w:rPr>
      </w:pPr>
      <w:r w:rsidRPr="00110A33">
        <w:rPr>
          <w:b/>
          <w:u w:val="single"/>
        </w:rPr>
        <w:t>Account Configurations</w:t>
      </w:r>
    </w:p>
    <w:p w:rsidR="005A4089" w:rsidRDefault="00963750">
      <w:r>
        <w:t xml:space="preserve">Make sure All Valid </w:t>
      </w:r>
      <w:r w:rsidRPr="00110A33">
        <w:rPr>
          <w:b/>
        </w:rPr>
        <w:t>Customer</w:t>
      </w:r>
      <w:r>
        <w:t xml:space="preserve"> are entered with mention below fields:</w:t>
      </w:r>
    </w:p>
    <w:p w:rsidR="00963750" w:rsidRDefault="00963750" w:rsidP="001D7CFB">
      <w:pPr>
        <w:spacing w:before="120" w:after="0"/>
        <w:ind w:left="720"/>
      </w:pPr>
      <w:r w:rsidRPr="00963750">
        <w:rPr>
          <w:b/>
        </w:rPr>
        <w:t>Account Receivable</w:t>
      </w:r>
      <w:r>
        <w:rPr>
          <w:b/>
        </w:rPr>
        <w:t xml:space="preserve">: </w:t>
      </w:r>
      <w:r>
        <w:t xml:space="preserve"> "A</w:t>
      </w:r>
      <w:r w:rsidRPr="00963750">
        <w:t>ppropriate</w:t>
      </w:r>
      <w:r>
        <w:t xml:space="preserve"> Account Receivable" GL</w:t>
      </w:r>
    </w:p>
    <w:p w:rsidR="00963750" w:rsidRDefault="00963750" w:rsidP="001D7CFB">
      <w:pPr>
        <w:spacing w:before="120" w:after="0"/>
        <w:ind w:left="720"/>
      </w:pPr>
      <w:r w:rsidRPr="00963750">
        <w:rPr>
          <w:b/>
        </w:rPr>
        <w:t>Account Payable</w:t>
      </w:r>
      <w:r>
        <w:t>: "</w:t>
      </w:r>
      <w:r w:rsidRPr="00183BCB">
        <w:rPr>
          <w:b/>
        </w:rPr>
        <w:t>302001001001 Default-AP</w:t>
      </w:r>
      <w:r>
        <w:t>" GL</w:t>
      </w:r>
    </w:p>
    <w:p w:rsidR="00110A33" w:rsidRDefault="00110A33" w:rsidP="00110A33">
      <w:pPr>
        <w:spacing w:after="0"/>
        <w:ind w:left="720"/>
      </w:pPr>
    </w:p>
    <w:p w:rsidR="00963750" w:rsidRDefault="00963750" w:rsidP="00963750">
      <w:r>
        <w:t xml:space="preserve">Make Sure All </w:t>
      </w:r>
      <w:r w:rsidR="00E62A18" w:rsidRPr="00E62A18">
        <w:rPr>
          <w:b/>
        </w:rPr>
        <w:t>Saleable</w:t>
      </w:r>
      <w:r w:rsidR="00E62A18">
        <w:t xml:space="preserve"> </w:t>
      </w:r>
      <w:r w:rsidRPr="00110A33">
        <w:rPr>
          <w:b/>
        </w:rPr>
        <w:t xml:space="preserve">Product </w:t>
      </w:r>
      <w:r>
        <w:t>are entered with mention below fields:</w:t>
      </w:r>
    </w:p>
    <w:p w:rsidR="00963750" w:rsidRPr="00110A33" w:rsidRDefault="00963750" w:rsidP="001D7CFB">
      <w:pPr>
        <w:spacing w:before="120" w:after="0"/>
        <w:ind w:left="720"/>
        <w:rPr>
          <w:b/>
        </w:rPr>
      </w:pPr>
      <w:r w:rsidRPr="00110A33">
        <w:rPr>
          <w:b/>
        </w:rPr>
        <w:t xml:space="preserve">Product Type: </w:t>
      </w:r>
      <w:r w:rsidRPr="001D7CFB">
        <w:t>“</w:t>
      </w:r>
      <w:r w:rsidRPr="00183BCB">
        <w:rPr>
          <w:b/>
        </w:rPr>
        <w:t>Stockable Product</w:t>
      </w:r>
      <w:r w:rsidRPr="001D7CFB">
        <w:t>”</w:t>
      </w:r>
    </w:p>
    <w:p w:rsidR="00963750" w:rsidRDefault="00963750" w:rsidP="001D7CFB">
      <w:pPr>
        <w:spacing w:before="120" w:after="0"/>
        <w:ind w:left="720"/>
      </w:pPr>
      <w:r w:rsidRPr="00110A33">
        <w:rPr>
          <w:b/>
        </w:rPr>
        <w:t xml:space="preserve">Can be </w:t>
      </w:r>
      <w:r w:rsidR="00110A33" w:rsidRPr="00110A33">
        <w:rPr>
          <w:b/>
        </w:rPr>
        <w:t>Manufactured</w:t>
      </w:r>
      <w:r w:rsidR="00110A33">
        <w:rPr>
          <w:b/>
        </w:rPr>
        <w:t>:</w:t>
      </w:r>
      <w:r w:rsidRPr="00110A33">
        <w:rPr>
          <w:b/>
        </w:rPr>
        <w:t xml:space="preserve"> </w:t>
      </w:r>
      <w:r w:rsidRPr="001D7CFB">
        <w:t>“</w:t>
      </w:r>
      <w:r w:rsidRPr="00183BCB">
        <w:rPr>
          <w:b/>
        </w:rPr>
        <w:t>True</w:t>
      </w:r>
      <w:r w:rsidRPr="001D7CFB">
        <w:t>”</w:t>
      </w:r>
    </w:p>
    <w:p w:rsidR="005111BA" w:rsidRPr="00110A33" w:rsidRDefault="005111BA" w:rsidP="005111BA">
      <w:pPr>
        <w:spacing w:before="120" w:after="0"/>
        <w:ind w:left="720"/>
        <w:rPr>
          <w:b/>
        </w:rPr>
      </w:pPr>
      <w:r w:rsidRPr="005111BA">
        <w:rPr>
          <w:b/>
        </w:rPr>
        <w:t>Internal Category</w:t>
      </w:r>
      <w:r>
        <w:t xml:space="preserve">: </w:t>
      </w:r>
      <w:r w:rsidRPr="001D7CFB">
        <w:t>“Appropriate Value”</w:t>
      </w:r>
    </w:p>
    <w:p w:rsidR="00963750" w:rsidRPr="00110A33" w:rsidRDefault="00963750" w:rsidP="001D7CFB">
      <w:pPr>
        <w:spacing w:before="120" w:after="0"/>
        <w:ind w:left="720"/>
        <w:rPr>
          <w:b/>
        </w:rPr>
      </w:pPr>
      <w:r w:rsidRPr="00110A33">
        <w:rPr>
          <w:b/>
        </w:rPr>
        <w:lastRenderedPageBreak/>
        <w:t xml:space="preserve">Unit of Measure: </w:t>
      </w:r>
      <w:r w:rsidRPr="001D7CFB">
        <w:t>“Appropriate Value”</w:t>
      </w:r>
    </w:p>
    <w:p w:rsidR="00963750" w:rsidRPr="00110A33" w:rsidRDefault="00963750" w:rsidP="001D7CFB">
      <w:pPr>
        <w:spacing w:before="120" w:after="0"/>
        <w:ind w:left="720"/>
        <w:rPr>
          <w:b/>
        </w:rPr>
      </w:pPr>
      <w:r w:rsidRPr="00110A33">
        <w:rPr>
          <w:b/>
        </w:rPr>
        <w:t xml:space="preserve">Income Account: </w:t>
      </w:r>
      <w:r w:rsidRPr="001D7CFB">
        <w:t>“Appropriate Default Income GL”</w:t>
      </w:r>
    </w:p>
    <w:p w:rsidR="00963750" w:rsidRPr="00110A33" w:rsidRDefault="00963750" w:rsidP="001D7CFB">
      <w:pPr>
        <w:spacing w:before="120" w:after="0"/>
        <w:ind w:left="720"/>
        <w:rPr>
          <w:b/>
        </w:rPr>
      </w:pPr>
      <w:r w:rsidRPr="00110A33">
        <w:rPr>
          <w:b/>
        </w:rPr>
        <w:t xml:space="preserve">COGS Account (RM): </w:t>
      </w:r>
      <w:r w:rsidRPr="001D7CFB">
        <w:t>“Appropriate Value”</w:t>
      </w:r>
    </w:p>
    <w:p w:rsidR="00963750" w:rsidRPr="00110A33" w:rsidRDefault="00963750" w:rsidP="001D7CFB">
      <w:pPr>
        <w:spacing w:before="120" w:after="0"/>
        <w:ind w:left="720"/>
        <w:rPr>
          <w:b/>
        </w:rPr>
      </w:pPr>
      <w:r w:rsidRPr="00110A33">
        <w:rPr>
          <w:b/>
        </w:rPr>
        <w:t xml:space="preserve">COGS Account (PM): </w:t>
      </w:r>
      <w:r w:rsidRPr="001D7CFB">
        <w:t>“Appropriate Value”</w:t>
      </w:r>
    </w:p>
    <w:p w:rsidR="00963750" w:rsidRPr="00110A33" w:rsidRDefault="00963750" w:rsidP="001D7CFB">
      <w:pPr>
        <w:spacing w:before="120" w:after="0"/>
        <w:ind w:left="720"/>
        <w:rPr>
          <w:b/>
        </w:rPr>
      </w:pPr>
      <w:r w:rsidRPr="00110A33">
        <w:rPr>
          <w:b/>
        </w:rPr>
        <w:t xml:space="preserve">Cost Center: </w:t>
      </w:r>
      <w:r w:rsidRPr="001D7CFB">
        <w:t>“Appropriate Value”</w:t>
      </w:r>
    </w:p>
    <w:p w:rsidR="00110A33" w:rsidRDefault="00110A33" w:rsidP="001D7CFB">
      <w:pPr>
        <w:spacing w:before="120" w:after="0"/>
        <w:ind w:left="720"/>
        <w:rPr>
          <w:b/>
        </w:rPr>
      </w:pPr>
      <w:r w:rsidRPr="00110A33">
        <w:rPr>
          <w:b/>
        </w:rPr>
        <w:t xml:space="preserve">Credited Account: </w:t>
      </w:r>
      <w:r w:rsidRPr="001D7CFB">
        <w:t>“Possible Combination GL Mapped”</w:t>
      </w:r>
    </w:p>
    <w:p w:rsidR="001D7CFB" w:rsidRDefault="001D7CFB" w:rsidP="00110A33">
      <w:pPr>
        <w:spacing w:after="0"/>
        <w:ind w:left="720"/>
        <w:rPr>
          <w:b/>
        </w:rPr>
      </w:pPr>
    </w:p>
    <w:p w:rsidR="001D7CFB" w:rsidRPr="001D7CFB" w:rsidRDefault="001D7CFB" w:rsidP="001D7CFB">
      <w:r>
        <w:t xml:space="preserve">Make Sure All </w:t>
      </w:r>
      <w:r w:rsidRPr="00110A33">
        <w:rPr>
          <w:b/>
        </w:rPr>
        <w:t>Product</w:t>
      </w:r>
      <w:r>
        <w:rPr>
          <w:b/>
        </w:rPr>
        <w:t xml:space="preserve"> Variants</w:t>
      </w:r>
      <w:r w:rsidRPr="00110A33">
        <w:rPr>
          <w:b/>
        </w:rPr>
        <w:t xml:space="preserve"> </w:t>
      </w:r>
      <w:r>
        <w:t>are entered with mention below fields:</w:t>
      </w:r>
    </w:p>
    <w:p w:rsidR="001D7CFB" w:rsidRDefault="001D7CFB" w:rsidP="001D7CFB">
      <w:pPr>
        <w:spacing w:after="0"/>
        <w:ind w:left="720"/>
      </w:pPr>
      <w:r w:rsidRPr="00110A33">
        <w:rPr>
          <w:b/>
        </w:rPr>
        <w:t xml:space="preserve">Cost per unit: </w:t>
      </w:r>
      <w:r w:rsidRPr="001D7CFB">
        <w:t>“Appropriate Value”</w:t>
      </w:r>
    </w:p>
    <w:p w:rsidR="001D7CFB" w:rsidRDefault="001D7CFB" w:rsidP="001D7CFB">
      <w:pPr>
        <w:spacing w:after="0"/>
        <w:ind w:left="720"/>
      </w:pPr>
    </w:p>
    <w:p w:rsidR="001D7CFB" w:rsidRDefault="001D7CFB" w:rsidP="001D7CFB">
      <w:r w:rsidRPr="001D7CFB">
        <w:t>Make Sure All</w:t>
      </w:r>
      <w:r>
        <w:rPr>
          <w:b/>
        </w:rPr>
        <w:t xml:space="preserve"> FG </w:t>
      </w:r>
      <w:r w:rsidRPr="001D7CFB">
        <w:rPr>
          <w:b/>
        </w:rPr>
        <w:t>Product Categories</w:t>
      </w:r>
      <w:r>
        <w:rPr>
          <w:b/>
        </w:rPr>
        <w:t xml:space="preserve"> </w:t>
      </w:r>
      <w:r>
        <w:t>are entered with mention below fields:</w:t>
      </w:r>
    </w:p>
    <w:p w:rsidR="0004417E" w:rsidRPr="0004417E" w:rsidRDefault="0004417E" w:rsidP="0004417E">
      <w:pPr>
        <w:spacing w:before="120" w:after="0"/>
        <w:ind w:left="720"/>
        <w:rPr>
          <w:b/>
        </w:rPr>
      </w:pPr>
      <w:r w:rsidRPr="0004417E">
        <w:rPr>
          <w:b/>
        </w:rPr>
        <w:t>Costing Method: “Average Price”</w:t>
      </w:r>
      <w:r w:rsidRPr="0004417E">
        <w:rPr>
          <w:b/>
        </w:rPr>
        <w:tab/>
      </w:r>
    </w:p>
    <w:p w:rsidR="0004417E" w:rsidRPr="0004417E" w:rsidRDefault="0004417E" w:rsidP="0004417E">
      <w:pPr>
        <w:spacing w:before="120" w:after="0"/>
        <w:ind w:left="720"/>
        <w:rPr>
          <w:b/>
        </w:rPr>
      </w:pPr>
      <w:r w:rsidRPr="0004417E">
        <w:rPr>
          <w:b/>
        </w:rPr>
        <w:t>Inventory Valuation: “Periodic (manual)”</w:t>
      </w:r>
    </w:p>
    <w:p w:rsidR="003B4DF2" w:rsidRPr="0004417E" w:rsidRDefault="001D7CFB" w:rsidP="0004417E">
      <w:pPr>
        <w:spacing w:before="120" w:after="0"/>
        <w:ind w:left="720"/>
        <w:rPr>
          <w:b/>
        </w:rPr>
      </w:pPr>
      <w:r w:rsidRPr="001D7CFB">
        <w:rPr>
          <w:b/>
        </w:rPr>
        <w:t>Stock Valuation Account</w:t>
      </w:r>
      <w:r>
        <w:rPr>
          <w:b/>
        </w:rPr>
        <w:t>:</w:t>
      </w:r>
      <w:r w:rsidRPr="0004417E">
        <w:rPr>
          <w:b/>
        </w:rPr>
        <w:t xml:space="preserve"> </w:t>
      </w:r>
      <w:r w:rsidRPr="00183BCB">
        <w:t>“</w:t>
      </w:r>
      <w:r w:rsidR="003B4DF2" w:rsidRPr="00183BCB">
        <w:t>Appropriate Stock GL"</w:t>
      </w:r>
    </w:p>
    <w:p w:rsidR="00414F71" w:rsidRPr="00230E7B" w:rsidRDefault="001D7CFB" w:rsidP="00230E7B">
      <w:pPr>
        <w:spacing w:before="120" w:after="0"/>
        <w:ind w:left="720"/>
        <w:rPr>
          <w:b/>
        </w:rPr>
      </w:pPr>
      <w:r w:rsidRPr="003B4DF2">
        <w:rPr>
          <w:b/>
        </w:rPr>
        <w:t>Stock Journal</w:t>
      </w:r>
      <w:r w:rsidR="003B4DF2" w:rsidRPr="0004417E">
        <w:rPr>
          <w:b/>
        </w:rPr>
        <w:t>:</w:t>
      </w:r>
      <w:r w:rsidRPr="0004417E">
        <w:rPr>
          <w:b/>
        </w:rPr>
        <w:t xml:space="preserve"> </w:t>
      </w:r>
      <w:r w:rsidRPr="0004417E">
        <w:rPr>
          <w:b/>
        </w:rPr>
        <w:tab/>
      </w:r>
      <w:r w:rsidR="003B4DF2" w:rsidRPr="0004417E">
        <w:rPr>
          <w:b/>
        </w:rPr>
        <w:t>“</w:t>
      </w:r>
      <w:r w:rsidRPr="0004417E">
        <w:rPr>
          <w:b/>
        </w:rPr>
        <w:t>Stock Journal (BDT)</w:t>
      </w:r>
      <w:r w:rsidR="003B4DF2" w:rsidRPr="0004417E">
        <w:rPr>
          <w:b/>
        </w:rPr>
        <w:t>”</w:t>
      </w:r>
    </w:p>
    <w:p w:rsidR="00C95E84" w:rsidRDefault="00C95E84" w:rsidP="00C95E84">
      <w:pPr>
        <w:spacing w:before="120" w:after="0"/>
        <w:rPr>
          <w:b/>
          <w:u w:val="single"/>
        </w:rPr>
      </w:pPr>
      <w:r w:rsidRPr="00C95E84">
        <w:rPr>
          <w:b/>
          <w:u w:val="single"/>
        </w:rPr>
        <w:t>Journal Entries Monitoring</w:t>
      </w:r>
    </w:p>
    <w:p w:rsidR="00414F71" w:rsidRDefault="00414F71" w:rsidP="00925850">
      <w:pPr>
        <w:pStyle w:val="ListParagraph"/>
        <w:numPr>
          <w:ilvl w:val="0"/>
          <w:numId w:val="2"/>
        </w:numPr>
        <w:spacing w:before="120" w:after="0"/>
      </w:pPr>
      <w:r>
        <w:t xml:space="preserve">Make sure Currency Conversion Rate are Proper value for Foreign Currency Invoice at Customer Invoice Validation and check Journal Entry. </w:t>
      </w:r>
      <w:r w:rsidRPr="00414F71">
        <w:t xml:space="preserve"> </w:t>
      </w:r>
    </w:p>
    <w:p w:rsidR="00414F71" w:rsidRDefault="00414F71" w:rsidP="00925850">
      <w:pPr>
        <w:pStyle w:val="ListParagraph"/>
        <w:numPr>
          <w:ilvl w:val="0"/>
          <w:numId w:val="2"/>
        </w:numPr>
        <w:spacing w:before="120" w:after="0"/>
      </w:pPr>
      <w:r>
        <w:t>Make sure Customer Collection Journal Entry at Customer Collection &amp; Cheque Receive.</w:t>
      </w:r>
    </w:p>
    <w:p w:rsidR="00414F71" w:rsidRPr="00414F71" w:rsidRDefault="00414F71" w:rsidP="00925850">
      <w:pPr>
        <w:pStyle w:val="ListParagraph"/>
        <w:numPr>
          <w:ilvl w:val="0"/>
          <w:numId w:val="2"/>
        </w:numPr>
        <w:spacing w:before="120" w:after="0"/>
      </w:pPr>
      <w:r>
        <w:t>***Make sure LC Collection Journal Entry at Customer LC Collection.</w:t>
      </w:r>
    </w:p>
    <w:p w:rsidR="00C95E84" w:rsidRDefault="00414F71" w:rsidP="00925850">
      <w:pPr>
        <w:pStyle w:val="ListParagraph"/>
        <w:numPr>
          <w:ilvl w:val="0"/>
          <w:numId w:val="2"/>
        </w:numPr>
        <w:spacing w:before="120" w:after="0"/>
      </w:pPr>
      <w:r>
        <w:t>***</w:t>
      </w:r>
      <w:r w:rsidR="00C95E84">
        <w:t>Compare between Daily Production Entry &amp; Asset movement (RM,</w:t>
      </w:r>
      <w:r w:rsidR="00A658F4">
        <w:t xml:space="preserve"> </w:t>
      </w:r>
      <w:r w:rsidR="00C95E84">
        <w:t>PM,</w:t>
      </w:r>
      <w:r w:rsidR="00A658F4">
        <w:t xml:space="preserve"> </w:t>
      </w:r>
      <w:r w:rsidR="00C95E84">
        <w:t>FG) Journal Entry.</w:t>
      </w:r>
    </w:p>
    <w:p w:rsidR="00C95E84" w:rsidRDefault="00414F71" w:rsidP="00925850">
      <w:pPr>
        <w:pStyle w:val="ListParagraph"/>
        <w:numPr>
          <w:ilvl w:val="0"/>
          <w:numId w:val="2"/>
        </w:numPr>
        <w:spacing w:before="120" w:after="0"/>
      </w:pPr>
      <w:r>
        <w:t>***</w:t>
      </w:r>
      <w:r w:rsidR="00C95E84">
        <w:t xml:space="preserve">Compare </w:t>
      </w:r>
      <w:r w:rsidR="00A658F4">
        <w:t xml:space="preserve">between Daily Delivery </w:t>
      </w:r>
      <w:r w:rsidR="00DC014E">
        <w:t>Entries</w:t>
      </w:r>
      <w:r w:rsidR="00A658F4">
        <w:t>,</w:t>
      </w:r>
      <w:r w:rsidR="00C95E84">
        <w:t xml:space="preserve"> COGS </w:t>
      </w:r>
      <w:r w:rsidR="00C95E84" w:rsidRPr="00C95E84">
        <w:t>Journal Entries</w:t>
      </w:r>
      <w:r w:rsidR="00A658F4">
        <w:t xml:space="preserve"> &amp; Invoice </w:t>
      </w:r>
      <w:r w:rsidR="00A658F4" w:rsidRPr="00C95E84">
        <w:t>Journal Entries</w:t>
      </w:r>
      <w:r w:rsidR="00C95E84">
        <w:t>.</w:t>
      </w:r>
    </w:p>
    <w:p w:rsidR="00A658F4" w:rsidRDefault="00414F71" w:rsidP="00925850">
      <w:pPr>
        <w:pStyle w:val="ListParagraph"/>
        <w:numPr>
          <w:ilvl w:val="0"/>
          <w:numId w:val="2"/>
        </w:numPr>
        <w:spacing w:before="120" w:after="0"/>
      </w:pPr>
      <w:r>
        <w:t>***</w:t>
      </w:r>
      <w:r w:rsidR="00DC014E">
        <w:t xml:space="preserve">Make sure all </w:t>
      </w:r>
      <w:r w:rsidR="00DC014E" w:rsidRPr="00C95E84">
        <w:t>Journal Entries</w:t>
      </w:r>
      <w:r w:rsidR="00DC014E">
        <w:t xml:space="preserve"> entered by relevant “Cost Center”, ”Operating Unit” etc. </w:t>
      </w:r>
    </w:p>
    <w:p w:rsidR="0041782D" w:rsidRDefault="0041782D" w:rsidP="008C6444">
      <w:pPr>
        <w:spacing w:before="120" w:after="0"/>
        <w:rPr>
          <w:b/>
          <w:sz w:val="28"/>
        </w:rPr>
      </w:pPr>
    </w:p>
    <w:p w:rsidR="0041782D" w:rsidRDefault="0041782D" w:rsidP="008C6444">
      <w:pPr>
        <w:spacing w:before="120" w:after="0"/>
        <w:rPr>
          <w:b/>
          <w:sz w:val="28"/>
        </w:rPr>
      </w:pPr>
    </w:p>
    <w:p w:rsidR="003743B8" w:rsidRPr="008C6444" w:rsidRDefault="00EE4CA1" w:rsidP="008C6444">
      <w:pPr>
        <w:spacing w:before="120" w:after="0"/>
        <w:rPr>
          <w:b/>
        </w:rPr>
      </w:pPr>
      <w:r w:rsidRPr="008C6444">
        <w:rPr>
          <w:b/>
          <w:sz w:val="28"/>
        </w:rPr>
        <w:t xml:space="preserve">For </w:t>
      </w:r>
      <w:r w:rsidR="003743B8" w:rsidRPr="008C6444">
        <w:rPr>
          <w:b/>
          <w:sz w:val="28"/>
        </w:rPr>
        <w:t>Purchase</w:t>
      </w:r>
    </w:p>
    <w:p w:rsidR="003743B8" w:rsidRPr="00110A33" w:rsidRDefault="003743B8" w:rsidP="003743B8">
      <w:pPr>
        <w:rPr>
          <w:b/>
          <w:u w:val="single"/>
        </w:rPr>
      </w:pPr>
      <w:r w:rsidRPr="00110A33">
        <w:rPr>
          <w:b/>
          <w:u w:val="single"/>
        </w:rPr>
        <w:t>Account Configurations</w:t>
      </w:r>
    </w:p>
    <w:p w:rsidR="003743B8" w:rsidRDefault="003743B8" w:rsidP="003743B8">
      <w:r>
        <w:t xml:space="preserve">Make sure All Valid </w:t>
      </w:r>
      <w:r>
        <w:rPr>
          <w:b/>
        </w:rPr>
        <w:t>Vendor</w:t>
      </w:r>
      <w:r>
        <w:t xml:space="preserve"> are entered with mention below fields:</w:t>
      </w:r>
    </w:p>
    <w:p w:rsidR="003743B8" w:rsidRDefault="003743B8" w:rsidP="003743B8">
      <w:pPr>
        <w:spacing w:before="120" w:after="0"/>
        <w:ind w:left="720"/>
      </w:pPr>
      <w:r w:rsidRPr="00963750">
        <w:rPr>
          <w:b/>
        </w:rPr>
        <w:t>Account Receivable</w:t>
      </w:r>
      <w:r>
        <w:rPr>
          <w:b/>
        </w:rPr>
        <w:t xml:space="preserve">: </w:t>
      </w:r>
      <w:r>
        <w:t xml:space="preserve"> "</w:t>
      </w:r>
      <w:r w:rsidRPr="003743B8">
        <w:rPr>
          <w:b/>
        </w:rPr>
        <w:t>102008000001 Default-AR</w:t>
      </w:r>
      <w:r>
        <w:t>" GL</w:t>
      </w:r>
    </w:p>
    <w:p w:rsidR="003743B8" w:rsidRDefault="003743B8" w:rsidP="003743B8">
      <w:pPr>
        <w:spacing w:before="120" w:after="0"/>
        <w:ind w:left="720"/>
      </w:pPr>
      <w:r w:rsidRPr="00963750">
        <w:rPr>
          <w:b/>
        </w:rPr>
        <w:t>Account Payable</w:t>
      </w:r>
      <w:r>
        <w:t>: "A</w:t>
      </w:r>
      <w:r w:rsidRPr="00963750">
        <w:t>ppropriate</w:t>
      </w:r>
      <w:r>
        <w:t xml:space="preserve"> Account Payable" GL</w:t>
      </w:r>
    </w:p>
    <w:p w:rsidR="003743B8" w:rsidRDefault="003743B8" w:rsidP="003743B8">
      <w:pPr>
        <w:spacing w:after="0"/>
        <w:ind w:left="720"/>
      </w:pPr>
    </w:p>
    <w:p w:rsidR="003743B8" w:rsidRDefault="003743B8" w:rsidP="003743B8">
      <w:r>
        <w:t xml:space="preserve">Make Sure All </w:t>
      </w:r>
      <w:r w:rsidR="00A16261">
        <w:rPr>
          <w:b/>
        </w:rPr>
        <w:t>Purchasable</w:t>
      </w:r>
      <w:r w:rsidR="005111BA">
        <w:t xml:space="preserve"> </w:t>
      </w:r>
      <w:r w:rsidRPr="00110A33">
        <w:rPr>
          <w:b/>
        </w:rPr>
        <w:t xml:space="preserve">Product </w:t>
      </w:r>
      <w:r>
        <w:t>are entered with mention below fields:</w:t>
      </w:r>
    </w:p>
    <w:p w:rsidR="005111BA" w:rsidRDefault="005111BA" w:rsidP="005111BA">
      <w:pPr>
        <w:spacing w:before="120" w:after="0"/>
        <w:ind w:left="720"/>
      </w:pPr>
      <w:r w:rsidRPr="00110A33">
        <w:rPr>
          <w:b/>
        </w:rPr>
        <w:t xml:space="preserve">Product Type: </w:t>
      </w:r>
      <w:r w:rsidRPr="001D7CFB">
        <w:t>“</w:t>
      </w:r>
      <w:r w:rsidRPr="00230E7B">
        <w:t>Stockable Product</w:t>
      </w:r>
      <w:r w:rsidR="00230E7B">
        <w:t>/ Product</w:t>
      </w:r>
      <w:r w:rsidRPr="001D7CFB">
        <w:t>”</w:t>
      </w:r>
      <w:r>
        <w:t xml:space="preserve"> </w:t>
      </w:r>
      <w:r w:rsidR="00230E7B">
        <w:t xml:space="preserve">(If Consumable then </w:t>
      </w:r>
      <w:r w:rsidR="00230E7B" w:rsidRPr="00230E7B">
        <w:t>Stockable Product</w:t>
      </w:r>
      <w:r w:rsidR="00230E7B">
        <w:t>, else Product)</w:t>
      </w:r>
    </w:p>
    <w:p w:rsidR="00230E7B" w:rsidRPr="00110A33" w:rsidRDefault="00230E7B" w:rsidP="00230E7B">
      <w:pPr>
        <w:spacing w:before="120" w:after="0"/>
        <w:ind w:left="720"/>
        <w:rPr>
          <w:b/>
        </w:rPr>
      </w:pPr>
      <w:r w:rsidRPr="005111BA">
        <w:rPr>
          <w:b/>
        </w:rPr>
        <w:t>Internal Category</w:t>
      </w:r>
      <w:r>
        <w:t xml:space="preserve">: </w:t>
      </w:r>
      <w:r w:rsidRPr="001D7CFB">
        <w:t>“Appropriate Value”</w:t>
      </w:r>
    </w:p>
    <w:p w:rsidR="005111BA" w:rsidRDefault="005111BA" w:rsidP="005111BA">
      <w:pPr>
        <w:spacing w:before="120" w:after="0"/>
      </w:pPr>
      <w:r>
        <w:rPr>
          <w:b/>
        </w:rPr>
        <w:lastRenderedPageBreak/>
        <w:t xml:space="preserve"> </w:t>
      </w:r>
      <w:r>
        <w:rPr>
          <w:b/>
        </w:rPr>
        <w:tab/>
      </w:r>
      <w:r w:rsidRPr="00110A33">
        <w:rPr>
          <w:b/>
        </w:rPr>
        <w:t xml:space="preserve">Unit of Measure: </w:t>
      </w:r>
      <w:r w:rsidRPr="001D7CFB">
        <w:t>“Appropriate Value”</w:t>
      </w:r>
    </w:p>
    <w:p w:rsidR="005111BA" w:rsidRDefault="00230E7B" w:rsidP="00230E7B">
      <w:pPr>
        <w:spacing w:before="120" w:after="0"/>
        <w:ind w:left="720"/>
      </w:pPr>
      <w:r w:rsidRPr="00110A33">
        <w:rPr>
          <w:b/>
        </w:rPr>
        <w:t xml:space="preserve">Cost per unit: </w:t>
      </w:r>
      <w:r w:rsidRPr="001D7CFB">
        <w:t>“Appropriate Value”</w:t>
      </w:r>
    </w:p>
    <w:p w:rsidR="00A16261" w:rsidRDefault="00A16261" w:rsidP="00230E7B">
      <w:pPr>
        <w:spacing w:before="120" w:after="0"/>
        <w:ind w:left="720"/>
      </w:pPr>
    </w:p>
    <w:p w:rsidR="00A16261" w:rsidRDefault="00A16261" w:rsidP="00A16261">
      <w:r w:rsidRPr="001D7CFB">
        <w:t>Make Sure All</w:t>
      </w:r>
      <w:r>
        <w:rPr>
          <w:b/>
        </w:rPr>
        <w:t xml:space="preserve"> Purchasable</w:t>
      </w:r>
      <w:r>
        <w:t xml:space="preserve"> </w:t>
      </w:r>
      <w:r w:rsidRPr="001D7CFB">
        <w:rPr>
          <w:b/>
        </w:rPr>
        <w:t>Product Categories</w:t>
      </w:r>
      <w:r>
        <w:rPr>
          <w:b/>
        </w:rPr>
        <w:t xml:space="preserve"> </w:t>
      </w:r>
      <w:r>
        <w:t>are entered with mention below fields:</w:t>
      </w:r>
    </w:p>
    <w:p w:rsidR="00A16261" w:rsidRPr="0004417E" w:rsidRDefault="00A16261" w:rsidP="00A16261">
      <w:pPr>
        <w:spacing w:before="120" w:after="0"/>
        <w:ind w:left="720"/>
        <w:rPr>
          <w:b/>
        </w:rPr>
      </w:pPr>
      <w:r w:rsidRPr="0004417E">
        <w:rPr>
          <w:b/>
        </w:rPr>
        <w:t>Costing Method: “Average Price”</w:t>
      </w:r>
      <w:r w:rsidRPr="0004417E">
        <w:rPr>
          <w:b/>
        </w:rPr>
        <w:tab/>
      </w:r>
    </w:p>
    <w:p w:rsidR="00A16261" w:rsidRDefault="00A16261" w:rsidP="00A16261">
      <w:pPr>
        <w:spacing w:before="120" w:after="0"/>
        <w:ind w:left="720"/>
        <w:rPr>
          <w:b/>
        </w:rPr>
      </w:pPr>
      <w:r w:rsidRPr="0004417E">
        <w:rPr>
          <w:b/>
        </w:rPr>
        <w:t>Inventory Valuation: “Periodic (manual)”</w:t>
      </w:r>
    </w:p>
    <w:p w:rsidR="00A16261" w:rsidRPr="0004417E" w:rsidRDefault="00A16261" w:rsidP="00A16261">
      <w:pPr>
        <w:spacing w:before="120" w:after="0"/>
        <w:ind w:left="720"/>
        <w:rPr>
          <w:b/>
        </w:rPr>
      </w:pPr>
      <w:r w:rsidRPr="00A16261">
        <w:rPr>
          <w:b/>
        </w:rPr>
        <w:t>Expense Account</w:t>
      </w:r>
      <w:r>
        <w:rPr>
          <w:b/>
        </w:rPr>
        <w:t xml:space="preserve">: </w:t>
      </w:r>
      <w:r w:rsidRPr="00183BCB">
        <w:t>“Appropriate Stock GL"</w:t>
      </w:r>
    </w:p>
    <w:p w:rsidR="00A16261" w:rsidRPr="0004417E" w:rsidRDefault="00A16261" w:rsidP="00A16261">
      <w:pPr>
        <w:spacing w:before="120" w:after="0"/>
        <w:ind w:left="720"/>
        <w:rPr>
          <w:b/>
        </w:rPr>
      </w:pPr>
      <w:r w:rsidRPr="001D7CFB">
        <w:rPr>
          <w:b/>
        </w:rPr>
        <w:t>Stock Valuation Account</w:t>
      </w:r>
      <w:r>
        <w:rPr>
          <w:b/>
        </w:rPr>
        <w:t>:</w:t>
      </w:r>
      <w:r w:rsidRPr="0004417E">
        <w:rPr>
          <w:b/>
        </w:rPr>
        <w:t xml:space="preserve"> </w:t>
      </w:r>
      <w:r w:rsidRPr="00183BCB">
        <w:t>“Appropriate Stock GL"</w:t>
      </w:r>
    </w:p>
    <w:p w:rsidR="00A16261" w:rsidRDefault="00A16261" w:rsidP="00A16261">
      <w:pPr>
        <w:spacing w:before="120" w:after="0"/>
        <w:ind w:firstLine="720"/>
        <w:rPr>
          <w:b/>
        </w:rPr>
      </w:pPr>
      <w:r w:rsidRPr="003B4DF2">
        <w:rPr>
          <w:b/>
        </w:rPr>
        <w:t>Stock Journal</w:t>
      </w:r>
      <w:r w:rsidRPr="0004417E">
        <w:rPr>
          <w:b/>
        </w:rPr>
        <w:t>:</w:t>
      </w:r>
      <w:r>
        <w:rPr>
          <w:b/>
        </w:rPr>
        <w:t xml:space="preserve"> </w:t>
      </w:r>
      <w:r w:rsidRPr="0004417E">
        <w:rPr>
          <w:b/>
        </w:rPr>
        <w:t>“Stock Journal (BDT)”</w:t>
      </w:r>
    </w:p>
    <w:p w:rsidR="005D1AB3" w:rsidRDefault="005D1AB3" w:rsidP="00A16261">
      <w:pPr>
        <w:spacing w:before="120" w:after="0"/>
        <w:ind w:firstLine="720"/>
        <w:rPr>
          <w:b/>
        </w:rPr>
      </w:pPr>
    </w:p>
    <w:p w:rsidR="00925850" w:rsidRDefault="00925850" w:rsidP="00A16261">
      <w:pPr>
        <w:spacing w:before="120" w:after="0"/>
        <w:ind w:firstLine="720"/>
        <w:rPr>
          <w:b/>
        </w:rPr>
      </w:pPr>
    </w:p>
    <w:p w:rsidR="00925850" w:rsidRPr="00110A33" w:rsidRDefault="00925850" w:rsidP="00A16261">
      <w:pPr>
        <w:spacing w:before="120" w:after="0"/>
        <w:ind w:firstLine="720"/>
        <w:rPr>
          <w:b/>
        </w:rPr>
      </w:pPr>
    </w:p>
    <w:p w:rsidR="008357EB" w:rsidRDefault="008357EB" w:rsidP="008357EB">
      <w:pPr>
        <w:spacing w:before="120" w:after="0"/>
        <w:rPr>
          <w:b/>
          <w:u w:val="single"/>
        </w:rPr>
      </w:pPr>
      <w:r w:rsidRPr="00C95E84">
        <w:rPr>
          <w:b/>
          <w:u w:val="single"/>
        </w:rPr>
        <w:t>Journal Entries Monitoring</w:t>
      </w:r>
    </w:p>
    <w:p w:rsidR="008357EB" w:rsidRDefault="008357EB" w:rsidP="00925850">
      <w:pPr>
        <w:pStyle w:val="ListParagraph"/>
        <w:numPr>
          <w:ilvl w:val="0"/>
          <w:numId w:val="3"/>
        </w:numPr>
        <w:spacing w:before="120" w:after="0"/>
      </w:pPr>
      <w:r>
        <w:t>Make sure Vendor Payment Journal.</w:t>
      </w:r>
    </w:p>
    <w:p w:rsidR="00414F71" w:rsidRDefault="008357EB" w:rsidP="00925850">
      <w:pPr>
        <w:pStyle w:val="ListParagraph"/>
        <w:numPr>
          <w:ilvl w:val="0"/>
          <w:numId w:val="3"/>
        </w:numPr>
        <w:spacing w:before="120" w:after="0"/>
      </w:pPr>
      <w:r>
        <w:t>***Make sure Product “</w:t>
      </w:r>
      <w:r w:rsidRPr="008357EB">
        <w:t>Cost per unit</w:t>
      </w:r>
      <w:r>
        <w:t>” are updated at Stock Update for Local Purchase by using Average Costing Method. Unit Price will coming from PO Unit Price</w:t>
      </w:r>
      <w:r w:rsidR="004716F4">
        <w:t>.</w:t>
      </w:r>
    </w:p>
    <w:p w:rsidR="004716F4" w:rsidRDefault="004716F4" w:rsidP="00925850">
      <w:pPr>
        <w:pStyle w:val="ListParagraph"/>
        <w:numPr>
          <w:ilvl w:val="0"/>
          <w:numId w:val="3"/>
        </w:numPr>
        <w:spacing w:before="120" w:after="0"/>
      </w:pPr>
      <w:r>
        <w:t>***At Foreign Purchase, Product “</w:t>
      </w:r>
      <w:r w:rsidRPr="008357EB">
        <w:t>Cost per unit</w:t>
      </w:r>
      <w:r>
        <w:t>” must update by manually after Product Receive and also before Production. Remember that, when it is Foreign Purchase, System will not update Product “</w:t>
      </w:r>
      <w:r w:rsidRPr="008357EB">
        <w:t>Cost per unit</w:t>
      </w:r>
      <w:r>
        <w:t>” automatically. System will update automatically “Cost per Unit” only when it is Local Purchase.</w:t>
      </w:r>
    </w:p>
    <w:p w:rsidR="003F7E2F" w:rsidRDefault="003F7E2F" w:rsidP="003F7E2F">
      <w:pPr>
        <w:spacing w:before="120" w:after="0"/>
      </w:pPr>
    </w:p>
    <w:p w:rsidR="003F7E2F" w:rsidRDefault="003F7E2F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6E56F0" w:rsidRDefault="006E56F0" w:rsidP="003F7E2F">
      <w:pPr>
        <w:spacing w:before="120" w:after="0"/>
      </w:pPr>
    </w:p>
    <w:p w:rsidR="003F7E2F" w:rsidRDefault="003F7E2F" w:rsidP="003F7E2F">
      <w:pPr>
        <w:rPr>
          <w:b/>
        </w:rPr>
      </w:pPr>
      <w:r w:rsidRPr="008C6444">
        <w:rPr>
          <w:b/>
          <w:sz w:val="28"/>
        </w:rPr>
        <w:t xml:space="preserve">For </w:t>
      </w:r>
      <w:r w:rsidR="000F273D">
        <w:rPr>
          <w:b/>
          <w:sz w:val="28"/>
        </w:rPr>
        <w:t>Manufacture</w:t>
      </w:r>
    </w:p>
    <w:p w:rsidR="003F7E2F" w:rsidRPr="008C6444" w:rsidRDefault="000F273D" w:rsidP="003F7E2F">
      <w:pPr>
        <w:rPr>
          <w:b/>
        </w:rPr>
      </w:pPr>
      <w:r>
        <w:rPr>
          <w:b/>
          <w:u w:val="single"/>
        </w:rPr>
        <w:t>Product Variant</w:t>
      </w:r>
      <w:r w:rsidR="003F7E2F" w:rsidRPr="00110A33">
        <w:rPr>
          <w:b/>
          <w:u w:val="single"/>
        </w:rPr>
        <w:t xml:space="preserve"> Configurations</w:t>
      </w:r>
    </w:p>
    <w:p w:rsidR="003F7E2F" w:rsidRPr="00110A33" w:rsidRDefault="004C0D97" w:rsidP="003F7E2F">
      <w:pPr>
        <w:spacing w:before="120" w:after="0"/>
        <w:ind w:left="720"/>
        <w:rPr>
          <w:b/>
        </w:rPr>
      </w:pPr>
      <w:r w:rsidRPr="004C0D97">
        <w:rPr>
          <w:b/>
        </w:rPr>
        <w:t>Ratio In Percentage</w:t>
      </w:r>
      <w:r w:rsidR="003F7E2F" w:rsidRPr="00110A33">
        <w:rPr>
          <w:b/>
        </w:rPr>
        <w:t xml:space="preserve">: </w:t>
      </w:r>
      <w:r w:rsidRPr="001D7CFB">
        <w:t>“Appropriate Value”</w:t>
      </w:r>
    </w:p>
    <w:p w:rsidR="006E56F0" w:rsidRDefault="006E56F0" w:rsidP="006E56F0">
      <w:pPr>
        <w:spacing w:before="120" w:after="0"/>
        <w:ind w:firstLine="720"/>
      </w:pPr>
      <w:r>
        <w:rPr>
          <w:b/>
        </w:rPr>
        <w:t>M</w:t>
      </w:r>
      <w:r w:rsidRPr="006E56F0">
        <w:rPr>
          <w:b/>
        </w:rPr>
        <w:t>anufacturing</w:t>
      </w:r>
      <w:r w:rsidR="004C0D97" w:rsidRPr="006E56F0">
        <w:rPr>
          <w:b/>
        </w:rPr>
        <w:t xml:space="preserve"> </w:t>
      </w:r>
      <w:r>
        <w:rPr>
          <w:b/>
        </w:rPr>
        <w:t>T</w:t>
      </w:r>
      <w:r w:rsidR="004C0D97" w:rsidRPr="006E56F0">
        <w:rPr>
          <w:b/>
        </w:rPr>
        <w:t>ab</w:t>
      </w:r>
      <w:r>
        <w:t>:</w:t>
      </w:r>
      <w:r w:rsidR="004C0D97" w:rsidRPr="004C0D97">
        <w:t xml:space="preserve"> </w:t>
      </w:r>
      <w:r>
        <w:t xml:space="preserve">Set </w:t>
      </w:r>
      <w:r>
        <w:t xml:space="preserve">operating unit </w:t>
      </w:r>
      <w:r>
        <w:t>wise Manufacturing type</w:t>
      </w:r>
      <w:r w:rsidR="004C0D97" w:rsidRPr="004C0D97">
        <w:t>.</w:t>
      </w:r>
      <w:r>
        <w:t xml:space="preserve"> (Reference below)</w:t>
      </w:r>
    </w:p>
    <w:p w:rsidR="006E56F0" w:rsidRPr="006E56F0" w:rsidRDefault="006E56F0" w:rsidP="006E56F0">
      <w:pPr>
        <w:spacing w:before="120" w:after="0"/>
        <w:ind w:firstLine="720"/>
      </w:pPr>
    </w:p>
    <w:p w:rsidR="00D74351" w:rsidRDefault="006E56F0" w:rsidP="00C95E84">
      <w:pPr>
        <w:spacing w:before="120" w:after="0"/>
      </w:pPr>
      <w:r>
        <w:rPr>
          <w:b/>
          <w:u w:val="single"/>
        </w:rPr>
        <w:t>Case-</w:t>
      </w:r>
      <w:r w:rsidRPr="006E56F0">
        <w:rPr>
          <w:b/>
          <w:u w:val="single"/>
        </w:rPr>
        <w:t>1</w:t>
      </w:r>
      <w:r>
        <w:rPr>
          <w:b/>
          <w:u w:val="single"/>
        </w:rPr>
        <w:t>:</w:t>
      </w:r>
      <w:r w:rsidRPr="006E56F0">
        <w:rPr>
          <w:b/>
        </w:rPr>
        <w:t xml:space="preserve"> </w:t>
      </w:r>
      <w:r>
        <w:rPr>
          <w:b/>
        </w:rPr>
        <w:t xml:space="preserve"> </w:t>
      </w:r>
      <w:r w:rsidRPr="006E56F0">
        <w:t>(a)</w:t>
      </w:r>
      <w:r>
        <w:rPr>
          <w:b/>
        </w:rPr>
        <w:t xml:space="preserve"> </w:t>
      </w:r>
      <w:r w:rsidR="00D74351">
        <w:t>If you don’t configure the type for any operating unit than the system will consider the type as Production.</w:t>
      </w:r>
      <w:r>
        <w:t xml:space="preserve"> </w:t>
      </w:r>
      <w:r w:rsidR="00D74351">
        <w:t xml:space="preserve"> </w:t>
      </w:r>
      <w:r>
        <w:t xml:space="preserve">(b) </w:t>
      </w:r>
      <w:r w:rsidR="00D74351">
        <w:t>If you configure the type for one operating unit, the system will consider the type as Production for others operating unit.</w:t>
      </w:r>
    </w:p>
    <w:p w:rsidR="004716F4" w:rsidRDefault="00D74351" w:rsidP="00C95E84">
      <w:pPr>
        <w:spacing w:before="120" w:after="0"/>
      </w:pPr>
      <w:r>
        <w:rPr>
          <w:noProof/>
        </w:rPr>
        <w:drawing>
          <wp:inline distT="0" distB="0" distL="0" distR="0">
            <wp:extent cx="5943600" cy="1270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E6" w:rsidRDefault="006E56F0" w:rsidP="00C95E84">
      <w:pPr>
        <w:spacing w:before="120" w:after="0"/>
      </w:pPr>
      <w:r w:rsidRPr="006E56F0">
        <w:rPr>
          <w:b/>
          <w:u w:val="single"/>
        </w:rPr>
        <w:t>Case-2:</w:t>
      </w:r>
      <w:r>
        <w:t xml:space="preserve"> </w:t>
      </w:r>
      <w:r w:rsidR="002257E6">
        <w:t>If you configure the type Production for any operating unit, the system will consider the type as Production.</w:t>
      </w:r>
    </w:p>
    <w:p w:rsidR="002257E6" w:rsidRDefault="002257E6" w:rsidP="00C95E84">
      <w:pPr>
        <w:spacing w:before="120" w:after="0"/>
      </w:pPr>
      <w:r>
        <w:rPr>
          <w:noProof/>
        </w:rPr>
        <w:drawing>
          <wp:inline distT="0" distB="0" distL="0" distR="0">
            <wp:extent cx="5943600" cy="1520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E6" w:rsidRDefault="006E56F0" w:rsidP="00C95E84">
      <w:pPr>
        <w:spacing w:before="120" w:after="0"/>
      </w:pPr>
      <w:r w:rsidRPr="006E56F0">
        <w:rPr>
          <w:b/>
          <w:u w:val="single"/>
        </w:rPr>
        <w:t>Case-</w:t>
      </w:r>
      <w:r w:rsidRPr="006E56F0">
        <w:rPr>
          <w:b/>
          <w:u w:val="single"/>
        </w:rPr>
        <w:t>3</w:t>
      </w:r>
      <w:r w:rsidRPr="006E56F0">
        <w:rPr>
          <w:b/>
          <w:u w:val="single"/>
        </w:rPr>
        <w:t>:</w:t>
      </w:r>
      <w:r>
        <w:t xml:space="preserve"> </w:t>
      </w:r>
      <w:r w:rsidR="002257E6">
        <w:t xml:space="preserve">If you configure the type </w:t>
      </w:r>
      <w:r w:rsidR="002257E6">
        <w:t xml:space="preserve">Conversion </w:t>
      </w:r>
      <w:r w:rsidR="002257E6">
        <w:t>for any operating unit, the system will consider the type as Conversion.</w:t>
      </w:r>
    </w:p>
    <w:p w:rsidR="002257E6" w:rsidRDefault="002257E6" w:rsidP="00C95E84">
      <w:pPr>
        <w:spacing w:before="120" w:after="0"/>
      </w:pPr>
      <w:r>
        <w:rPr>
          <w:noProof/>
        </w:rPr>
        <w:drawing>
          <wp:inline distT="0" distB="0" distL="0" distR="0">
            <wp:extent cx="5943600" cy="135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51" w:rsidRPr="004C0D97" w:rsidRDefault="00D74351" w:rsidP="00C95E84">
      <w:pPr>
        <w:spacing w:before="120" w:after="0"/>
      </w:pPr>
    </w:p>
    <w:p w:rsidR="00963750" w:rsidRDefault="00963750" w:rsidP="00963750"/>
    <w:p w:rsidR="00963750" w:rsidRDefault="00963750" w:rsidP="00963750"/>
    <w:sectPr w:rsidR="0096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FD3" w:rsidRDefault="00341FD3" w:rsidP="002257E6">
      <w:pPr>
        <w:spacing w:after="0" w:line="240" w:lineRule="auto"/>
      </w:pPr>
      <w:r>
        <w:separator/>
      </w:r>
    </w:p>
  </w:endnote>
  <w:endnote w:type="continuationSeparator" w:id="0">
    <w:p w:rsidR="00341FD3" w:rsidRDefault="00341FD3" w:rsidP="0022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FD3" w:rsidRDefault="00341FD3" w:rsidP="002257E6">
      <w:pPr>
        <w:spacing w:after="0" w:line="240" w:lineRule="auto"/>
      </w:pPr>
      <w:r>
        <w:separator/>
      </w:r>
    </w:p>
  </w:footnote>
  <w:footnote w:type="continuationSeparator" w:id="0">
    <w:p w:rsidR="00341FD3" w:rsidRDefault="00341FD3" w:rsidP="00225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274F"/>
    <w:multiLevelType w:val="hybridMultilevel"/>
    <w:tmpl w:val="72DAB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947F5"/>
    <w:multiLevelType w:val="hybridMultilevel"/>
    <w:tmpl w:val="815C3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D1608"/>
    <w:multiLevelType w:val="multilevel"/>
    <w:tmpl w:val="B5A04C6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54555F"/>
    <w:multiLevelType w:val="hybridMultilevel"/>
    <w:tmpl w:val="D9CAA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50"/>
    <w:rsid w:val="0004417E"/>
    <w:rsid w:val="00073609"/>
    <w:rsid w:val="000B5C7C"/>
    <w:rsid w:val="000F273D"/>
    <w:rsid w:val="00110A33"/>
    <w:rsid w:val="001315DB"/>
    <w:rsid w:val="00131D4E"/>
    <w:rsid w:val="001745BC"/>
    <w:rsid w:val="00183BCB"/>
    <w:rsid w:val="001D7CFB"/>
    <w:rsid w:val="002257E6"/>
    <w:rsid w:val="00230E7B"/>
    <w:rsid w:val="00341FD3"/>
    <w:rsid w:val="00351898"/>
    <w:rsid w:val="003743B8"/>
    <w:rsid w:val="00385D46"/>
    <w:rsid w:val="003B4DF2"/>
    <w:rsid w:val="003F7E2F"/>
    <w:rsid w:val="00414F71"/>
    <w:rsid w:val="0041782D"/>
    <w:rsid w:val="004716F4"/>
    <w:rsid w:val="00494074"/>
    <w:rsid w:val="004C0D97"/>
    <w:rsid w:val="005111BA"/>
    <w:rsid w:val="005D1AB3"/>
    <w:rsid w:val="00635E2C"/>
    <w:rsid w:val="006E56F0"/>
    <w:rsid w:val="008357EB"/>
    <w:rsid w:val="008C29A1"/>
    <w:rsid w:val="008C5A24"/>
    <w:rsid w:val="008C6444"/>
    <w:rsid w:val="00925850"/>
    <w:rsid w:val="00952A5C"/>
    <w:rsid w:val="00963750"/>
    <w:rsid w:val="009E6B7C"/>
    <w:rsid w:val="009F7453"/>
    <w:rsid w:val="00A16261"/>
    <w:rsid w:val="00A51DA8"/>
    <w:rsid w:val="00A658F4"/>
    <w:rsid w:val="00A80EB2"/>
    <w:rsid w:val="00BF0453"/>
    <w:rsid w:val="00BF13FE"/>
    <w:rsid w:val="00C04FBB"/>
    <w:rsid w:val="00C95E84"/>
    <w:rsid w:val="00D74351"/>
    <w:rsid w:val="00D80664"/>
    <w:rsid w:val="00DC014E"/>
    <w:rsid w:val="00E62A18"/>
    <w:rsid w:val="00EE4CA1"/>
    <w:rsid w:val="00F3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226B-FD88-45EE-AD75-DE04CAC4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2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ormfield">
    <w:name w:val="o_form_field"/>
    <w:basedOn w:val="DefaultParagraphFont"/>
    <w:rsid w:val="00963750"/>
  </w:style>
  <w:style w:type="paragraph" w:styleId="ListParagraph">
    <w:name w:val="List Paragraph"/>
    <w:basedOn w:val="Normal"/>
    <w:uiPriority w:val="34"/>
    <w:qFormat/>
    <w:rsid w:val="0041782D"/>
    <w:pPr>
      <w:ind w:left="720"/>
      <w:contextualSpacing/>
    </w:pPr>
  </w:style>
  <w:style w:type="paragraph" w:customStyle="1" w:styleId="Bodycopybold">
    <w:name w:val="Body copy bold"/>
    <w:autoRedefine/>
    <w:qFormat/>
    <w:rsid w:val="003F7E2F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7E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E6"/>
  </w:style>
  <w:style w:type="paragraph" w:styleId="Footer">
    <w:name w:val="footer"/>
    <w:basedOn w:val="Normal"/>
    <w:link w:val="FooterChar"/>
    <w:uiPriority w:val="99"/>
    <w:unhideWhenUsed/>
    <w:rsid w:val="0022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</dc:creator>
  <cp:keywords/>
  <dc:description/>
  <cp:lastModifiedBy>tye</cp:lastModifiedBy>
  <cp:revision>42</cp:revision>
  <dcterms:created xsi:type="dcterms:W3CDTF">2021-04-03T10:12:00Z</dcterms:created>
  <dcterms:modified xsi:type="dcterms:W3CDTF">2021-10-27T10:31:00Z</dcterms:modified>
</cp:coreProperties>
</file>