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Yunma — articles du journal (français)</w:t>
      </w:r>
    </w:p>
    <w:p>
      <w:pPr>
        <w:spacing w:after="320"/>
      </w:pPr>
      <w:r>
        <w:rPr>
          <w:i/>
          <w:iCs/>
          <w:color w:val="666660"/>
        </w:rPr>
        <w:t xml:space="preserve">Document généré le 15/09/2026 à partir du site. Modifiez les textes sous les codes entre crochets, sans toucher aux codes eux-mêmes.</w:t>
      </w:r>
    </w:p>
    <w:p>
      <w:pPr>
        <w:pStyle w:val="Heading1"/>
        <w:pBdr>
          <w:bottom w:val="single" w:color="C9C3B4" w:sz="6" w:space="6"/>
        </w:pBdr>
        <w:spacing w:after="200" w:before="520"/>
      </w:pPr>
      <w:r>
        <w:t xml:space="preserve">Comment utiliser ce document</w:t>
      </w:r>
    </w:p>
    <w:p>
      <w:pPr>
        <w:spacing w:after="140"/>
      </w:pPr>
      <w:r>
        <w:rPr>
          <w:i/>
          <w:iCs/>
          <w:color w:val="55524A"/>
        </w:rPr>
        <w:t xml:space="preserve">Ce document contient les articles du journal en français. Modifiez-les librement, puis renvoyez-moi le fichier : je les réinjecte dans le site et je m’occupe des traductions anglaise et chinoise.</w:t>
      </w:r>
    </w:p>
    <w:p>
      <w:pPr>
        <w:spacing w:after="140"/>
      </w:pPr>
      <w:r>
        <w:rPr>
          <w:i/>
          <w:iCs/>
          <w:color w:val="55524A"/>
        </w:rPr>
        <w:t xml:space="preserve">Les règles sont les mêmes que pour le document des textes du site :</w:t>
      </w:r>
    </w:p>
    <w:p>
      <w:pPr>
        <w:spacing w:after="140"/>
      </w:pPr>
      <w:r>
        <w:rPr>
          <w:i/>
          <w:iCs/>
          <w:color w:val="55524A"/>
        </w:rPr>
        <w:t xml:space="preserve">1. Ne touchez pas au code entre crochets. C’est lui qui me dit où va chaque texte.</w:t>
      </w:r>
    </w:p>
    <w:p>
      <w:pPr>
        <w:spacing w:after="140"/>
      </w:pPr>
      <w:r>
        <w:rPr>
          <w:i/>
          <w:iCs/>
          <w:color w:val="55524A"/>
        </w:rPr>
        <w:t xml:space="preserve">2. Écrivez sous le code, à la place du texte existant. Vous pouvez tout réécrire, rallonger, raccourcir.</w:t>
      </w:r>
    </w:p>
    <w:p>
      <w:pPr>
        <w:spacing w:after="140"/>
      </w:pPr>
      <w:r>
        <w:rPr>
          <w:i/>
          <w:iCs/>
          <w:color w:val="55524A"/>
        </w:rPr>
        <w:t xml:space="preserve">3. Dans une liste, gardez une ligne par point. Le nombre de points peut changer.</w:t>
      </w:r>
    </w:p>
    <w:p>
      <w:pPr>
        <w:spacing w:after="140"/>
      </w:pPr>
      <w:r>
        <w:rPr>
          <w:i/>
          <w:iCs/>
          <w:color w:val="55524A"/>
        </w:rPr>
        <w:t xml:space="preserve">Pour supprimer un bloc, écrivez « SUPPRIMER » à la place. Pour ajouter un paragraphe ou un article entier, écrivez-le à la fin du document en me disant où il va : je m’occupe du reste.</w:t>
      </w:r>
    </w:p>
    <w:p>
      <w:pPr>
        <w:spacing w:after="140"/>
      </w:pPr>
      <w:r>
        <w:rPr>
          <w:i/>
          <w:iCs/>
          <w:color w:val="55524A"/>
        </w:rPr>
        <w:t xml:space="preserve">Le titre et la description comptent double : ce sont eux qui s’affichent dans Google et dans la liste des articles.</w:t>
      </w:r>
    </w:p>
    <w:p>
      <w:pPr>
        <w:spacing w:after="140"/>
      </w:pPr>
      <w:r>
        <w:rPr>
          <w:i/>
          <w:iCs/>
          <w:color w:val="55524A"/>
        </w:rPr>
        <w:t xml:space="preserve">Les mots entourés de deux étoiles, comme **ceci**, s’affichent en gras sur le site. Gardez les étoiles si vous voulez garder le gras, retirez-les sinon.</w:t>
      </w:r>
    </w:p>
    <w:p>
      <w:pPr>
        <w:pStyle w:val="Heading1"/>
        <w:pBdr>
          <w:bottom w:val="single" w:color="C9C3B4" w:sz="6" w:space="6"/>
        </w:pBdr>
        <w:spacing w:after="200" w:before="520"/>
      </w:pPr>
      <w:r>
        <w:t xml:space="preserve">Article 1 — Carnet de récolte : trois semaines à Baoshan</w:t>
      </w:r>
    </w:p>
    <w:p>
      <w:pPr>
        <w:pStyle w:val="Heading2"/>
        <w:spacing w:after="140" w:before="340"/>
      </w:pPr>
      <w:r>
        <w:t xml:space="preserve">Fiche de l’article</w:t>
      </w:r>
    </w:p>
    <w:p>
      <w:pPr>
        <w:spacing w:after="40" w:before="200"/>
      </w:pPr>
      <w:r>
        <w:rPr>
          <w:b/>
          <w:bCs/>
          <w:color w:val="55524A"/>
          <w:sz w:val="19"/>
          <w:szCs w:val="19"/>
        </w:rPr>
        <w:t xml:space="preserve">Titre de l’article</w:t>
      </w:r>
      <w:r>
        <w:rPr>
          <w:color w:val="B95F2C"/>
          <w:sz w:val="19"/>
          <w:szCs w:val="19"/>
        </w:rPr>
        <w:t xml:space="preserve">   [article.carnet-de-recolte-baoshan.titre]</w:t>
      </w:r>
    </w:p>
    <w:p>
      <w:pPr>
        <w:spacing w:after="0"/>
      </w:pPr>
      <w:r>
        <w:rPr>
          <w:sz w:val="22"/>
          <w:szCs w:val="22"/>
        </w:rPr>
        <w:t xml:space="preserve">Carnet de récolte : trois semaines à Baoshan</w:t>
      </w:r>
    </w:p>
    <w:p>
      <w:pPr>
        <w:spacing w:after="40" w:before="200"/>
      </w:pPr>
      <w:r>
        <w:rPr>
          <w:b/>
          <w:bCs/>
          <w:color w:val="55524A"/>
          <w:sz w:val="19"/>
          <w:szCs w:val="19"/>
        </w:rPr>
        <w:t xml:space="preserve">Description affichée dans Google (≈ 155 signes)</w:t>
      </w:r>
      <w:r>
        <w:rPr>
          <w:color w:val="B95F2C"/>
          <w:sz w:val="19"/>
          <w:szCs w:val="19"/>
        </w:rPr>
        <w:t xml:space="preserve">   [article.carnet-de-recolte-baoshan.description]</w:t>
      </w:r>
    </w:p>
    <w:p>
      <w:pPr>
        <w:spacing w:after="0"/>
      </w:pPr>
      <w:r>
        <w:rPr>
          <w:sz w:val="22"/>
          <w:szCs w:val="22"/>
        </w:rPr>
        <w:t xml:space="preserve">Trois semaines dans les montagnes de Baoshan, au cœur de la récolte : cueillette, fermentations, séchage et cupping à la ferme de Gaosheng.</w:t>
      </w:r>
    </w:p>
    <w:p>
      <w:pPr>
        <w:spacing w:after="40" w:before="200"/>
      </w:pPr>
      <w:r>
        <w:rPr>
          <w:b/>
          <w:bCs/>
          <w:color w:val="55524A"/>
          <w:sz w:val="19"/>
          <w:szCs w:val="19"/>
        </w:rPr>
        <w:t xml:space="preserve">Date de publication (année-mois-jour)</w:t>
      </w:r>
      <w:r>
        <w:rPr>
          <w:color w:val="B95F2C"/>
          <w:sz w:val="19"/>
          <w:szCs w:val="19"/>
        </w:rPr>
        <w:t xml:space="preserve">   [article.carnet-de-recolte-baoshan.date]</w:t>
      </w:r>
    </w:p>
    <w:p>
      <w:pPr>
        <w:spacing w:after="0"/>
      </w:pPr>
      <w:r>
        <w:rPr>
          <w:sz w:val="22"/>
          <w:szCs w:val="22"/>
        </w:rPr>
        <w:t xml:space="preserve">2025-02-18</w:t>
      </w:r>
    </w:p>
    <w:p>
      <w:pPr>
        <w:spacing w:after="40" w:before="200"/>
      </w:pPr>
      <w:r>
        <w:rPr>
          <w:b/>
          <w:bCs/>
          <w:color w:val="55524A"/>
          <w:sz w:val="19"/>
          <w:szCs w:val="19"/>
        </w:rPr>
        <w:t xml:space="preserve">Signature</w:t>
      </w:r>
      <w:r>
        <w:rPr>
          <w:color w:val="B95F2C"/>
          <w:sz w:val="19"/>
          <w:szCs w:val="19"/>
        </w:rPr>
        <w:t xml:space="preserve">   [article.carnet-de-recolte-baoshan.auteur]</w:t>
      </w:r>
    </w:p>
    <w:p>
      <w:pPr>
        <w:spacing w:after="0"/>
      </w:pPr>
      <w:r>
        <w:rPr>
          <w:sz w:val="22"/>
          <w:szCs w:val="22"/>
        </w:rPr>
        <w:t xml:space="preserve">Yunma</w:t>
      </w:r>
    </w:p>
    <w:p>
      <w:pPr>
        <w:spacing w:after="40" w:before="200"/>
      </w:pPr>
      <w:r>
        <w:rPr>
          <w:b/>
          <w:bCs/>
          <w:color w:val="55524A"/>
          <w:sz w:val="19"/>
          <w:szCs w:val="19"/>
        </w:rPr>
        <w:t xml:space="preserve">Mots-clés, séparés par des virgules</w:t>
      </w:r>
      <w:r>
        <w:rPr>
          <w:color w:val="B95F2C"/>
          <w:sz w:val="19"/>
          <w:szCs w:val="19"/>
        </w:rPr>
        <w:t xml:space="preserve">   [article.carnet-de-recolte-baoshan.motsCles]</w:t>
      </w:r>
    </w:p>
    <w:p>
      <w:pPr>
        <w:spacing w:after="0"/>
      </w:pPr>
      <w:r>
        <w:rPr>
          <w:sz w:val="22"/>
          <w:szCs w:val="22"/>
        </w:rPr>
        <w:t xml:space="preserve">Yunnan, Récolte, Voyage</w:t>
      </w:r>
    </w:p>
    <w:p>
      <w:pPr>
        <w:spacing w:after="40" w:before="200"/>
      </w:pPr>
      <w:r>
        <w:rPr>
          <w:b/>
          <w:bCs/>
          <w:color w:val="55524A"/>
          <w:sz w:val="19"/>
          <w:szCs w:val="19"/>
        </w:rPr>
        <w:t xml:space="preserve">Photo d’en-tête — au choix : recolte-cueilleurs, cretes-brumeuses, cerises-branche, sechage-lits, tabouret-terrasse</w:t>
      </w:r>
      <w:r>
        <w:rPr>
          <w:color w:val="B95F2C"/>
          <w:sz w:val="19"/>
          <w:szCs w:val="19"/>
        </w:rPr>
        <w:t xml:space="preserve">   [article.carnet-de-recolte-baoshan.photo]</w:t>
      </w:r>
    </w:p>
    <w:p>
      <w:pPr>
        <w:spacing w:after="0"/>
      </w:pPr>
      <w:r>
        <w:rPr>
          <w:sz w:val="22"/>
          <w:szCs w:val="22"/>
        </w:rPr>
        <w:t xml:space="preserve">recolte-cueilleurs</w:t>
      </w:r>
    </w:p>
    <w:p>
      <w:pPr>
        <w:pStyle w:val="Heading2"/>
        <w:spacing w:after="140" w:before="340"/>
      </w:pPr>
      <w:r>
        <w:t xml:space="preserve">Texte de l’article</w:t>
      </w:r>
    </w:p>
    <w:p>
      <w:pPr>
        <w:spacing w:after="40" w:before="200"/>
      </w:pPr>
      <w:r>
        <w:rPr>
          <w:b/>
          <w:bCs/>
          <w:color w:val="55524A"/>
          <w:sz w:val="19"/>
          <w:szCs w:val="19"/>
        </w:rPr>
        <w:t xml:space="preserve">Paragraphe</w:t>
      </w:r>
      <w:r>
        <w:rPr>
          <w:color w:val="B95F2C"/>
          <w:sz w:val="19"/>
          <w:szCs w:val="19"/>
        </w:rPr>
        <w:t xml:space="preserve">   [article.carnet-de-recolte-baoshan.bloc.1]</w:t>
      </w:r>
    </w:p>
    <w:p>
      <w:pPr>
        <w:spacing w:after="0"/>
      </w:pPr>
      <w:r>
        <w:rPr>
          <w:sz w:val="22"/>
          <w:szCs w:val="22"/>
        </w:rPr>
        <w:t xml:space="preserve">Nous sommes arrivés à Baoshan le premier jour de février, au milieu de la récolte. La route monte lentement, entre les rizières en terrasses et les premiers caféiers plantés à l'ombre des manguiers. À 1 600 mètres, l'air est sec et les nuits descendent à 8 °C — exactement ce qu'il faut pour que les cerises mûrissent lentement.</w:t>
      </w:r>
    </w:p>
    <w:p>
      <w:pPr>
        <w:spacing w:after="40" w:before="200"/>
      </w:pPr>
      <w:r>
        <w:rPr>
          <w:b/>
          <w:bCs/>
          <w:color w:val="55524A"/>
          <w:sz w:val="19"/>
          <w:szCs w:val="19"/>
        </w:rPr>
        <w:t xml:space="preserve">Intertitre</w:t>
      </w:r>
      <w:r>
        <w:rPr>
          <w:color w:val="B95F2C"/>
          <w:sz w:val="19"/>
          <w:szCs w:val="19"/>
        </w:rPr>
        <w:t xml:space="preserve">   [article.carnet-de-recolte-baoshan.bloc.2]</w:t>
      </w:r>
    </w:p>
    <w:p>
      <w:pPr>
        <w:spacing w:after="0"/>
      </w:pPr>
      <w:r>
        <w:rPr>
          <w:sz w:val="22"/>
          <w:szCs w:val="22"/>
        </w:rPr>
        <w:t xml:space="preserve">La cueillette, passage après passage</w:t>
      </w:r>
    </w:p>
    <w:p>
      <w:pPr>
        <w:spacing w:after="40" w:before="200"/>
      </w:pPr>
      <w:r>
        <w:rPr>
          <w:b/>
          <w:bCs/>
          <w:color w:val="55524A"/>
          <w:sz w:val="19"/>
          <w:szCs w:val="19"/>
        </w:rPr>
        <w:t xml:space="preserve">Paragraphe</w:t>
      </w:r>
      <w:r>
        <w:rPr>
          <w:color w:val="B95F2C"/>
          <w:sz w:val="19"/>
          <w:szCs w:val="19"/>
        </w:rPr>
        <w:t xml:space="preserve">   [article.carnet-de-recolte-baoshan.bloc.3]</w:t>
      </w:r>
    </w:p>
    <w:p>
      <w:pPr>
        <w:spacing w:after="0"/>
      </w:pPr>
      <w:r>
        <w:rPr>
          <w:sz w:val="22"/>
          <w:szCs w:val="22"/>
        </w:rPr>
        <w:t xml:space="preserve">Sur les terrasses hautes de Gaosheng, plantées en Bourbon jaune, on ne récolte pas un arbre en une fois. On y revient tous les dix jours, pour ne prendre que les cerises rouge profond. C'est plus long, plus coûteux, et c'est la seule manière d'obtenir une tasse homogène : une cerise verte, et l'amertume s'installe dans tout le lot.</w:t>
      </w:r>
    </w:p>
    <w:p>
      <w:pPr>
        <w:spacing w:after="40" w:before="200"/>
      </w:pPr>
      <w:r>
        <w:rPr>
          <w:b/>
          <w:bCs/>
          <w:color w:val="55524A"/>
          <w:sz w:val="19"/>
          <w:szCs w:val="19"/>
        </w:rPr>
        <w:t xml:space="preserve">Paragraphe</w:t>
      </w:r>
      <w:r>
        <w:rPr>
          <w:color w:val="B95F2C"/>
          <w:sz w:val="19"/>
          <w:szCs w:val="19"/>
        </w:rPr>
        <w:t xml:space="preserve">   [article.carnet-de-recolte-baoshan.bloc.4]</w:t>
      </w:r>
    </w:p>
    <w:p>
      <w:pPr>
        <w:spacing w:after="0"/>
      </w:pPr>
      <w:r>
        <w:rPr>
          <w:sz w:val="22"/>
          <w:szCs w:val="22"/>
        </w:rPr>
        <w:t xml:space="preserve">Une cueilleuse expérimentée ramasse entre 60 et 80 kilos de cerises par jour. Il en faut cinq à six kilos pour obtenir un kilo de café vert, et six kilos de café vert pour cinq kilos de café torréfié.</w:t>
      </w:r>
    </w:p>
    <w:p>
      <w:pPr>
        <w:spacing w:after="40" w:before="200"/>
      </w:pPr>
      <w:r>
        <w:rPr>
          <w:b/>
          <w:bCs/>
          <w:color w:val="55524A"/>
          <w:sz w:val="19"/>
          <w:szCs w:val="19"/>
        </w:rPr>
        <w:t xml:space="preserve">Intertitre</w:t>
      </w:r>
      <w:r>
        <w:rPr>
          <w:color w:val="B95F2C"/>
          <w:sz w:val="19"/>
          <w:szCs w:val="19"/>
        </w:rPr>
        <w:t xml:space="preserve">   [article.carnet-de-recolte-baoshan.bloc.5]</w:t>
      </w:r>
    </w:p>
    <w:p>
      <w:pPr>
        <w:spacing w:after="0"/>
      </w:pPr>
      <w:r>
        <w:rPr>
          <w:sz w:val="22"/>
          <w:szCs w:val="22"/>
        </w:rPr>
        <w:t xml:space="preserve">Les fermentations</w:t>
      </w:r>
    </w:p>
    <w:p>
      <w:pPr>
        <w:spacing w:after="40" w:before="200"/>
      </w:pPr>
      <w:r>
        <w:rPr>
          <w:b/>
          <w:bCs/>
          <w:color w:val="55524A"/>
          <w:sz w:val="19"/>
          <w:szCs w:val="19"/>
        </w:rPr>
        <w:t xml:space="preserve">Paragraphe</w:t>
      </w:r>
      <w:r>
        <w:rPr>
          <w:color w:val="B95F2C"/>
          <w:sz w:val="19"/>
          <w:szCs w:val="19"/>
        </w:rPr>
        <w:t xml:space="preserve">   [article.carnet-de-recolte-baoshan.bloc.6]</w:t>
      </w:r>
    </w:p>
    <w:p>
      <w:pPr>
        <w:spacing w:after="0"/>
      </w:pPr>
      <w:r>
        <w:rPr>
          <w:sz w:val="22"/>
          <w:szCs w:val="22"/>
        </w:rPr>
        <w:t xml:space="preserve">Les cerises sont dépulpées le soir même. Le café passe ensuite en cuve, entre 16 et 20 heures selon la température extérieure, avec un relevé toutes les quatre heures. Trop court, la tasse reste plate ; trop long, des notes de fermentation viennent masquer le fruit.</w:t>
      </w:r>
    </w:p>
    <w:p>
      <w:pPr>
        <w:spacing w:after="40" w:before="200"/>
      </w:pPr>
      <w:r>
        <w:rPr>
          <w:b/>
          <w:bCs/>
          <w:color w:val="55524A"/>
          <w:sz w:val="19"/>
          <w:szCs w:val="19"/>
        </w:rPr>
        <w:t xml:space="preserve">Paragraphe</w:t>
      </w:r>
      <w:r>
        <w:rPr>
          <w:color w:val="B95F2C"/>
          <w:sz w:val="19"/>
          <w:szCs w:val="19"/>
        </w:rPr>
        <w:t xml:space="preserve">   [article.carnet-de-recolte-baoshan.bloc.7]</w:t>
      </w:r>
    </w:p>
    <w:p>
      <w:pPr>
        <w:spacing w:after="0"/>
      </w:pPr>
      <w:r>
        <w:rPr>
          <w:sz w:val="22"/>
          <w:szCs w:val="22"/>
        </w:rPr>
        <w:t xml:space="preserve">Cette année, nous avons essayé un lot avec 24 heures de fermentation sous eau. Le résultat est plus dense, avec une acidité de pomme verte plus marquée. Il partira en torréfaction claire, pour le filtre.</w:t>
      </w:r>
    </w:p>
    <w:p>
      <w:pPr>
        <w:spacing w:after="40" w:before="200"/>
      </w:pPr>
      <w:r>
        <w:rPr>
          <w:b/>
          <w:bCs/>
          <w:color w:val="55524A"/>
          <w:sz w:val="19"/>
          <w:szCs w:val="19"/>
        </w:rPr>
        <w:t xml:space="preserve">Intertitre</w:t>
      </w:r>
      <w:r>
        <w:rPr>
          <w:color w:val="B95F2C"/>
          <w:sz w:val="19"/>
          <w:szCs w:val="19"/>
        </w:rPr>
        <w:t xml:space="preserve">   [article.carnet-de-recolte-baoshan.bloc.8]</w:t>
      </w:r>
    </w:p>
    <w:p>
      <w:pPr>
        <w:spacing w:after="0"/>
      </w:pPr>
      <w:r>
        <w:rPr>
          <w:sz w:val="22"/>
          <w:szCs w:val="22"/>
        </w:rPr>
        <w:t xml:space="preserve">Le séchage</w:t>
      </w:r>
    </w:p>
    <w:p>
      <w:pPr>
        <w:spacing w:after="40" w:before="200"/>
      </w:pPr>
      <w:r>
        <w:rPr>
          <w:b/>
          <w:bCs/>
          <w:color w:val="55524A"/>
          <w:sz w:val="19"/>
          <w:szCs w:val="19"/>
        </w:rPr>
        <w:t xml:space="preserve">Paragraphe</w:t>
      </w:r>
      <w:r>
        <w:rPr>
          <w:color w:val="B95F2C"/>
          <w:sz w:val="19"/>
          <w:szCs w:val="19"/>
        </w:rPr>
        <w:t xml:space="preserve">   [article.carnet-de-recolte-baoshan.bloc.9]</w:t>
      </w:r>
    </w:p>
    <w:p>
      <w:pPr>
        <w:spacing w:after="0"/>
      </w:pPr>
      <w:r>
        <w:rPr>
          <w:sz w:val="22"/>
          <w:szCs w:val="22"/>
        </w:rPr>
        <w:t xml:space="preserve">Les lits africains sont installés en pente douce, orientés est-ouest. Les premiers jours, le café reste à l'ombre sous un voile : on cherche à faire descendre l'humidité doucement, de 55 % à 11 %, sur douze à vingt jours. Chaque lit est retourné toutes les deux heures pendant la journée, et couvert la nuit.</w:t>
      </w:r>
    </w:p>
    <w:p>
      <w:pPr>
        <w:spacing w:after="40" w:before="200"/>
      </w:pPr>
      <w:r>
        <w:rPr>
          <w:b/>
          <w:bCs/>
          <w:color w:val="55524A"/>
          <w:sz w:val="19"/>
          <w:szCs w:val="19"/>
        </w:rPr>
        <w:t xml:space="preserve">Intertitre</w:t>
      </w:r>
      <w:r>
        <w:rPr>
          <w:color w:val="B95F2C"/>
          <w:sz w:val="19"/>
          <w:szCs w:val="19"/>
        </w:rPr>
        <w:t xml:space="preserve">   [article.carnet-de-recolte-baoshan.bloc.10]</w:t>
      </w:r>
    </w:p>
    <w:p>
      <w:pPr>
        <w:spacing w:after="0"/>
      </w:pPr>
      <w:r>
        <w:rPr>
          <w:sz w:val="22"/>
          <w:szCs w:val="22"/>
        </w:rPr>
        <w:t xml:space="preserve">Le cupping du dernier jour</w:t>
      </w:r>
    </w:p>
    <w:p>
      <w:pPr>
        <w:spacing w:after="40" w:before="200"/>
      </w:pPr>
      <w:r>
        <w:rPr>
          <w:b/>
          <w:bCs/>
          <w:color w:val="55524A"/>
          <w:sz w:val="19"/>
          <w:szCs w:val="19"/>
        </w:rPr>
        <w:t xml:space="preserve">Paragraphe</w:t>
      </w:r>
      <w:r>
        <w:rPr>
          <w:color w:val="B95F2C"/>
          <w:sz w:val="19"/>
          <w:szCs w:val="19"/>
        </w:rPr>
        <w:t xml:space="preserve">   [article.carnet-de-recolte-baoshan.bloc.11]</w:t>
      </w:r>
    </w:p>
    <w:p>
      <w:pPr>
        <w:spacing w:after="0"/>
      </w:pPr>
      <w:r>
        <w:rPr>
          <w:sz w:val="22"/>
          <w:szCs w:val="22"/>
        </w:rPr>
        <w:t xml:space="preserve">Nous avons terminé par une table de dix-huit tasses, avec l'équipe de la ferme et les producteurs voisins. C'est le moment que nous préférons : les producteurs goûtent leur propre café, à l'aveugle, à côté de celui de leurs voisins. Les discussions qui suivent valent tous les rapports d'analyse.</w:t>
      </w:r>
    </w:p>
    <w:p>
      <w:pPr>
        <w:spacing w:after="40" w:before="200"/>
      </w:pPr>
      <w:r>
        <w:rPr>
          <w:b/>
          <w:bCs/>
          <w:color w:val="55524A"/>
          <w:sz w:val="19"/>
          <w:szCs w:val="19"/>
        </w:rPr>
        <w:t xml:space="preserve">Paragraphe</w:t>
      </w:r>
      <w:r>
        <w:rPr>
          <w:color w:val="B95F2C"/>
          <w:sz w:val="19"/>
          <w:szCs w:val="19"/>
        </w:rPr>
        <w:t xml:space="preserve">   [article.carnet-de-recolte-baoshan.bloc.12]</w:t>
      </w:r>
    </w:p>
    <w:p>
      <w:pPr>
        <w:spacing w:after="0"/>
      </w:pPr>
      <w:r>
        <w:rPr>
          <w:sz w:val="22"/>
          <w:szCs w:val="22"/>
        </w:rPr>
        <w:t xml:space="preserve">Deux variétés sont parties à l'export cette année : le Catimor des parcelles basses et le Bourbon jaune des terrasses hautes. Vous les retrouverez dans nos drip bags — seules, ou côte à côte dans la boîte à composer.</w:t>
      </w:r>
    </w:p>
    <w:p>
      <w:pPr>
        <w:pStyle w:val="Heading1"/>
        <w:pBdr>
          <w:bottom w:val="single" w:color="C9C3B4" w:sz="6" w:space="6"/>
        </w:pBdr>
        <w:spacing w:after="200" w:before="520"/>
      </w:pPr>
      <w:r>
        <w:t xml:space="preserve">Article 2 — Pourquoi le Yunnan produit-il un si bon café ?</w:t>
      </w:r>
    </w:p>
    <w:p>
      <w:pPr>
        <w:pStyle w:val="Heading2"/>
        <w:spacing w:after="140" w:before="340"/>
      </w:pPr>
      <w:r>
        <w:t xml:space="preserve">Fiche de l’article</w:t>
      </w:r>
    </w:p>
    <w:p>
      <w:pPr>
        <w:spacing w:after="40" w:before="200"/>
      </w:pPr>
      <w:r>
        <w:rPr>
          <w:b/>
          <w:bCs/>
          <w:color w:val="55524A"/>
          <w:sz w:val="19"/>
          <w:szCs w:val="19"/>
        </w:rPr>
        <w:t xml:space="preserve">Titre de l’article</w:t>
      </w:r>
      <w:r>
        <w:rPr>
          <w:color w:val="B95F2C"/>
          <w:sz w:val="19"/>
          <w:szCs w:val="19"/>
        </w:rPr>
        <w:t xml:space="preserve">   [article.pourquoi-le-cafe-du-yunnan.titre]</w:t>
      </w:r>
    </w:p>
    <w:p>
      <w:pPr>
        <w:spacing w:after="0"/>
      </w:pPr>
      <w:r>
        <w:rPr>
          <w:sz w:val="22"/>
          <w:szCs w:val="22"/>
        </w:rPr>
        <w:t xml:space="preserve">Pourquoi le Yunnan produit-il un si bon café ?</w:t>
      </w:r>
    </w:p>
    <w:p>
      <w:pPr>
        <w:spacing w:after="40" w:before="200"/>
      </w:pPr>
      <w:r>
        <w:rPr>
          <w:b/>
          <w:bCs/>
          <w:color w:val="55524A"/>
          <w:sz w:val="19"/>
          <w:szCs w:val="19"/>
        </w:rPr>
        <w:t xml:space="preserve">Description affichée dans Google (≈ 155 signes)</w:t>
      </w:r>
      <w:r>
        <w:rPr>
          <w:color w:val="B95F2C"/>
          <w:sz w:val="19"/>
          <w:szCs w:val="19"/>
        </w:rPr>
        <w:t xml:space="preserve">   [article.pourquoi-le-cafe-du-yunnan.description]</w:t>
      </w:r>
    </w:p>
    <w:p>
      <w:pPr>
        <w:spacing w:after="0"/>
      </w:pPr>
      <w:r>
        <w:rPr>
          <w:sz w:val="22"/>
          <w:szCs w:val="22"/>
        </w:rPr>
        <w:t xml:space="preserve">Altitude, amplitude thermique, variétés et nouvelle génération de producteurs : ce qui fait la singularité du café de spécialité du Yunnan, en Chine.</w:t>
      </w:r>
    </w:p>
    <w:p>
      <w:pPr>
        <w:spacing w:after="40" w:before="200"/>
      </w:pPr>
      <w:r>
        <w:rPr>
          <w:b/>
          <w:bCs/>
          <w:color w:val="55524A"/>
          <w:sz w:val="19"/>
          <w:szCs w:val="19"/>
        </w:rPr>
        <w:t xml:space="preserve">Date de publication (année-mois-jour)</w:t>
      </w:r>
      <w:r>
        <w:rPr>
          <w:color w:val="B95F2C"/>
          <w:sz w:val="19"/>
          <w:szCs w:val="19"/>
        </w:rPr>
        <w:t xml:space="preserve">   [article.pourquoi-le-cafe-du-yunnan.date]</w:t>
      </w:r>
    </w:p>
    <w:p>
      <w:pPr>
        <w:spacing w:after="0"/>
      </w:pPr>
      <w:r>
        <w:rPr>
          <w:sz w:val="22"/>
          <w:szCs w:val="22"/>
        </w:rPr>
        <w:t xml:space="preserve">2025-04-06</w:t>
      </w:r>
    </w:p>
    <w:p>
      <w:pPr>
        <w:spacing w:after="40" w:before="200"/>
      </w:pPr>
      <w:r>
        <w:rPr>
          <w:b/>
          <w:bCs/>
          <w:color w:val="55524A"/>
          <w:sz w:val="19"/>
          <w:szCs w:val="19"/>
        </w:rPr>
        <w:t xml:space="preserve">Signature</w:t>
      </w:r>
      <w:r>
        <w:rPr>
          <w:color w:val="B95F2C"/>
          <w:sz w:val="19"/>
          <w:szCs w:val="19"/>
        </w:rPr>
        <w:t xml:space="preserve">   [article.pourquoi-le-cafe-du-yunnan.auteur]</w:t>
      </w:r>
    </w:p>
    <w:p>
      <w:pPr>
        <w:spacing w:after="0"/>
      </w:pPr>
      <w:r>
        <w:rPr>
          <w:sz w:val="22"/>
          <w:szCs w:val="22"/>
        </w:rPr>
        <w:t xml:space="preserve">Yunma</w:t>
      </w:r>
    </w:p>
    <w:p>
      <w:pPr>
        <w:spacing w:after="40" w:before="200"/>
      </w:pPr>
      <w:r>
        <w:rPr>
          <w:b/>
          <w:bCs/>
          <w:color w:val="55524A"/>
          <w:sz w:val="19"/>
          <w:szCs w:val="19"/>
        </w:rPr>
        <w:t xml:space="preserve">Mots-clés, séparés par des virgules</w:t>
      </w:r>
      <w:r>
        <w:rPr>
          <w:color w:val="B95F2C"/>
          <w:sz w:val="19"/>
          <w:szCs w:val="19"/>
        </w:rPr>
        <w:t xml:space="preserve">   [article.pourquoi-le-cafe-du-yunnan.motsCles]</w:t>
      </w:r>
    </w:p>
    <w:p>
      <w:pPr>
        <w:spacing w:after="0"/>
      </w:pPr>
      <w:r>
        <w:rPr>
          <w:sz w:val="22"/>
          <w:szCs w:val="22"/>
        </w:rPr>
        <w:t xml:space="preserve">Yunnan, Terroir, Comprendre</w:t>
      </w:r>
    </w:p>
    <w:p>
      <w:pPr>
        <w:spacing w:after="40" w:before="200"/>
      </w:pPr>
      <w:r>
        <w:rPr>
          <w:b/>
          <w:bCs/>
          <w:color w:val="55524A"/>
          <w:sz w:val="19"/>
          <w:szCs w:val="19"/>
        </w:rPr>
        <w:t xml:space="preserve">Photo d’en-tête — au choix : recolte-cueilleurs, cretes-brumeuses, cerises-branche, sechage-lits, tabouret-terrasse</w:t>
      </w:r>
      <w:r>
        <w:rPr>
          <w:color w:val="B95F2C"/>
          <w:sz w:val="19"/>
          <w:szCs w:val="19"/>
        </w:rPr>
        <w:t xml:space="preserve">   [article.pourquoi-le-cafe-du-yunnan.photo]</w:t>
      </w:r>
    </w:p>
    <w:p>
      <w:pPr>
        <w:spacing w:after="0"/>
      </w:pPr>
      <w:r>
        <w:rPr>
          <w:sz w:val="22"/>
          <w:szCs w:val="22"/>
        </w:rPr>
        <w:t xml:space="preserve">cretes-brumeuses</w:t>
      </w:r>
    </w:p>
    <w:p>
      <w:pPr>
        <w:pStyle w:val="Heading2"/>
        <w:spacing w:after="140" w:before="340"/>
      </w:pPr>
      <w:r>
        <w:t xml:space="preserve">Texte de l’article</w:t>
      </w:r>
    </w:p>
    <w:p>
      <w:pPr>
        <w:spacing w:after="40" w:before="200"/>
      </w:pPr>
      <w:r>
        <w:rPr>
          <w:b/>
          <w:bCs/>
          <w:color w:val="55524A"/>
          <w:sz w:val="19"/>
          <w:szCs w:val="19"/>
        </w:rPr>
        <w:t xml:space="preserve">Paragraphe</w:t>
      </w:r>
      <w:r>
        <w:rPr>
          <w:color w:val="B95F2C"/>
          <w:sz w:val="19"/>
          <w:szCs w:val="19"/>
        </w:rPr>
        <w:t xml:space="preserve">   [article.pourquoi-le-cafe-du-yunnan.bloc.1]</w:t>
      </w:r>
    </w:p>
    <w:p>
      <w:pPr>
        <w:spacing w:after="0"/>
      </w:pPr>
      <w:r>
        <w:rPr>
          <w:sz w:val="22"/>
          <w:szCs w:val="22"/>
        </w:rPr>
        <w:t xml:space="preserve">Le Yunnan produit aujourd'hui plus de 95 % du café chinois, et la Chine est entrée dans le top 15 mondial. Pourtant, la province reste presque absente des cartes de cafés de spécialité européennes. Voici pourquoi cela change — et pourquoi cela mérite votre attention.</w:t>
      </w:r>
    </w:p>
    <w:p>
      <w:pPr>
        <w:spacing w:after="40" w:before="200"/>
      </w:pPr>
      <w:r>
        <w:rPr>
          <w:b/>
          <w:bCs/>
          <w:color w:val="55524A"/>
          <w:sz w:val="19"/>
          <w:szCs w:val="19"/>
        </w:rPr>
        <w:t xml:space="preserve">Intertitre</w:t>
      </w:r>
      <w:r>
        <w:rPr>
          <w:color w:val="B95F2C"/>
          <w:sz w:val="19"/>
          <w:szCs w:val="19"/>
        </w:rPr>
        <w:t xml:space="preserve">   [article.pourquoi-le-cafe-du-yunnan.bloc.2]</w:t>
      </w:r>
    </w:p>
    <w:p>
      <w:pPr>
        <w:spacing w:after="0"/>
      </w:pPr>
      <w:r>
        <w:rPr>
          <w:sz w:val="22"/>
          <w:szCs w:val="22"/>
        </w:rPr>
        <w:t xml:space="preserve">Une géographie faite pour le café</w:t>
      </w:r>
    </w:p>
    <w:p>
      <w:pPr>
        <w:spacing w:after="40" w:before="200"/>
      </w:pPr>
      <w:r>
        <w:rPr>
          <w:b/>
          <w:bCs/>
          <w:color w:val="55524A"/>
          <w:sz w:val="19"/>
          <w:szCs w:val="19"/>
        </w:rPr>
        <w:t xml:space="preserve">Paragraphe</w:t>
      </w:r>
      <w:r>
        <w:rPr>
          <w:color w:val="B95F2C"/>
          <w:sz w:val="19"/>
          <w:szCs w:val="19"/>
        </w:rPr>
        <w:t xml:space="preserve">   [article.pourquoi-le-cafe-du-yunnan.bloc.3]</w:t>
      </w:r>
    </w:p>
    <w:p>
      <w:pPr>
        <w:spacing w:after="0"/>
      </w:pPr>
      <w:r>
        <w:rPr>
          <w:sz w:val="22"/>
          <w:szCs w:val="22"/>
        </w:rPr>
        <w:t xml:space="preserve">Le Yunnan est traversé par les contreforts de l'Himalaya. Les vallées y sont profondes, les versants exposés au sud, et l'altitude des parcelles se situe entre 1 100 et 1 900 mètres. Surtout, l'amplitude thermique entre le jour et la nuit atteint souvent 15 °C en saison sèche : la maturation ralentit, les sucres se concentrent, la densité du grain augmente.</w:t>
      </w:r>
    </w:p>
    <w:p>
      <w:pPr>
        <w:spacing w:after="40" w:before="200"/>
      </w:pPr>
      <w:r>
        <w:rPr>
          <w:b/>
          <w:bCs/>
          <w:color w:val="55524A"/>
          <w:sz w:val="19"/>
          <w:szCs w:val="19"/>
        </w:rPr>
        <w:t xml:space="preserve">Paragraphe</w:t>
      </w:r>
      <w:r>
        <w:rPr>
          <w:color w:val="B95F2C"/>
          <w:sz w:val="19"/>
          <w:szCs w:val="19"/>
        </w:rPr>
        <w:t xml:space="preserve">   [article.pourquoi-le-cafe-du-yunnan.bloc.4]</w:t>
      </w:r>
    </w:p>
    <w:p>
      <w:pPr>
        <w:spacing w:after="0"/>
      </w:pPr>
      <w:r>
        <w:rPr>
          <w:sz w:val="22"/>
          <w:szCs w:val="22"/>
        </w:rPr>
        <w:t xml:space="preserve">Ces conditions sont celles que l'on retrouve en Éthiopie de l'Ouest ou dans le Chiapas mexicain. Elles ne suffisent pas à faire un grand café, mais sans elles, rien n'est possible.</w:t>
      </w:r>
    </w:p>
    <w:p>
      <w:pPr>
        <w:spacing w:after="40" w:before="200"/>
      </w:pPr>
      <w:r>
        <w:rPr>
          <w:b/>
          <w:bCs/>
          <w:color w:val="55524A"/>
          <w:sz w:val="19"/>
          <w:szCs w:val="19"/>
        </w:rPr>
        <w:t xml:space="preserve">Intertitre</w:t>
      </w:r>
      <w:r>
        <w:rPr>
          <w:color w:val="B95F2C"/>
          <w:sz w:val="19"/>
          <w:szCs w:val="19"/>
        </w:rPr>
        <w:t xml:space="preserve">   [article.pourquoi-le-cafe-du-yunnan.bloc.5]</w:t>
      </w:r>
    </w:p>
    <w:p>
      <w:pPr>
        <w:spacing w:after="0"/>
      </w:pPr>
      <w:r>
        <w:rPr>
          <w:sz w:val="22"/>
          <w:szCs w:val="22"/>
        </w:rPr>
        <w:t xml:space="preserve">Le poids de l'histoire : le Catimor</w:t>
      </w:r>
    </w:p>
    <w:p>
      <w:pPr>
        <w:spacing w:after="40" w:before="200"/>
      </w:pPr>
      <w:r>
        <w:rPr>
          <w:b/>
          <w:bCs/>
          <w:color w:val="55524A"/>
          <w:sz w:val="19"/>
          <w:szCs w:val="19"/>
        </w:rPr>
        <w:t xml:space="preserve">Paragraphe</w:t>
      </w:r>
      <w:r>
        <w:rPr>
          <w:color w:val="B95F2C"/>
          <w:sz w:val="19"/>
          <w:szCs w:val="19"/>
        </w:rPr>
        <w:t xml:space="preserve">   [article.pourquoi-le-cafe-du-yunnan.bloc.6]</w:t>
      </w:r>
    </w:p>
    <w:p>
      <w:pPr>
        <w:spacing w:after="0"/>
      </w:pPr>
      <w:r>
        <w:rPr>
          <w:sz w:val="22"/>
          <w:szCs w:val="22"/>
        </w:rPr>
        <w:t xml:space="preserve">Le café a été planté à grande échelle au Yunnan dans les années 1990, avec l'appui de programmes de développement et d'un grand acheteur industriel. La variété choisie fut le Catimor : résistante à la rouille, très productive, mais réputée peu qualitative en tasse.</w:t>
      </w:r>
    </w:p>
    <w:p>
      <w:pPr>
        <w:spacing w:after="40" w:before="200"/>
      </w:pPr>
      <w:r>
        <w:rPr>
          <w:b/>
          <w:bCs/>
          <w:color w:val="55524A"/>
          <w:sz w:val="19"/>
          <w:szCs w:val="19"/>
        </w:rPr>
        <w:t xml:space="preserve">Paragraphe</w:t>
      </w:r>
      <w:r>
        <w:rPr>
          <w:color w:val="B95F2C"/>
          <w:sz w:val="19"/>
          <w:szCs w:val="19"/>
        </w:rPr>
        <w:t xml:space="preserve">   [article.pourquoi-le-cafe-du-yunnan.bloc.7]</w:t>
      </w:r>
    </w:p>
    <w:p>
      <w:pPr>
        <w:spacing w:after="0"/>
      </w:pPr>
      <w:r>
        <w:rPr>
          <w:sz w:val="22"/>
          <w:szCs w:val="22"/>
        </w:rPr>
        <w:t xml:space="preserve">Cette réputation mérite d'être nuancée. Un Catimor cultivé en altitude, récolté à pleine maturité et traité proprement donne une tasse ronde, chocolatée, avec une acidité douce de fruit à noyau. Le problème n'était pas la variété : c'était la récolte mécanique, le tri approximatif et le séchage sur bâche à même le sol.</w:t>
      </w:r>
    </w:p>
    <w:p>
      <w:pPr>
        <w:spacing w:after="40" w:before="200"/>
      </w:pPr>
      <w:r>
        <w:rPr>
          <w:b/>
          <w:bCs/>
          <w:color w:val="55524A"/>
          <w:sz w:val="19"/>
          <w:szCs w:val="19"/>
        </w:rPr>
        <w:t xml:space="preserve">Intertitre</w:t>
      </w:r>
      <w:r>
        <w:rPr>
          <w:color w:val="B95F2C"/>
          <w:sz w:val="19"/>
          <w:szCs w:val="19"/>
        </w:rPr>
        <w:t xml:space="preserve">   [article.pourquoi-le-cafe-du-yunnan.bloc.8]</w:t>
      </w:r>
    </w:p>
    <w:p>
      <w:pPr>
        <w:spacing w:after="0"/>
      </w:pPr>
      <w:r>
        <w:rPr>
          <w:sz w:val="22"/>
          <w:szCs w:val="22"/>
        </w:rPr>
        <w:t xml:space="preserve">Ce qui a changé en dix ans</w:t>
      </w:r>
    </w:p>
    <w:p>
      <w:pPr>
        <w:spacing w:after="40" w:before="200"/>
      </w:pPr>
      <w:r>
        <w:rPr>
          <w:b/>
          <w:bCs/>
          <w:color w:val="55524A"/>
          <w:sz w:val="19"/>
          <w:szCs w:val="19"/>
        </w:rPr>
        <w:t xml:space="preserve">Paragraphe</w:t>
      </w:r>
      <w:r>
        <w:rPr>
          <w:color w:val="B95F2C"/>
          <w:sz w:val="19"/>
          <w:szCs w:val="19"/>
        </w:rPr>
        <w:t xml:space="preserve">   [article.pourquoi-le-cafe-du-yunnan.bloc.9]</w:t>
      </w:r>
    </w:p>
    <w:p>
      <w:pPr>
        <w:spacing w:after="0"/>
      </w:pPr>
      <w:r>
        <w:rPr>
          <w:sz w:val="22"/>
          <w:szCs w:val="22"/>
        </w:rPr>
        <w:t xml:space="preserve">Trois choses, essentiellement :</w:t>
      </w:r>
    </w:p>
    <w:p>
      <w:pPr>
        <w:spacing w:after="40" w:before="200"/>
      </w:pPr>
      <w:r>
        <w:rPr>
          <w:b/>
          <w:bCs/>
          <w:color w:val="55524A"/>
          <w:sz w:val="19"/>
          <w:szCs w:val="19"/>
        </w:rPr>
        <w:t xml:space="preserve">Liste numérotée — une ligne par point</w:t>
      </w:r>
      <w:r>
        <w:rPr>
          <w:color w:val="B95F2C"/>
          <w:sz w:val="19"/>
          <w:szCs w:val="19"/>
        </w:rPr>
        <w:t xml:space="preserve">   [article.pourquoi-le-cafe-du-yunnan.bloc.10]</w:t>
      </w:r>
    </w:p>
    <w:p>
      <w:pPr>
        <w:spacing w:after="0"/>
      </w:pPr>
      <w:r>
        <w:rPr>
          <w:sz w:val="22"/>
          <w:szCs w:val="22"/>
        </w:rPr>
        <w:t xml:space="preserve">**Le séchage.** Les lits africains surélevés se sont généralisés. L'air circule sous le café, l'humidité descend régulièrement, les moisissures disparaissent.</w:t>
      </w:r>
    </w:p>
    <w:p>
      <w:pPr>
        <w:spacing w:after="0"/>
      </w:pPr>
      <w:r>
        <w:rPr>
          <w:sz w:val="22"/>
          <w:szCs w:val="22"/>
        </w:rPr>
        <w:t xml:space="preserve">**La récolte sélective.** Payer la cerise mûre plus cher que la cerise verte a suffi à transformer les pratiques en trois saisons.</w:t>
      </w:r>
    </w:p>
    <w:p>
      <w:pPr>
        <w:spacing w:after="0"/>
      </w:pPr>
      <w:r>
        <w:rPr>
          <w:sz w:val="22"/>
          <w:szCs w:val="22"/>
        </w:rPr>
        <w:t xml:space="preserve">**Le cupping local.** Il existe aujourd'hui des laboratoires de dégustation à Pu'er et à Baoshan. Les producteurs goûtent leur café, et ajustent.</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Paragraphe</w:t>
      </w:r>
      <w:r>
        <w:rPr>
          <w:color w:val="B95F2C"/>
          <w:sz w:val="19"/>
          <w:szCs w:val="19"/>
        </w:rPr>
        <w:t xml:space="preserve">   [article.pourquoi-le-cafe-du-yunnan.bloc.11]</w:t>
      </w:r>
    </w:p>
    <w:p>
      <w:pPr>
        <w:spacing w:after="0"/>
      </w:pPr>
      <w:r>
        <w:rPr>
          <w:sz w:val="22"/>
          <w:szCs w:val="22"/>
        </w:rPr>
        <w:t xml:space="preserve">À cela s'ajoute l'arrivée de variétés plus fines — Typica, Bourbon, quelques Geisha — plantées sur les meilleures parcelles.</w:t>
      </w:r>
    </w:p>
    <w:p>
      <w:pPr>
        <w:spacing w:after="40" w:before="200"/>
      </w:pPr>
      <w:r>
        <w:rPr>
          <w:b/>
          <w:bCs/>
          <w:color w:val="55524A"/>
          <w:sz w:val="19"/>
          <w:szCs w:val="19"/>
        </w:rPr>
        <w:t xml:space="preserve">Intertitre</w:t>
      </w:r>
      <w:r>
        <w:rPr>
          <w:color w:val="B95F2C"/>
          <w:sz w:val="19"/>
          <w:szCs w:val="19"/>
        </w:rPr>
        <w:t xml:space="preserve">   [article.pourquoi-le-cafe-du-yunnan.bloc.12]</w:t>
      </w:r>
    </w:p>
    <w:p>
      <w:pPr>
        <w:spacing w:after="0"/>
      </w:pPr>
      <w:r>
        <w:rPr>
          <w:sz w:val="22"/>
          <w:szCs w:val="22"/>
        </w:rPr>
        <w:t xml:space="preserve">À quoi ressemble un café du Yunnan en tasse ?</w:t>
      </w:r>
    </w:p>
    <w:p>
      <w:pPr>
        <w:spacing w:after="40" w:before="200"/>
      </w:pPr>
      <w:r>
        <w:rPr>
          <w:b/>
          <w:bCs/>
          <w:color w:val="55524A"/>
          <w:sz w:val="19"/>
          <w:szCs w:val="19"/>
        </w:rPr>
        <w:t xml:space="preserve">Paragraphe</w:t>
      </w:r>
      <w:r>
        <w:rPr>
          <w:color w:val="B95F2C"/>
          <w:sz w:val="19"/>
          <w:szCs w:val="19"/>
        </w:rPr>
        <w:t xml:space="preserve">   [article.pourquoi-le-cafe-du-yunnan.bloc.13]</w:t>
      </w:r>
    </w:p>
    <w:p>
      <w:pPr>
        <w:spacing w:after="0"/>
      </w:pPr>
      <w:r>
        <w:rPr>
          <w:sz w:val="22"/>
          <w:szCs w:val="22"/>
        </w:rPr>
        <w:t xml:space="preserve">Sur nos lots : une acidité modérée, jamais agressive, une texture ronde, et un registre aromatique qui va du thé noir et de l'abricot (lavé) à la pêche blanche et au miel (honey), jusqu'à la fraise et au cacao sur les naturels.</w:t>
      </w:r>
    </w:p>
    <w:p>
      <w:pPr>
        <w:spacing w:after="40" w:before="200"/>
      </w:pPr>
      <w:r>
        <w:rPr>
          <w:b/>
          <w:bCs/>
          <w:color w:val="55524A"/>
          <w:sz w:val="19"/>
          <w:szCs w:val="19"/>
        </w:rPr>
        <w:t xml:space="preserve">Paragraphe</w:t>
      </w:r>
      <w:r>
        <w:rPr>
          <w:color w:val="B95F2C"/>
          <w:sz w:val="19"/>
          <w:szCs w:val="19"/>
        </w:rPr>
        <w:t xml:space="preserve">   [article.pourquoi-le-cafe-du-yunnan.bloc.14]</w:t>
      </w:r>
    </w:p>
    <w:p>
      <w:pPr>
        <w:spacing w:after="0"/>
      </w:pPr>
      <w:r>
        <w:rPr>
          <w:sz w:val="22"/>
          <w:szCs w:val="22"/>
        </w:rPr>
        <w:t xml:space="preserve">C'est un café qui plaît immédiatement, y compris à ceux qui trouvent les cafés de spécialité « trop acides ». C'est aussi un café qui supporte très bien le lait, ce qui en fait une base intéressante pour les cafés et les restaurants.</w:t>
      </w:r>
    </w:p>
    <w:p>
      <w:pPr>
        <w:spacing w:after="40" w:before="200"/>
      </w:pPr>
      <w:r>
        <w:rPr>
          <w:b/>
          <w:bCs/>
          <w:color w:val="55524A"/>
          <w:sz w:val="19"/>
          <w:szCs w:val="19"/>
        </w:rPr>
        <w:t xml:space="preserve">Intertitre</w:t>
      </w:r>
      <w:r>
        <w:rPr>
          <w:color w:val="B95F2C"/>
          <w:sz w:val="19"/>
          <w:szCs w:val="19"/>
        </w:rPr>
        <w:t xml:space="preserve">   [article.pourquoi-le-cafe-du-yunnan.bloc.15]</w:t>
      </w:r>
    </w:p>
    <w:p>
      <w:pPr>
        <w:spacing w:after="0"/>
      </w:pPr>
      <w:r>
        <w:rPr>
          <w:sz w:val="22"/>
          <w:szCs w:val="22"/>
        </w:rPr>
        <w:t xml:space="preserve">Ce que nous cherchons</w:t>
      </w:r>
    </w:p>
    <w:p>
      <w:pPr>
        <w:spacing w:after="40" w:before="200"/>
      </w:pPr>
      <w:r>
        <w:rPr>
          <w:b/>
          <w:bCs/>
          <w:color w:val="55524A"/>
          <w:sz w:val="19"/>
          <w:szCs w:val="19"/>
        </w:rPr>
        <w:t xml:space="preserve">Paragraphe</w:t>
      </w:r>
      <w:r>
        <w:rPr>
          <w:color w:val="B95F2C"/>
          <w:sz w:val="19"/>
          <w:szCs w:val="19"/>
        </w:rPr>
        <w:t xml:space="preserve">   [article.pourquoi-le-cafe-du-yunnan.bloc.16]</w:t>
      </w:r>
    </w:p>
    <w:p>
      <w:pPr>
        <w:spacing w:after="0"/>
      </w:pPr>
      <w:r>
        <w:rPr>
          <w:sz w:val="22"/>
          <w:szCs w:val="22"/>
        </w:rPr>
        <w:t xml:space="preserve">Nous ne cherchons pas le lot spectaculaire d’une saison. Nous cherchons la régularité : un café que l'on peut boire tous les matins, dont la qualité ne dépend pas d'un coup de chance, et dont on connaît le producteur par son nom.</w:t>
      </w:r>
    </w:p>
    <w:p>
      <w:pPr>
        <w:pStyle w:val="Heading1"/>
        <w:pBdr>
          <w:bottom w:val="single" w:color="C9C3B4" w:sz="6" w:space="6"/>
        </w:pBdr>
        <w:spacing w:after="200" w:before="520"/>
      </w:pPr>
      <w:r>
        <w:t xml:space="preserve">Article 3 — Réussir sa tasse en drip bag</w:t>
      </w:r>
    </w:p>
    <w:p>
      <w:pPr>
        <w:pStyle w:val="Heading2"/>
        <w:spacing w:after="140" w:before="340"/>
      </w:pPr>
      <w:r>
        <w:t xml:space="preserve">Fiche de l’article</w:t>
      </w:r>
    </w:p>
    <w:p>
      <w:pPr>
        <w:spacing w:after="40" w:before="200"/>
      </w:pPr>
      <w:r>
        <w:rPr>
          <w:b/>
          <w:bCs/>
          <w:color w:val="55524A"/>
          <w:sz w:val="19"/>
          <w:szCs w:val="19"/>
        </w:rPr>
        <w:t xml:space="preserve">Titre de l’article</w:t>
      </w:r>
      <w:r>
        <w:rPr>
          <w:color w:val="B95F2C"/>
          <w:sz w:val="19"/>
          <w:szCs w:val="19"/>
        </w:rPr>
        <w:t xml:space="preserve">   [article.reussir-sa-tasse-en-drip-bag.titre]</w:t>
      </w:r>
    </w:p>
    <w:p>
      <w:pPr>
        <w:spacing w:after="0"/>
      </w:pPr>
      <w:r>
        <w:rPr>
          <w:sz w:val="22"/>
          <w:szCs w:val="22"/>
        </w:rPr>
        <w:t xml:space="preserve">Réussir sa tasse en drip bag</w:t>
      </w:r>
    </w:p>
    <w:p>
      <w:pPr>
        <w:spacing w:after="40" w:before="200"/>
      </w:pPr>
      <w:r>
        <w:rPr>
          <w:b/>
          <w:bCs/>
          <w:color w:val="55524A"/>
          <w:sz w:val="19"/>
          <w:szCs w:val="19"/>
        </w:rPr>
        <w:t xml:space="preserve">Description affichée dans Google (≈ 155 signes)</w:t>
      </w:r>
      <w:r>
        <w:rPr>
          <w:color w:val="B95F2C"/>
          <w:sz w:val="19"/>
          <w:szCs w:val="19"/>
        </w:rPr>
        <w:t xml:space="preserve">   [article.reussir-sa-tasse-en-drip-bag.description]</w:t>
      </w:r>
    </w:p>
    <w:p>
      <w:pPr>
        <w:spacing w:after="0"/>
      </w:pPr>
      <w:r>
        <w:rPr>
          <w:sz w:val="22"/>
          <w:szCs w:val="22"/>
        </w:rPr>
        <w:t xml:space="preserve">Le mode d'emploi complet du drip bag : température, ratio, trois versements, erreurs fréquentes. Une tasse filtre propre en trois minutes, sans matériel.</w:t>
      </w:r>
    </w:p>
    <w:p>
      <w:pPr>
        <w:spacing w:after="40" w:before="200"/>
      </w:pPr>
      <w:r>
        <w:rPr>
          <w:b/>
          <w:bCs/>
          <w:color w:val="55524A"/>
          <w:sz w:val="19"/>
          <w:szCs w:val="19"/>
        </w:rPr>
        <w:t xml:space="preserve">Date de publication (année-mois-jour)</w:t>
      </w:r>
      <w:r>
        <w:rPr>
          <w:color w:val="B95F2C"/>
          <w:sz w:val="19"/>
          <w:szCs w:val="19"/>
        </w:rPr>
        <w:t xml:space="preserve">   [article.reussir-sa-tasse-en-drip-bag.date]</w:t>
      </w:r>
    </w:p>
    <w:p>
      <w:pPr>
        <w:spacing w:after="0"/>
      </w:pPr>
      <w:r>
        <w:rPr>
          <w:sz w:val="22"/>
          <w:szCs w:val="22"/>
        </w:rPr>
        <w:t xml:space="preserve">2025-06-12</w:t>
      </w:r>
    </w:p>
    <w:p>
      <w:pPr>
        <w:spacing w:after="40" w:before="200"/>
      </w:pPr>
      <w:r>
        <w:rPr>
          <w:b/>
          <w:bCs/>
          <w:color w:val="55524A"/>
          <w:sz w:val="19"/>
          <w:szCs w:val="19"/>
        </w:rPr>
        <w:t xml:space="preserve">Signature</w:t>
      </w:r>
      <w:r>
        <w:rPr>
          <w:color w:val="B95F2C"/>
          <w:sz w:val="19"/>
          <w:szCs w:val="19"/>
        </w:rPr>
        <w:t xml:space="preserve">   [article.reussir-sa-tasse-en-drip-bag.auteur]</w:t>
      </w:r>
    </w:p>
    <w:p>
      <w:pPr>
        <w:spacing w:after="0"/>
      </w:pPr>
      <w:r>
        <w:rPr>
          <w:sz w:val="22"/>
          <w:szCs w:val="22"/>
        </w:rPr>
        <w:t xml:space="preserve">Yunma</w:t>
      </w:r>
    </w:p>
    <w:p>
      <w:pPr>
        <w:spacing w:after="40" w:before="200"/>
      </w:pPr>
      <w:r>
        <w:rPr>
          <w:b/>
          <w:bCs/>
          <w:color w:val="55524A"/>
          <w:sz w:val="19"/>
          <w:szCs w:val="19"/>
        </w:rPr>
        <w:t xml:space="preserve">Mots-clés, séparés par des virgules</w:t>
      </w:r>
      <w:r>
        <w:rPr>
          <w:color w:val="B95F2C"/>
          <w:sz w:val="19"/>
          <w:szCs w:val="19"/>
        </w:rPr>
        <w:t xml:space="preserve">   [article.reussir-sa-tasse-en-drip-bag.motsCles]</w:t>
      </w:r>
    </w:p>
    <w:p>
      <w:pPr>
        <w:spacing w:after="0"/>
      </w:pPr>
      <w:r>
        <w:rPr>
          <w:sz w:val="22"/>
          <w:szCs w:val="22"/>
        </w:rPr>
        <w:t xml:space="preserve">Méthode, Extraction, Drip bag</w:t>
      </w:r>
    </w:p>
    <w:p>
      <w:pPr>
        <w:spacing w:after="40" w:before="200"/>
      </w:pPr>
      <w:r>
        <w:rPr>
          <w:b/>
          <w:bCs/>
          <w:color w:val="55524A"/>
          <w:sz w:val="19"/>
          <w:szCs w:val="19"/>
        </w:rPr>
        <w:t xml:space="preserve">Photo d’en-tête — au choix : recolte-cueilleurs, cretes-brumeuses, cerises-branche, sechage-lits, tabouret-terrasse</w:t>
      </w:r>
      <w:r>
        <w:rPr>
          <w:color w:val="B95F2C"/>
          <w:sz w:val="19"/>
          <w:szCs w:val="19"/>
        </w:rPr>
        <w:t xml:space="preserve">   [article.reussir-sa-tasse-en-drip-bag.photo]</w:t>
      </w:r>
    </w:p>
    <w:p>
      <w:pPr>
        <w:spacing w:after="0"/>
      </w:pPr>
      <w:r>
        <w:rPr>
          <w:sz w:val="22"/>
          <w:szCs w:val="22"/>
        </w:rPr>
        <w:t xml:space="preserve">tabouret-terrasse</w:t>
      </w:r>
    </w:p>
    <w:p>
      <w:pPr>
        <w:pStyle w:val="Heading2"/>
        <w:spacing w:after="140" w:before="340"/>
      </w:pPr>
      <w:r>
        <w:t xml:space="preserve">Texte de l’article</w:t>
      </w:r>
    </w:p>
    <w:p>
      <w:pPr>
        <w:spacing w:after="40" w:before="200"/>
      </w:pPr>
      <w:r>
        <w:rPr>
          <w:b/>
          <w:bCs/>
          <w:color w:val="55524A"/>
          <w:sz w:val="19"/>
          <w:szCs w:val="19"/>
        </w:rPr>
        <w:t xml:space="preserve">Paragraphe</w:t>
      </w:r>
      <w:r>
        <w:rPr>
          <w:color w:val="B95F2C"/>
          <w:sz w:val="19"/>
          <w:szCs w:val="19"/>
        </w:rPr>
        <w:t xml:space="preserve">   [article.reussir-sa-tasse-en-drip-bag.bloc.1]</w:t>
      </w:r>
    </w:p>
    <w:p>
      <w:pPr>
        <w:spacing w:after="0"/>
      </w:pPr>
      <w:r>
        <w:rPr>
          <w:sz w:val="22"/>
          <w:szCs w:val="22"/>
        </w:rPr>
        <w:t xml:space="preserve">Le drip bag n'est pas un café de dépannage. C'est un vrai filtre, simplement pré-dosé et pré-moulu. Bien préparé, il n'a rien à envier à une V60 — et il tient dans une poche.</w:t>
      </w:r>
    </w:p>
    <w:p>
      <w:pPr>
        <w:spacing w:after="40" w:before="200"/>
      </w:pPr>
      <w:r>
        <w:rPr>
          <w:b/>
          <w:bCs/>
          <w:color w:val="55524A"/>
          <w:sz w:val="19"/>
          <w:szCs w:val="19"/>
        </w:rPr>
        <w:t xml:space="preserve">Intertitre</w:t>
      </w:r>
      <w:r>
        <w:rPr>
          <w:color w:val="B95F2C"/>
          <w:sz w:val="19"/>
          <w:szCs w:val="19"/>
        </w:rPr>
        <w:t xml:space="preserve">   [article.reussir-sa-tasse-en-drip-bag.bloc.2]</w:t>
      </w:r>
    </w:p>
    <w:p>
      <w:pPr>
        <w:spacing w:after="0"/>
      </w:pPr>
      <w:r>
        <w:rPr>
          <w:sz w:val="22"/>
          <w:szCs w:val="22"/>
        </w:rPr>
        <w:t xml:space="preserve">Ce qu'il vous faut</w:t>
      </w:r>
    </w:p>
    <w:p>
      <w:pPr>
        <w:spacing w:after="40" w:before="200"/>
      </w:pPr>
      <w:r>
        <w:rPr>
          <w:b/>
          <w:bCs/>
          <w:color w:val="55524A"/>
          <w:sz w:val="19"/>
          <w:szCs w:val="19"/>
        </w:rPr>
        <w:t xml:space="preserve">Liste à puces — une ligne par point</w:t>
      </w:r>
      <w:r>
        <w:rPr>
          <w:color w:val="B95F2C"/>
          <w:sz w:val="19"/>
          <w:szCs w:val="19"/>
        </w:rPr>
        <w:t xml:space="preserve">   [article.reussir-sa-tasse-en-drip-bag.bloc.3]</w:t>
      </w:r>
    </w:p>
    <w:p>
      <w:pPr>
        <w:spacing w:after="0"/>
      </w:pPr>
      <w:r>
        <w:rPr>
          <w:sz w:val="22"/>
          <w:szCs w:val="22"/>
        </w:rPr>
        <w:t xml:space="preserve">Une tasse d'environ 250 ml, plutôt haute que large</w:t>
      </w:r>
    </w:p>
    <w:p>
      <w:pPr>
        <w:spacing w:after="0"/>
      </w:pPr>
      <w:r>
        <w:rPr>
          <w:sz w:val="22"/>
          <w:szCs w:val="22"/>
        </w:rPr>
        <w:t xml:space="preserve">De l'eau à 92 °C, soit de l'eau bouillie puis reposée une minute</w:t>
      </w:r>
    </w:p>
    <w:p>
      <w:pPr>
        <w:spacing w:after="0"/>
      </w:pPr>
      <w:r>
        <w:rPr>
          <w:sz w:val="22"/>
          <w:szCs w:val="22"/>
        </w:rPr>
        <w:t xml:space="preserve">Trois minutes devant vous</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Intertitre</w:t>
      </w:r>
      <w:r>
        <w:rPr>
          <w:color w:val="B95F2C"/>
          <w:sz w:val="19"/>
          <w:szCs w:val="19"/>
        </w:rPr>
        <w:t xml:space="preserve">   [article.reussir-sa-tasse-en-drip-bag.bloc.4]</w:t>
      </w:r>
    </w:p>
    <w:p>
      <w:pPr>
        <w:spacing w:after="0"/>
      </w:pPr>
      <w:r>
        <w:rPr>
          <w:sz w:val="22"/>
          <w:szCs w:val="22"/>
        </w:rPr>
        <w:t xml:space="preserve">Le geste, en trois versements</w:t>
      </w:r>
    </w:p>
    <w:p>
      <w:pPr>
        <w:spacing w:after="40" w:before="200"/>
      </w:pPr>
      <w:r>
        <w:rPr>
          <w:b/>
          <w:bCs/>
          <w:color w:val="55524A"/>
          <w:sz w:val="19"/>
          <w:szCs w:val="19"/>
        </w:rPr>
        <w:t xml:space="preserve">Paragraphe</w:t>
      </w:r>
      <w:r>
        <w:rPr>
          <w:color w:val="B95F2C"/>
          <w:sz w:val="19"/>
          <w:szCs w:val="19"/>
        </w:rPr>
        <w:t xml:space="preserve">   [article.reussir-sa-tasse-en-drip-bag.bloc.5]</w:t>
      </w:r>
    </w:p>
    <w:p>
      <w:pPr>
        <w:spacing w:after="0"/>
      </w:pPr>
      <w:r>
        <w:rPr>
          <w:sz w:val="22"/>
          <w:szCs w:val="22"/>
        </w:rPr>
        <w:t xml:space="preserve">**1. Ouvrir et accrocher.** Déchirez le haut du sachet, dépliez les deux ailettes et posez-les sur les bords de la tasse. Le fond du filtre ne doit pas toucher le café qui s'écoule.</w:t>
      </w:r>
    </w:p>
    <w:p>
      <w:pPr>
        <w:spacing w:after="40" w:before="200"/>
      </w:pPr>
      <w:r>
        <w:rPr>
          <w:b/>
          <w:bCs/>
          <w:color w:val="55524A"/>
          <w:sz w:val="19"/>
          <w:szCs w:val="19"/>
        </w:rPr>
        <w:t xml:space="preserve">Paragraphe</w:t>
      </w:r>
      <w:r>
        <w:rPr>
          <w:color w:val="B95F2C"/>
          <w:sz w:val="19"/>
          <w:szCs w:val="19"/>
        </w:rPr>
        <w:t xml:space="preserve">   [article.reussir-sa-tasse-en-drip-bag.bloc.6]</w:t>
      </w:r>
    </w:p>
    <w:p>
      <w:pPr>
        <w:spacing w:after="0"/>
      </w:pPr>
      <w:r>
        <w:rPr>
          <w:sz w:val="22"/>
          <w:szCs w:val="22"/>
        </w:rPr>
        <w:t xml:space="preserve">**2. Humidifier (30 ml, 30 secondes).** Versez lentement, en spirale, juste de quoi mouiller toute la mouture. Le café gonfle : c'est le dégazage. Attendez trente secondes. C'est l'étape que tout le monde saute, et c'est celle qui change le plus la tasse.</w:t>
      </w:r>
    </w:p>
    <w:p>
      <w:pPr>
        <w:spacing w:after="40" w:before="200"/>
      </w:pPr>
      <w:r>
        <w:rPr>
          <w:b/>
          <w:bCs/>
          <w:color w:val="55524A"/>
          <w:sz w:val="19"/>
          <w:szCs w:val="19"/>
        </w:rPr>
        <w:t xml:space="preserve">Paragraphe</w:t>
      </w:r>
      <w:r>
        <w:rPr>
          <w:color w:val="B95F2C"/>
          <w:sz w:val="19"/>
          <w:szCs w:val="19"/>
        </w:rPr>
        <w:t xml:space="preserve">   [article.reussir-sa-tasse-en-drip-bag.bloc.7]</w:t>
      </w:r>
    </w:p>
    <w:p>
      <w:pPr>
        <w:spacing w:after="0"/>
      </w:pPr>
      <w:r>
        <w:rPr>
          <w:sz w:val="22"/>
          <w:szCs w:val="22"/>
        </w:rPr>
        <w:t xml:space="preserve">**3. Deux versements (2 × 75 ml).** Versez au centre, en petits cercles, sans jamais remplir le filtre à ras. Attendez que le niveau baisse entre les deux versements. Vous devez arriver à environ 180 ml au total.</w:t>
      </w:r>
    </w:p>
    <w:p>
      <w:pPr>
        <w:spacing w:after="40" w:before="200"/>
      </w:pPr>
      <w:r>
        <w:rPr>
          <w:b/>
          <w:bCs/>
          <w:color w:val="55524A"/>
          <w:sz w:val="19"/>
          <w:szCs w:val="19"/>
        </w:rPr>
        <w:t xml:space="preserve">Paragraphe</w:t>
      </w:r>
      <w:r>
        <w:rPr>
          <w:color w:val="B95F2C"/>
          <w:sz w:val="19"/>
          <w:szCs w:val="19"/>
        </w:rPr>
        <w:t xml:space="preserve">   [article.reussir-sa-tasse-en-drip-bag.bloc.8]</w:t>
      </w:r>
    </w:p>
    <w:p>
      <w:pPr>
        <w:spacing w:after="0"/>
      </w:pPr>
      <w:r>
        <w:rPr>
          <w:sz w:val="22"/>
          <w:szCs w:val="22"/>
        </w:rPr>
        <w:t xml:space="preserve">**4. Retirer tout de suite.** Dès que l'écoulement ralentit fortement, retirez le sachet. Laisser le filtre s'égoutter jusqu'à la dernière goutte n'apporte que de l'amertume.</w:t>
      </w:r>
    </w:p>
    <w:p>
      <w:pPr>
        <w:spacing w:after="40" w:before="200"/>
      </w:pPr>
      <w:r>
        <w:rPr>
          <w:b/>
          <w:bCs/>
          <w:color w:val="55524A"/>
          <w:sz w:val="19"/>
          <w:szCs w:val="19"/>
        </w:rPr>
        <w:t xml:space="preserve">Intertitre</w:t>
      </w:r>
      <w:r>
        <w:rPr>
          <w:color w:val="B95F2C"/>
          <w:sz w:val="19"/>
          <w:szCs w:val="19"/>
        </w:rPr>
        <w:t xml:space="preserve">   [article.reussir-sa-tasse-en-drip-bag.bloc.9]</w:t>
      </w:r>
    </w:p>
    <w:p>
      <w:pPr>
        <w:spacing w:after="0"/>
      </w:pPr>
      <w:r>
        <w:rPr>
          <w:sz w:val="22"/>
          <w:szCs w:val="22"/>
        </w:rPr>
        <w:t xml:space="preserve">Les erreurs les plus fréquentes</w:t>
      </w:r>
    </w:p>
    <w:p>
      <w:pPr>
        <w:spacing w:after="40" w:before="200"/>
      </w:pPr>
      <w:r>
        <w:rPr>
          <w:b/>
          <w:bCs/>
          <w:color w:val="55524A"/>
          <w:sz w:val="19"/>
          <w:szCs w:val="19"/>
        </w:rPr>
        <w:t xml:space="preserve">Paragraphe</w:t>
      </w:r>
      <w:r>
        <w:rPr>
          <w:color w:val="B95F2C"/>
          <w:sz w:val="19"/>
          <w:szCs w:val="19"/>
        </w:rPr>
        <w:t xml:space="preserve">   [article.reussir-sa-tasse-en-drip-bag.bloc.10]</w:t>
      </w:r>
    </w:p>
    <w:p>
      <w:pPr>
        <w:spacing w:after="0"/>
      </w:pPr>
      <w:r>
        <w:rPr>
          <w:sz w:val="22"/>
          <w:szCs w:val="22"/>
        </w:rPr>
        <w:t xml:space="preserve">**L'eau bouillante.** À 100 °C, l'extraction devient astringente et sèche. Une minute d'attente après l'ébullition suffit.</w:t>
      </w:r>
    </w:p>
    <w:p>
      <w:pPr>
        <w:spacing w:after="40" w:before="200"/>
      </w:pPr>
      <w:r>
        <w:rPr>
          <w:b/>
          <w:bCs/>
          <w:color w:val="55524A"/>
          <w:sz w:val="19"/>
          <w:szCs w:val="19"/>
        </w:rPr>
        <w:t xml:space="preserve">Paragraphe</w:t>
      </w:r>
      <w:r>
        <w:rPr>
          <w:color w:val="B95F2C"/>
          <w:sz w:val="19"/>
          <w:szCs w:val="19"/>
        </w:rPr>
        <w:t xml:space="preserve">   [article.reussir-sa-tasse-en-drip-bag.bloc.11]</w:t>
      </w:r>
    </w:p>
    <w:p>
      <w:pPr>
        <w:spacing w:after="0"/>
      </w:pPr>
      <w:r>
        <w:rPr>
          <w:sz w:val="22"/>
          <w:szCs w:val="22"/>
        </w:rPr>
        <w:t xml:space="preserve">**Le versement unique.** Remplir le filtre d'un coup noie la mouture : l'eau passe sur les bords et l'extraction devient inégale.</w:t>
      </w:r>
    </w:p>
    <w:p>
      <w:pPr>
        <w:spacing w:after="40" w:before="200"/>
      </w:pPr>
      <w:r>
        <w:rPr>
          <w:b/>
          <w:bCs/>
          <w:color w:val="55524A"/>
          <w:sz w:val="19"/>
          <w:szCs w:val="19"/>
        </w:rPr>
        <w:t xml:space="preserve">Paragraphe</w:t>
      </w:r>
      <w:r>
        <w:rPr>
          <w:color w:val="B95F2C"/>
          <w:sz w:val="19"/>
          <w:szCs w:val="19"/>
        </w:rPr>
        <w:t xml:space="preserve">   [article.reussir-sa-tasse-en-drip-bag.bloc.12]</w:t>
      </w:r>
    </w:p>
    <w:p>
      <w:pPr>
        <w:spacing w:after="0"/>
      </w:pPr>
      <w:r>
        <w:rPr>
          <w:sz w:val="22"/>
          <w:szCs w:val="22"/>
        </w:rPr>
        <w:t xml:space="preserve">**La tasse trop large.** Les ailettes ne tiennent pas et le filtre finit dans le café. Un mug droit vaut mieux qu'un bol.</w:t>
      </w:r>
    </w:p>
    <w:p>
      <w:pPr>
        <w:spacing w:after="40" w:before="200"/>
      </w:pPr>
      <w:r>
        <w:rPr>
          <w:b/>
          <w:bCs/>
          <w:color w:val="55524A"/>
          <w:sz w:val="19"/>
          <w:szCs w:val="19"/>
        </w:rPr>
        <w:t xml:space="preserve">Intertitre</w:t>
      </w:r>
      <w:r>
        <w:rPr>
          <w:color w:val="B95F2C"/>
          <w:sz w:val="19"/>
          <w:szCs w:val="19"/>
        </w:rPr>
        <w:t xml:space="preserve">   [article.reussir-sa-tasse-en-drip-bag.bloc.13]</w:t>
      </w:r>
    </w:p>
    <w:p>
      <w:pPr>
        <w:spacing w:after="0"/>
      </w:pPr>
      <w:r>
        <w:rPr>
          <w:sz w:val="22"/>
          <w:szCs w:val="22"/>
        </w:rPr>
        <w:t xml:space="preserve">Et la conservation ?</w:t>
      </w:r>
    </w:p>
    <w:p>
      <w:pPr>
        <w:spacing w:after="40" w:before="200"/>
      </w:pPr>
      <w:r>
        <w:rPr>
          <w:b/>
          <w:bCs/>
          <w:color w:val="55524A"/>
          <w:sz w:val="19"/>
          <w:szCs w:val="19"/>
        </w:rPr>
        <w:t xml:space="preserve">Paragraphe</w:t>
      </w:r>
      <w:r>
        <w:rPr>
          <w:color w:val="B95F2C"/>
          <w:sz w:val="19"/>
          <w:szCs w:val="19"/>
        </w:rPr>
        <w:t xml:space="preserve">   [article.reussir-sa-tasse-en-drip-bag.bloc.14]</w:t>
      </w:r>
    </w:p>
    <w:p>
      <w:pPr>
        <w:spacing w:after="0"/>
      </w:pPr>
      <w:r>
        <w:rPr>
          <w:sz w:val="22"/>
          <w:szCs w:val="22"/>
        </w:rPr>
        <w:t xml:space="preserve">Nos drip bags sont moulus et conditionnés sous atmosphère protectrice le jour de la torréfaction. Non ouverts, ils gardent leurs arômes environ trois mois. Ouverts, ils s'utilisent immédiatement : un sachet, une tasse.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Yunma — articles du journal (français)</dc:title>
  <dc:creator>Yunma</dc:creator>
  <cp:lastModifiedBy>Un-named</cp:lastModifiedBy>
  <cp:revision>1</cp:revision>
  <dcterms:created xsi:type="dcterms:W3CDTF">2026-09-15T06:00:09.672Z</dcterms:created>
  <dcterms:modified xsi:type="dcterms:W3CDTF">2026-09-15T06:00:09.672Z</dcterms:modified>
</cp:coreProperties>
</file>

<file path=docProps/custom.xml><?xml version="1.0" encoding="utf-8"?>
<Properties xmlns="http://schemas.openxmlformats.org/officeDocument/2006/custom-properties" xmlns:vt="http://schemas.openxmlformats.org/officeDocument/2006/docPropsVTypes"/>
</file>