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24500" w14:textId="1276E6DC" w:rsidR="00371ACE" w:rsidRDefault="00371ACE" w:rsidP="00371ACE">
      <w:pPr>
        <w:jc w:val="center"/>
        <w:rPr>
          <w:rFonts w:ascii="Times New Roman" w:hAnsi="Times New Roman" w:cs="Times New Roman"/>
          <w:sz w:val="32"/>
          <w:szCs w:val="32"/>
        </w:rPr>
      </w:pPr>
      <w:r>
        <w:rPr>
          <w:rFonts w:ascii="Times New Roman" w:hAnsi="Times New Roman" w:cs="Times New Roman"/>
          <w:sz w:val="32"/>
          <w:szCs w:val="32"/>
        </w:rPr>
        <w:t xml:space="preserve">Pol Beta Purification using Affinity Chromatography and determination </w:t>
      </w:r>
    </w:p>
    <w:p w14:paraId="768343A9" w14:textId="24C79E03" w:rsidR="00371ACE" w:rsidRDefault="00371ACE" w:rsidP="00371ACE">
      <w:pPr>
        <w:jc w:val="center"/>
        <w:rPr>
          <w:rFonts w:ascii="Times New Roman" w:hAnsi="Times New Roman" w:cs="Times New Roman"/>
          <w:sz w:val="32"/>
          <w:szCs w:val="32"/>
        </w:rPr>
      </w:pPr>
    </w:p>
    <w:p w14:paraId="1905970F" w14:textId="2BD80589" w:rsidR="00371ACE" w:rsidRDefault="00371ACE" w:rsidP="00371ACE">
      <w:pPr>
        <w:jc w:val="center"/>
        <w:rPr>
          <w:rFonts w:ascii="Times New Roman" w:hAnsi="Times New Roman" w:cs="Times New Roman"/>
          <w:sz w:val="32"/>
          <w:szCs w:val="32"/>
        </w:rPr>
      </w:pPr>
      <w:r>
        <w:rPr>
          <w:rFonts w:ascii="Times New Roman" w:hAnsi="Times New Roman" w:cs="Times New Roman"/>
          <w:sz w:val="32"/>
          <w:szCs w:val="32"/>
        </w:rPr>
        <w:t>protein</w:t>
      </w:r>
    </w:p>
    <w:p w14:paraId="3FE346BB" w14:textId="0D1D39C5" w:rsidR="00371ACE" w:rsidRDefault="00371ACE" w:rsidP="00371ACE">
      <w:pPr>
        <w:jc w:val="center"/>
        <w:rPr>
          <w:rFonts w:ascii="Times New Roman" w:hAnsi="Times New Roman" w:cs="Times New Roman"/>
          <w:sz w:val="32"/>
          <w:szCs w:val="32"/>
        </w:rPr>
      </w:pPr>
    </w:p>
    <w:p w14:paraId="353DF922" w14:textId="258B5A88" w:rsidR="00371ACE" w:rsidRDefault="00371ACE" w:rsidP="00371ACE">
      <w:pPr>
        <w:jc w:val="center"/>
        <w:rPr>
          <w:rFonts w:ascii="Times New Roman" w:hAnsi="Times New Roman" w:cs="Times New Roman"/>
          <w:sz w:val="28"/>
          <w:szCs w:val="28"/>
        </w:rPr>
      </w:pPr>
    </w:p>
    <w:p w14:paraId="6E1CCA54" w14:textId="1D2767A9" w:rsidR="00371ACE" w:rsidRDefault="00371ACE" w:rsidP="00371ACE">
      <w:pPr>
        <w:jc w:val="center"/>
        <w:rPr>
          <w:rFonts w:ascii="Times New Roman" w:hAnsi="Times New Roman" w:cs="Times New Roman"/>
          <w:sz w:val="28"/>
          <w:szCs w:val="28"/>
        </w:rPr>
      </w:pPr>
      <w:r>
        <w:rPr>
          <w:rFonts w:ascii="Times New Roman" w:hAnsi="Times New Roman" w:cs="Times New Roman"/>
          <w:sz w:val="28"/>
          <w:szCs w:val="28"/>
        </w:rPr>
        <w:t>Anastasia Ignashkina</w:t>
      </w:r>
    </w:p>
    <w:p w14:paraId="0BC08AAD" w14:textId="7494BEE0" w:rsidR="00371ACE" w:rsidRDefault="00371ACE" w:rsidP="00371ACE">
      <w:pPr>
        <w:jc w:val="center"/>
        <w:rPr>
          <w:rFonts w:ascii="Times New Roman" w:hAnsi="Times New Roman" w:cs="Times New Roman"/>
          <w:sz w:val="28"/>
          <w:szCs w:val="28"/>
        </w:rPr>
      </w:pPr>
    </w:p>
    <w:p w14:paraId="096B81C7" w14:textId="1AFDE1FA" w:rsidR="00371ACE" w:rsidRDefault="00371ACE" w:rsidP="00371ACE">
      <w:pPr>
        <w:spacing w:line="480" w:lineRule="auto"/>
        <w:jc w:val="center"/>
        <w:rPr>
          <w:rFonts w:ascii="Times New Roman" w:hAnsi="Times New Roman" w:cs="Times New Roman"/>
          <w:sz w:val="28"/>
          <w:szCs w:val="28"/>
        </w:rPr>
      </w:pPr>
      <w:r>
        <w:rPr>
          <w:rFonts w:ascii="Times New Roman" w:hAnsi="Times New Roman" w:cs="Times New Roman"/>
          <w:sz w:val="28"/>
          <w:szCs w:val="28"/>
        </w:rPr>
        <w:t>PID: 6196542</w:t>
      </w:r>
    </w:p>
    <w:p w14:paraId="18D2E61A" w14:textId="5346B182" w:rsidR="00371ACE" w:rsidRDefault="00371ACE" w:rsidP="00371ACE">
      <w:pPr>
        <w:spacing w:line="480" w:lineRule="auto"/>
        <w:jc w:val="center"/>
        <w:rPr>
          <w:rFonts w:ascii="Times New Roman" w:hAnsi="Times New Roman" w:cs="Times New Roman"/>
          <w:sz w:val="28"/>
          <w:szCs w:val="28"/>
        </w:rPr>
      </w:pPr>
      <w:r>
        <w:rPr>
          <w:rFonts w:ascii="Times New Roman" w:hAnsi="Times New Roman" w:cs="Times New Roman"/>
          <w:sz w:val="28"/>
          <w:szCs w:val="28"/>
        </w:rPr>
        <w:t>Date: 10/ 03/ 2022</w:t>
      </w:r>
    </w:p>
    <w:p w14:paraId="724A5D9D" w14:textId="5A14A0B7" w:rsidR="00371ACE" w:rsidRDefault="00371ACE" w:rsidP="00371ACE">
      <w:pPr>
        <w:spacing w:line="480" w:lineRule="auto"/>
        <w:jc w:val="center"/>
        <w:rPr>
          <w:rFonts w:ascii="Times New Roman" w:hAnsi="Times New Roman" w:cs="Times New Roman"/>
          <w:sz w:val="28"/>
          <w:szCs w:val="28"/>
        </w:rPr>
      </w:pPr>
      <w:r>
        <w:rPr>
          <w:rFonts w:ascii="Times New Roman" w:hAnsi="Times New Roman" w:cs="Times New Roman"/>
          <w:sz w:val="28"/>
          <w:szCs w:val="28"/>
        </w:rPr>
        <w:t>TA: Mustapha Olatunji</w:t>
      </w:r>
    </w:p>
    <w:p w14:paraId="64667A2C" w14:textId="4A69E730" w:rsidR="00371ACE" w:rsidRDefault="00371ACE" w:rsidP="00371ACE">
      <w:pPr>
        <w:spacing w:line="480" w:lineRule="auto"/>
        <w:jc w:val="center"/>
        <w:rPr>
          <w:rFonts w:ascii="Times New Roman" w:hAnsi="Times New Roman" w:cs="Times New Roman"/>
          <w:sz w:val="28"/>
          <w:szCs w:val="28"/>
        </w:rPr>
      </w:pPr>
    </w:p>
    <w:p w14:paraId="5BD70A48" w14:textId="63B250EF" w:rsidR="00371ACE" w:rsidRDefault="00371ACE" w:rsidP="00371ACE">
      <w:pPr>
        <w:spacing w:line="480" w:lineRule="auto"/>
        <w:jc w:val="center"/>
        <w:rPr>
          <w:rFonts w:ascii="Times New Roman" w:hAnsi="Times New Roman" w:cs="Times New Roman"/>
          <w:sz w:val="28"/>
          <w:szCs w:val="28"/>
        </w:rPr>
      </w:pPr>
    </w:p>
    <w:p w14:paraId="4AD7C66D" w14:textId="52E42920" w:rsidR="00371ACE" w:rsidRDefault="00371ACE" w:rsidP="00371ACE">
      <w:pPr>
        <w:spacing w:line="480" w:lineRule="auto"/>
        <w:jc w:val="center"/>
        <w:rPr>
          <w:rFonts w:ascii="Times New Roman" w:hAnsi="Times New Roman" w:cs="Times New Roman"/>
          <w:sz w:val="28"/>
          <w:szCs w:val="28"/>
        </w:rPr>
      </w:pPr>
    </w:p>
    <w:p w14:paraId="160A8F30" w14:textId="2E23E0C2" w:rsidR="00371ACE" w:rsidRDefault="00371ACE" w:rsidP="00371ACE">
      <w:pPr>
        <w:spacing w:line="480" w:lineRule="auto"/>
        <w:jc w:val="center"/>
        <w:rPr>
          <w:rFonts w:ascii="Times New Roman" w:hAnsi="Times New Roman" w:cs="Times New Roman"/>
          <w:sz w:val="28"/>
          <w:szCs w:val="28"/>
        </w:rPr>
      </w:pPr>
    </w:p>
    <w:p w14:paraId="31722E6C" w14:textId="046BA4B4" w:rsidR="00371ACE" w:rsidRDefault="00371ACE" w:rsidP="00371ACE">
      <w:pPr>
        <w:spacing w:line="480" w:lineRule="auto"/>
        <w:jc w:val="center"/>
        <w:rPr>
          <w:rFonts w:ascii="Times New Roman" w:hAnsi="Times New Roman" w:cs="Times New Roman"/>
          <w:sz w:val="28"/>
          <w:szCs w:val="28"/>
        </w:rPr>
      </w:pPr>
    </w:p>
    <w:p w14:paraId="309A3B19" w14:textId="27DA0048" w:rsidR="00371ACE" w:rsidRDefault="00371ACE" w:rsidP="00371ACE">
      <w:pPr>
        <w:spacing w:line="480" w:lineRule="auto"/>
        <w:jc w:val="center"/>
        <w:rPr>
          <w:rFonts w:ascii="Times New Roman" w:hAnsi="Times New Roman" w:cs="Times New Roman"/>
          <w:sz w:val="28"/>
          <w:szCs w:val="28"/>
        </w:rPr>
      </w:pPr>
    </w:p>
    <w:p w14:paraId="71498798" w14:textId="2CE3D053" w:rsidR="00371ACE" w:rsidRDefault="00371ACE" w:rsidP="00371ACE">
      <w:pPr>
        <w:spacing w:line="480" w:lineRule="auto"/>
        <w:jc w:val="center"/>
        <w:rPr>
          <w:rFonts w:ascii="Times New Roman" w:hAnsi="Times New Roman" w:cs="Times New Roman"/>
          <w:sz w:val="28"/>
          <w:szCs w:val="28"/>
        </w:rPr>
      </w:pPr>
    </w:p>
    <w:p w14:paraId="3ABBCE9A" w14:textId="51F1CA9A" w:rsidR="00371ACE" w:rsidRDefault="00371ACE" w:rsidP="00371ACE">
      <w:pPr>
        <w:spacing w:line="480" w:lineRule="auto"/>
        <w:jc w:val="center"/>
        <w:rPr>
          <w:rFonts w:ascii="Times New Roman" w:hAnsi="Times New Roman" w:cs="Times New Roman"/>
          <w:sz w:val="28"/>
          <w:szCs w:val="28"/>
        </w:rPr>
      </w:pPr>
    </w:p>
    <w:p w14:paraId="43F65BEC" w14:textId="5D314EBD" w:rsidR="00371ACE" w:rsidRDefault="00371ACE" w:rsidP="00371ACE">
      <w:pPr>
        <w:spacing w:line="480" w:lineRule="auto"/>
        <w:jc w:val="center"/>
        <w:rPr>
          <w:rFonts w:ascii="Times New Roman" w:hAnsi="Times New Roman" w:cs="Times New Roman"/>
          <w:sz w:val="28"/>
          <w:szCs w:val="28"/>
        </w:rPr>
      </w:pPr>
    </w:p>
    <w:p w14:paraId="47A698FA" w14:textId="5D47935F" w:rsidR="00371ACE" w:rsidRDefault="00371ACE" w:rsidP="00371ACE">
      <w:pPr>
        <w:spacing w:line="480" w:lineRule="auto"/>
        <w:jc w:val="center"/>
        <w:rPr>
          <w:rFonts w:ascii="Times New Roman" w:hAnsi="Times New Roman" w:cs="Times New Roman"/>
          <w:sz w:val="28"/>
          <w:szCs w:val="28"/>
        </w:rPr>
      </w:pPr>
    </w:p>
    <w:p w14:paraId="1DED9A93" w14:textId="3F4FC4EE" w:rsidR="00371ACE" w:rsidRDefault="00371ACE" w:rsidP="00371ACE">
      <w:pPr>
        <w:spacing w:line="480" w:lineRule="auto"/>
        <w:jc w:val="center"/>
        <w:rPr>
          <w:rFonts w:ascii="Times New Roman" w:hAnsi="Times New Roman" w:cs="Times New Roman"/>
          <w:sz w:val="28"/>
          <w:szCs w:val="28"/>
        </w:rPr>
      </w:pPr>
    </w:p>
    <w:p w14:paraId="7242BBE5" w14:textId="052F2D71" w:rsidR="00371ACE" w:rsidRDefault="00371ACE" w:rsidP="00371ACE">
      <w:pPr>
        <w:spacing w:line="480" w:lineRule="auto"/>
        <w:jc w:val="center"/>
        <w:rPr>
          <w:rFonts w:ascii="Times New Roman" w:hAnsi="Times New Roman" w:cs="Times New Roman"/>
          <w:sz w:val="28"/>
          <w:szCs w:val="28"/>
        </w:rPr>
      </w:pPr>
    </w:p>
    <w:p w14:paraId="23C921B3" w14:textId="761EA13F" w:rsidR="00371ACE" w:rsidRDefault="00371ACE" w:rsidP="00371ACE">
      <w:pPr>
        <w:spacing w:line="480" w:lineRule="auto"/>
        <w:jc w:val="center"/>
        <w:rPr>
          <w:rFonts w:ascii="Times New Roman" w:hAnsi="Times New Roman" w:cs="Times New Roman"/>
          <w:sz w:val="28"/>
          <w:szCs w:val="28"/>
        </w:rPr>
      </w:pPr>
    </w:p>
    <w:p w14:paraId="101CEA32" w14:textId="5733DDA2" w:rsidR="00371ACE" w:rsidRDefault="00371ACE" w:rsidP="00371ACE">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Abstract </w:t>
      </w:r>
    </w:p>
    <w:p w14:paraId="7BCA791F" w14:textId="2195A255" w:rsidR="00371ACE" w:rsidRDefault="00371ACE" w:rsidP="00371ACE">
      <w:pPr>
        <w:spacing w:line="480" w:lineRule="auto"/>
        <w:rPr>
          <w:rFonts w:ascii="Times New Roman" w:hAnsi="Times New Roman" w:cs="Times New Roman"/>
          <w:b/>
          <w:bCs/>
          <w:sz w:val="28"/>
          <w:szCs w:val="28"/>
        </w:rPr>
      </w:pPr>
    </w:p>
    <w:p w14:paraId="09450B07" w14:textId="399DC052" w:rsidR="00D26325" w:rsidRDefault="00371ACE" w:rsidP="00371ACE">
      <w:pPr>
        <w:spacing w:line="480" w:lineRule="auto"/>
        <w:rPr>
          <w:rFonts w:ascii="Times New Roman" w:eastAsiaTheme="minorEastAsia" w:hAnsi="Times New Roman" w:cs="Times New Roman"/>
          <w:sz w:val="28"/>
          <w:szCs w:val="28"/>
        </w:rPr>
      </w:pPr>
      <w:r>
        <w:rPr>
          <w:rFonts w:ascii="Times New Roman" w:hAnsi="Times New Roman" w:cs="Times New Roman"/>
          <w:sz w:val="28"/>
          <w:szCs w:val="28"/>
        </w:rPr>
        <w:t xml:space="preserve">The main goal for this experiment was to </w:t>
      </w:r>
      <w:r w:rsidR="00A15AEE">
        <w:rPr>
          <w:rFonts w:ascii="Times New Roman" w:hAnsi="Times New Roman" w:cs="Times New Roman"/>
          <w:sz w:val="28"/>
          <w:szCs w:val="28"/>
        </w:rPr>
        <w:t>purify the (His</w:t>
      </w:r>
      <m:oMath>
        <m:sSub>
          <m:sSubPr>
            <m:ctrlPr>
              <w:rPr>
                <w:rFonts w:ascii="Cambria Math" w:hAnsi="Cambria Math" w:cs="Times New Roman"/>
                <w:i/>
                <w:sz w:val="28"/>
                <w:szCs w:val="28"/>
              </w:rPr>
            </m:ctrlPr>
          </m:sSubPr>
          <m:e>
            <m:r>
              <w:rPr>
                <w:rFonts w:ascii="Cambria Math" w:hAnsi="Cambria Math" w:cs="Times New Roman"/>
                <w:sz w:val="28"/>
                <w:szCs w:val="28"/>
              </w:rPr>
              <m:t>)</m:t>
            </m:r>
          </m:e>
          <m:sub>
            <m:r>
              <w:rPr>
                <w:rFonts w:ascii="Cambria Math" w:hAnsi="Cambria Math" w:cs="Times New Roman"/>
                <w:sz w:val="28"/>
                <w:szCs w:val="28"/>
              </w:rPr>
              <m:t>6</m:t>
            </m:r>
          </m:sub>
        </m:sSub>
        <m:r>
          <w:rPr>
            <w:rFonts w:ascii="Cambria Math" w:hAnsi="Cambria Math" w:cs="Times New Roman"/>
            <w:sz w:val="28"/>
            <w:szCs w:val="28"/>
          </w:rPr>
          <m:t>-</m:t>
        </m:r>
      </m:oMath>
      <w:r w:rsidR="00A15AEE">
        <w:rPr>
          <w:rFonts w:ascii="Times New Roman" w:eastAsiaTheme="minorEastAsia" w:hAnsi="Times New Roman" w:cs="Times New Roman"/>
          <w:sz w:val="28"/>
          <w:szCs w:val="28"/>
        </w:rPr>
        <w:t xml:space="preserve"> tagged protein human DNA polymerase Beta (pol beta), and to run the SDS – polyacrylamide gel electrophoresis </w:t>
      </w:r>
      <w:r w:rsidR="000C49A7">
        <w:rPr>
          <w:rFonts w:ascii="Times New Roman" w:eastAsiaTheme="minorEastAsia" w:hAnsi="Times New Roman" w:cs="Times New Roman"/>
          <w:sz w:val="28"/>
          <w:szCs w:val="28"/>
        </w:rPr>
        <w:t>to</w:t>
      </w:r>
      <w:r w:rsidR="00A15AEE">
        <w:rPr>
          <w:rFonts w:ascii="Times New Roman" w:eastAsiaTheme="minorEastAsia" w:hAnsi="Times New Roman" w:cs="Times New Roman"/>
          <w:sz w:val="28"/>
          <w:szCs w:val="28"/>
        </w:rPr>
        <w:t xml:space="preserve"> analyze the purity of </w:t>
      </w:r>
      <w:r w:rsidR="000C49A7">
        <w:rPr>
          <w:rFonts w:ascii="Times New Roman" w:eastAsiaTheme="minorEastAsia" w:hAnsi="Times New Roman" w:cs="Times New Roman"/>
          <w:sz w:val="28"/>
          <w:szCs w:val="28"/>
        </w:rPr>
        <w:t xml:space="preserve">the </w:t>
      </w:r>
      <w:r w:rsidR="00A15AEE">
        <w:rPr>
          <w:rFonts w:ascii="Times New Roman" w:eastAsiaTheme="minorEastAsia" w:hAnsi="Times New Roman" w:cs="Times New Roman"/>
          <w:sz w:val="28"/>
          <w:szCs w:val="28"/>
        </w:rPr>
        <w:t xml:space="preserve">result. This experiment was divided into 2 separate labs. </w:t>
      </w:r>
      <w:r w:rsidR="000C49A7">
        <w:rPr>
          <w:rFonts w:ascii="Times New Roman" w:eastAsiaTheme="minorEastAsia" w:hAnsi="Times New Roman" w:cs="Times New Roman"/>
          <w:sz w:val="28"/>
          <w:szCs w:val="28"/>
        </w:rPr>
        <w:t xml:space="preserve">During the first one, the protein was </w:t>
      </w:r>
      <w:r w:rsidR="00386083">
        <w:rPr>
          <w:rFonts w:ascii="Times New Roman" w:eastAsiaTheme="minorEastAsia" w:hAnsi="Times New Roman" w:cs="Times New Roman"/>
          <w:sz w:val="28"/>
          <w:szCs w:val="28"/>
        </w:rPr>
        <w:t xml:space="preserve">purified by washing and eluting </w:t>
      </w:r>
      <w:r w:rsidR="00FA5EF6">
        <w:rPr>
          <w:rFonts w:ascii="Times New Roman" w:eastAsiaTheme="minorEastAsia" w:hAnsi="Times New Roman" w:cs="Times New Roman"/>
          <w:sz w:val="28"/>
          <w:szCs w:val="28"/>
        </w:rPr>
        <w:t>it,</w:t>
      </w:r>
      <w:r w:rsidR="000C49A7">
        <w:rPr>
          <w:rFonts w:ascii="Times New Roman" w:eastAsiaTheme="minorEastAsia" w:hAnsi="Times New Roman" w:cs="Times New Roman"/>
          <w:sz w:val="28"/>
          <w:szCs w:val="28"/>
        </w:rPr>
        <w:t xml:space="preserve"> while during the second lab, the results were analyzed with the use of excel and gel electrophoresis. </w:t>
      </w:r>
      <w:r w:rsidR="00D26325">
        <w:rPr>
          <w:rFonts w:ascii="Times New Roman" w:eastAsiaTheme="minorEastAsia" w:hAnsi="Times New Roman" w:cs="Times New Roman"/>
          <w:sz w:val="28"/>
          <w:szCs w:val="28"/>
        </w:rPr>
        <w:t xml:space="preserve">Based on the obtained results, the protein was well purified </w:t>
      </w:r>
      <w:r w:rsidR="00FA5EF6">
        <w:rPr>
          <w:rFonts w:ascii="Times New Roman" w:eastAsiaTheme="minorEastAsia" w:hAnsi="Times New Roman" w:cs="Times New Roman"/>
          <w:sz w:val="28"/>
          <w:szCs w:val="28"/>
        </w:rPr>
        <w:t>because</w:t>
      </w:r>
      <w:r w:rsidR="000C49A7">
        <w:rPr>
          <w:rFonts w:ascii="Times New Roman" w:eastAsiaTheme="minorEastAsia" w:hAnsi="Times New Roman" w:cs="Times New Roman"/>
          <w:sz w:val="28"/>
          <w:szCs w:val="28"/>
        </w:rPr>
        <w:t>, based on excel,</w:t>
      </w:r>
      <w:r w:rsidR="00D26325">
        <w:rPr>
          <w:rFonts w:ascii="Times New Roman" w:eastAsiaTheme="minorEastAsia" w:hAnsi="Times New Roman" w:cs="Times New Roman"/>
          <w:sz w:val="28"/>
          <w:szCs w:val="28"/>
        </w:rPr>
        <w:t xml:space="preserve"> the average concentration was decreasing with each was and elution, as well as </w:t>
      </w:r>
      <w:r w:rsidR="000C49A7">
        <w:rPr>
          <w:rFonts w:ascii="Times New Roman" w:eastAsiaTheme="minorEastAsia" w:hAnsi="Times New Roman" w:cs="Times New Roman"/>
          <w:sz w:val="28"/>
          <w:szCs w:val="28"/>
        </w:rPr>
        <w:t xml:space="preserve">the SDS gel results, </w:t>
      </w:r>
      <w:r w:rsidR="008264AA">
        <w:rPr>
          <w:rFonts w:ascii="Times New Roman" w:eastAsiaTheme="minorEastAsia" w:hAnsi="Times New Roman" w:cs="Times New Roman"/>
          <w:sz w:val="28"/>
          <w:szCs w:val="28"/>
        </w:rPr>
        <w:t xml:space="preserve">which, after staining, </w:t>
      </w:r>
      <w:r w:rsidR="000C49A7">
        <w:rPr>
          <w:rFonts w:ascii="Times New Roman" w:eastAsiaTheme="minorEastAsia" w:hAnsi="Times New Roman" w:cs="Times New Roman"/>
          <w:sz w:val="28"/>
          <w:szCs w:val="28"/>
        </w:rPr>
        <w:t>showed a brighter color</w:t>
      </w:r>
      <w:r w:rsidR="00FA5EF6">
        <w:rPr>
          <w:rFonts w:ascii="Times New Roman" w:eastAsiaTheme="minorEastAsia" w:hAnsi="Times New Roman" w:cs="Times New Roman"/>
          <w:sz w:val="28"/>
          <w:szCs w:val="28"/>
        </w:rPr>
        <w:t xml:space="preserve"> than the color of </w:t>
      </w:r>
      <w:r w:rsidR="00DA5085">
        <w:rPr>
          <w:rFonts w:ascii="Times New Roman" w:eastAsiaTheme="minorEastAsia" w:hAnsi="Times New Roman" w:cs="Times New Roman"/>
          <w:sz w:val="28"/>
          <w:szCs w:val="28"/>
        </w:rPr>
        <w:t xml:space="preserve">the </w:t>
      </w:r>
      <w:r w:rsidR="00FA5EF6">
        <w:rPr>
          <w:rFonts w:ascii="Times New Roman" w:eastAsiaTheme="minorEastAsia" w:hAnsi="Times New Roman" w:cs="Times New Roman"/>
          <w:sz w:val="28"/>
          <w:szCs w:val="28"/>
        </w:rPr>
        <w:t>dye</w:t>
      </w:r>
      <w:r w:rsidR="000C49A7">
        <w:rPr>
          <w:rFonts w:ascii="Times New Roman" w:eastAsiaTheme="minorEastAsia" w:hAnsi="Times New Roman" w:cs="Times New Roman"/>
          <w:sz w:val="28"/>
          <w:szCs w:val="28"/>
        </w:rPr>
        <w:t xml:space="preserve">, which means that the sample is pure and has a low absorbance. </w:t>
      </w:r>
    </w:p>
    <w:p w14:paraId="12A9786C" w14:textId="0A7D8248" w:rsidR="00D26325" w:rsidRDefault="00D26325" w:rsidP="00371ACE">
      <w:pPr>
        <w:spacing w:line="480" w:lineRule="auto"/>
        <w:rPr>
          <w:rFonts w:ascii="Times New Roman" w:eastAsiaTheme="minorEastAsia" w:hAnsi="Times New Roman" w:cs="Times New Roman"/>
          <w:sz w:val="28"/>
          <w:szCs w:val="28"/>
        </w:rPr>
      </w:pPr>
    </w:p>
    <w:p w14:paraId="0BFBBCBB" w14:textId="53840ABA" w:rsidR="00D26325" w:rsidRDefault="00D26325" w:rsidP="00371ACE">
      <w:pPr>
        <w:spacing w:line="480" w:lineRule="auto"/>
        <w:rPr>
          <w:rFonts w:ascii="Times New Roman" w:eastAsiaTheme="minorEastAsia" w:hAnsi="Times New Roman" w:cs="Times New Roman"/>
          <w:sz w:val="28"/>
          <w:szCs w:val="28"/>
        </w:rPr>
      </w:pPr>
    </w:p>
    <w:p w14:paraId="0B9C75A3" w14:textId="0C59AF8E" w:rsidR="00D26325" w:rsidRDefault="00D26325" w:rsidP="00371ACE">
      <w:pPr>
        <w:spacing w:line="480" w:lineRule="auto"/>
        <w:rPr>
          <w:rFonts w:ascii="Times New Roman" w:eastAsiaTheme="minorEastAsia" w:hAnsi="Times New Roman" w:cs="Times New Roman"/>
          <w:sz w:val="28"/>
          <w:szCs w:val="28"/>
        </w:rPr>
      </w:pPr>
    </w:p>
    <w:p w14:paraId="67B09D0C" w14:textId="7D85B39E" w:rsidR="00D26325" w:rsidRDefault="00D26325" w:rsidP="00371ACE">
      <w:pPr>
        <w:spacing w:line="480" w:lineRule="auto"/>
        <w:rPr>
          <w:rFonts w:ascii="Times New Roman" w:eastAsiaTheme="minorEastAsia" w:hAnsi="Times New Roman" w:cs="Times New Roman"/>
          <w:sz w:val="28"/>
          <w:szCs w:val="28"/>
        </w:rPr>
      </w:pPr>
    </w:p>
    <w:p w14:paraId="0D48A193" w14:textId="366B2A8B" w:rsidR="00D26325" w:rsidRDefault="00D26325" w:rsidP="00371ACE">
      <w:pPr>
        <w:spacing w:line="480" w:lineRule="auto"/>
        <w:rPr>
          <w:rFonts w:ascii="Times New Roman" w:eastAsiaTheme="minorEastAsia" w:hAnsi="Times New Roman" w:cs="Times New Roman"/>
          <w:sz w:val="28"/>
          <w:szCs w:val="28"/>
        </w:rPr>
      </w:pPr>
    </w:p>
    <w:p w14:paraId="484BDB6E" w14:textId="212DE900" w:rsidR="00D26325" w:rsidRDefault="00D26325" w:rsidP="00371ACE">
      <w:pPr>
        <w:spacing w:line="480" w:lineRule="auto"/>
        <w:rPr>
          <w:rFonts w:ascii="Times New Roman" w:eastAsiaTheme="minorEastAsia" w:hAnsi="Times New Roman" w:cs="Times New Roman"/>
          <w:sz w:val="28"/>
          <w:szCs w:val="28"/>
        </w:rPr>
      </w:pPr>
    </w:p>
    <w:p w14:paraId="795056E6" w14:textId="1A22B4B6" w:rsidR="00D26325" w:rsidRDefault="00D26325" w:rsidP="00371ACE">
      <w:pPr>
        <w:spacing w:line="480" w:lineRule="auto"/>
        <w:rPr>
          <w:rFonts w:ascii="Times New Roman" w:eastAsiaTheme="minorEastAsia" w:hAnsi="Times New Roman" w:cs="Times New Roman"/>
          <w:sz w:val="28"/>
          <w:szCs w:val="28"/>
        </w:rPr>
      </w:pPr>
    </w:p>
    <w:p w14:paraId="407B6709" w14:textId="592C9198" w:rsidR="00D26325" w:rsidRDefault="00D26325" w:rsidP="00371ACE">
      <w:pPr>
        <w:spacing w:line="480" w:lineRule="auto"/>
        <w:rPr>
          <w:rFonts w:ascii="Times New Roman" w:eastAsiaTheme="minorEastAsia" w:hAnsi="Times New Roman" w:cs="Times New Roman"/>
          <w:sz w:val="28"/>
          <w:szCs w:val="28"/>
        </w:rPr>
      </w:pPr>
    </w:p>
    <w:p w14:paraId="2D27BEC7" w14:textId="77777777" w:rsidR="00274752" w:rsidRDefault="00274752" w:rsidP="00371ACE">
      <w:pPr>
        <w:spacing w:line="480" w:lineRule="auto"/>
        <w:rPr>
          <w:rFonts w:ascii="Times New Roman" w:eastAsiaTheme="minorEastAsia" w:hAnsi="Times New Roman" w:cs="Times New Roman"/>
          <w:sz w:val="28"/>
          <w:szCs w:val="28"/>
        </w:rPr>
      </w:pPr>
    </w:p>
    <w:p w14:paraId="0F400C31" w14:textId="626739F8" w:rsidR="00D26325" w:rsidRDefault="00D26325" w:rsidP="00371ACE">
      <w:pPr>
        <w:spacing w:line="480" w:lineRule="auto"/>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b/>
          <w:bCs/>
          <w:color w:val="000000" w:themeColor="text1"/>
          <w:sz w:val="28"/>
          <w:szCs w:val="28"/>
        </w:rPr>
        <w:t xml:space="preserve">Introduction </w:t>
      </w:r>
    </w:p>
    <w:p w14:paraId="46C8D814" w14:textId="0E73E503" w:rsidR="00D26325" w:rsidRDefault="008319EF"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  </w:t>
      </w:r>
      <w:r w:rsidR="00274752">
        <w:rPr>
          <w:rFonts w:ascii="Times New Roman" w:eastAsiaTheme="minorEastAsia" w:hAnsi="Times New Roman" w:cs="Times New Roman"/>
          <w:color w:val="000000" w:themeColor="text1"/>
          <w:sz w:val="28"/>
          <w:szCs w:val="28"/>
        </w:rPr>
        <w:t xml:space="preserve">Protein purification is one of the most crucial techniques in the field of biochemistry, as it allows </w:t>
      </w:r>
      <w:r w:rsidR="00DA5085">
        <w:rPr>
          <w:rFonts w:ascii="Times New Roman" w:eastAsiaTheme="minorEastAsia" w:hAnsi="Times New Roman" w:cs="Times New Roman"/>
          <w:color w:val="000000" w:themeColor="text1"/>
          <w:sz w:val="28"/>
          <w:szCs w:val="28"/>
        </w:rPr>
        <w:t xml:space="preserve">us </w:t>
      </w:r>
      <w:r w:rsidR="00274752">
        <w:rPr>
          <w:rFonts w:ascii="Times New Roman" w:eastAsiaTheme="minorEastAsia" w:hAnsi="Times New Roman" w:cs="Times New Roman"/>
          <w:color w:val="000000" w:themeColor="text1"/>
          <w:sz w:val="28"/>
          <w:szCs w:val="28"/>
        </w:rPr>
        <w:t xml:space="preserve">to understand protein’s function and structure. Proteins can be purified using several techniques, such as </w:t>
      </w:r>
      <w:r w:rsidR="00855FC9">
        <w:rPr>
          <w:rFonts w:ascii="Times New Roman" w:eastAsiaTheme="minorEastAsia" w:hAnsi="Times New Roman" w:cs="Times New Roman"/>
          <w:color w:val="000000" w:themeColor="text1"/>
          <w:sz w:val="28"/>
          <w:szCs w:val="28"/>
        </w:rPr>
        <w:t>chromatography</w:t>
      </w:r>
      <w:r w:rsidR="00274752">
        <w:rPr>
          <w:rFonts w:ascii="Times New Roman" w:eastAsiaTheme="minorEastAsia" w:hAnsi="Times New Roman" w:cs="Times New Roman"/>
          <w:color w:val="000000" w:themeColor="text1"/>
          <w:sz w:val="28"/>
          <w:szCs w:val="28"/>
        </w:rPr>
        <w:t xml:space="preserve">, elution, salting out, </w:t>
      </w:r>
      <w:r w:rsidR="00D22B6E">
        <w:rPr>
          <w:rFonts w:ascii="Times New Roman" w:eastAsiaTheme="minorEastAsia" w:hAnsi="Times New Roman" w:cs="Times New Roman"/>
          <w:color w:val="000000" w:themeColor="text1"/>
          <w:sz w:val="28"/>
          <w:szCs w:val="28"/>
        </w:rPr>
        <w:t xml:space="preserve">gel electrophoresis, centrifugation, and others. However, the most frequently used method for protein purification is chromatography. Chromatography can be affinity, </w:t>
      </w:r>
      <w:r w:rsidR="00DA5085">
        <w:rPr>
          <w:rFonts w:ascii="Times New Roman" w:eastAsiaTheme="minorEastAsia" w:hAnsi="Times New Roman" w:cs="Times New Roman"/>
          <w:color w:val="000000" w:themeColor="text1"/>
          <w:sz w:val="28"/>
          <w:szCs w:val="28"/>
        </w:rPr>
        <w:t>ion exchange</w:t>
      </w:r>
      <w:r w:rsidR="00D22B6E">
        <w:rPr>
          <w:rFonts w:ascii="Times New Roman" w:eastAsiaTheme="minorEastAsia" w:hAnsi="Times New Roman" w:cs="Times New Roman"/>
          <w:color w:val="000000" w:themeColor="text1"/>
          <w:sz w:val="28"/>
          <w:szCs w:val="28"/>
        </w:rPr>
        <w:t xml:space="preserve">, gel filtration, and hydrophobic. In this lab, affinity chromatography was used. Affinity chromatography allows </w:t>
      </w:r>
      <w:r w:rsidR="00DA5085">
        <w:rPr>
          <w:rFonts w:ascii="Times New Roman" w:eastAsiaTheme="minorEastAsia" w:hAnsi="Times New Roman" w:cs="Times New Roman"/>
          <w:color w:val="000000" w:themeColor="text1"/>
          <w:sz w:val="28"/>
          <w:szCs w:val="28"/>
        </w:rPr>
        <w:t>the separation</w:t>
      </w:r>
      <w:r w:rsidR="00D22B6E">
        <w:rPr>
          <w:rFonts w:ascii="Times New Roman" w:eastAsiaTheme="minorEastAsia" w:hAnsi="Times New Roman" w:cs="Times New Roman"/>
          <w:color w:val="000000" w:themeColor="text1"/>
          <w:sz w:val="28"/>
          <w:szCs w:val="28"/>
        </w:rPr>
        <w:t xml:space="preserve"> </w:t>
      </w:r>
      <w:r w:rsidR="00DA5085">
        <w:rPr>
          <w:rFonts w:ascii="Times New Roman" w:eastAsiaTheme="minorEastAsia" w:hAnsi="Times New Roman" w:cs="Times New Roman"/>
          <w:color w:val="000000" w:themeColor="text1"/>
          <w:sz w:val="28"/>
          <w:szCs w:val="28"/>
        </w:rPr>
        <w:t>of proteins</w:t>
      </w:r>
      <w:r w:rsidR="00D22B6E">
        <w:rPr>
          <w:rFonts w:ascii="Times New Roman" w:eastAsiaTheme="minorEastAsia" w:hAnsi="Times New Roman" w:cs="Times New Roman"/>
          <w:color w:val="000000" w:themeColor="text1"/>
          <w:sz w:val="28"/>
          <w:szCs w:val="28"/>
        </w:rPr>
        <w:t xml:space="preserve"> based on protein-ligand binding. The stationary phase has a covalently bound group to which a mobile phase can bind.</w:t>
      </w:r>
      <w:r w:rsidR="00855FC9" w:rsidRPr="00855FC9">
        <w:rPr>
          <w:rFonts w:ascii="Times New Roman" w:eastAsiaTheme="minorEastAsia" w:hAnsi="Times New Roman" w:cs="Times New Roman"/>
          <w:color w:val="000000" w:themeColor="text1"/>
          <w:sz w:val="28"/>
          <w:szCs w:val="28"/>
        </w:rPr>
        <w:t xml:space="preserve"> </w:t>
      </w:r>
      <w:r w:rsidR="00855FC9">
        <w:rPr>
          <w:rFonts w:ascii="Times New Roman" w:eastAsiaTheme="minorEastAsia" w:hAnsi="Times New Roman" w:cs="Times New Roman"/>
          <w:color w:val="000000" w:themeColor="text1"/>
          <w:sz w:val="28"/>
          <w:szCs w:val="28"/>
        </w:rPr>
        <w:t xml:space="preserve">However, there are two types of affinity chromatography: Ni affinity chromatography and cobalt affinity chromatography. In this experiment, 6-histidine (His)6- tagged human pol beta was purified using cobalt affinity chromatography because it has the higher </w:t>
      </w:r>
      <w:r w:rsidR="00DA5085">
        <w:rPr>
          <w:rFonts w:ascii="Times New Roman" w:eastAsiaTheme="minorEastAsia" w:hAnsi="Times New Roman" w:cs="Times New Roman"/>
          <w:color w:val="000000" w:themeColor="text1"/>
          <w:sz w:val="28"/>
          <w:szCs w:val="28"/>
        </w:rPr>
        <w:t>specificity</w:t>
      </w:r>
      <w:r w:rsidR="00855FC9">
        <w:rPr>
          <w:rFonts w:ascii="Times New Roman" w:eastAsiaTheme="minorEastAsia" w:hAnsi="Times New Roman" w:cs="Times New Roman"/>
          <w:color w:val="000000" w:themeColor="text1"/>
          <w:sz w:val="28"/>
          <w:szCs w:val="28"/>
        </w:rPr>
        <w:t xml:space="preserve"> of purification of his-tagged proteins. </w:t>
      </w:r>
    </w:p>
    <w:p w14:paraId="436529E0" w14:textId="6B6D5CA8" w:rsidR="008264AA" w:rsidRDefault="008264AA"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To analyze the concentration of protein results, excel can be used. After plotting the graph and obtaining the equation, an average amount of protein and protein concentration must be calculated. If the average value of the protein concentration goes down with every wash, it means that the results are </w:t>
      </w:r>
      <w:proofErr w:type="gramStart"/>
      <w:r>
        <w:rPr>
          <w:rFonts w:ascii="Times New Roman" w:eastAsiaTheme="minorEastAsia" w:hAnsi="Times New Roman" w:cs="Times New Roman"/>
          <w:color w:val="000000" w:themeColor="text1"/>
          <w:sz w:val="28"/>
          <w:szCs w:val="28"/>
        </w:rPr>
        <w:t>valid</w:t>
      </w:r>
      <w:proofErr w:type="gramEnd"/>
      <w:r>
        <w:rPr>
          <w:rFonts w:ascii="Times New Roman" w:eastAsiaTheme="minorEastAsia" w:hAnsi="Times New Roman" w:cs="Times New Roman"/>
          <w:color w:val="000000" w:themeColor="text1"/>
          <w:sz w:val="28"/>
          <w:szCs w:val="28"/>
        </w:rPr>
        <w:t xml:space="preserve"> and the protein has been purified. </w:t>
      </w:r>
    </w:p>
    <w:p w14:paraId="72EDA755" w14:textId="3BD018B5" w:rsidR="00864B04" w:rsidRDefault="00DA5085"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lastRenderedPageBreak/>
        <w:t>To</w:t>
      </w:r>
      <w:r w:rsidR="00864B04">
        <w:rPr>
          <w:rFonts w:ascii="Times New Roman" w:eastAsiaTheme="minorEastAsia" w:hAnsi="Times New Roman" w:cs="Times New Roman"/>
          <w:color w:val="000000" w:themeColor="text1"/>
          <w:sz w:val="28"/>
          <w:szCs w:val="28"/>
        </w:rPr>
        <w:t xml:space="preserve"> confirm the clearness of a purified protein, an SDS-PAGE analysis must be performed. The structure of a gel denatures the proteins and separated them by size. Once the current is applied</w:t>
      </w:r>
      <w:r w:rsidR="00FA5EF6">
        <w:rPr>
          <w:rFonts w:ascii="Times New Roman" w:eastAsiaTheme="minorEastAsia" w:hAnsi="Times New Roman" w:cs="Times New Roman"/>
          <w:color w:val="000000" w:themeColor="text1"/>
          <w:sz w:val="28"/>
          <w:szCs w:val="28"/>
        </w:rPr>
        <w:t xml:space="preserve"> to the gel, proteins start to migrate through the gel matrix from </w:t>
      </w:r>
      <w:r>
        <w:rPr>
          <w:rFonts w:ascii="Times New Roman" w:eastAsiaTheme="minorEastAsia" w:hAnsi="Times New Roman" w:cs="Times New Roman"/>
          <w:color w:val="000000" w:themeColor="text1"/>
          <w:sz w:val="28"/>
          <w:szCs w:val="28"/>
        </w:rPr>
        <w:t xml:space="preserve">the </w:t>
      </w:r>
      <w:r w:rsidR="00FA5EF6">
        <w:rPr>
          <w:rFonts w:ascii="Times New Roman" w:eastAsiaTheme="minorEastAsia" w:hAnsi="Times New Roman" w:cs="Times New Roman"/>
          <w:color w:val="000000" w:themeColor="text1"/>
          <w:sz w:val="28"/>
          <w:szCs w:val="28"/>
        </w:rPr>
        <w:t xml:space="preserve">negative end to the positive end. The larger proteins migrate slower and, as </w:t>
      </w:r>
      <w:r>
        <w:rPr>
          <w:rFonts w:ascii="Times New Roman" w:eastAsiaTheme="minorEastAsia" w:hAnsi="Times New Roman" w:cs="Times New Roman"/>
          <w:color w:val="000000" w:themeColor="text1"/>
          <w:sz w:val="28"/>
          <w:szCs w:val="28"/>
        </w:rPr>
        <w:t>follows</w:t>
      </w:r>
      <w:r w:rsidR="00FA5EF6">
        <w:rPr>
          <w:rFonts w:ascii="Times New Roman" w:eastAsiaTheme="minorEastAsia" w:hAnsi="Times New Roman" w:cs="Times New Roman"/>
          <w:color w:val="000000" w:themeColor="text1"/>
          <w:sz w:val="28"/>
          <w:szCs w:val="28"/>
        </w:rPr>
        <w:t xml:space="preserve">, travel </w:t>
      </w:r>
      <w:r>
        <w:rPr>
          <w:rFonts w:ascii="Times New Roman" w:eastAsiaTheme="minorEastAsia" w:hAnsi="Times New Roman" w:cs="Times New Roman"/>
          <w:color w:val="000000" w:themeColor="text1"/>
          <w:sz w:val="28"/>
          <w:szCs w:val="28"/>
        </w:rPr>
        <w:t>a</w:t>
      </w:r>
      <w:r w:rsidR="00FA5EF6">
        <w:rPr>
          <w:rFonts w:ascii="Times New Roman" w:eastAsiaTheme="minorEastAsia" w:hAnsi="Times New Roman" w:cs="Times New Roman"/>
          <w:color w:val="000000" w:themeColor="text1"/>
          <w:sz w:val="28"/>
          <w:szCs w:val="28"/>
        </w:rPr>
        <w:t xml:space="preserve"> shorter distance, while smaller proteins are expected to travel </w:t>
      </w:r>
      <w:r>
        <w:rPr>
          <w:rFonts w:ascii="Times New Roman" w:eastAsiaTheme="minorEastAsia" w:hAnsi="Times New Roman" w:cs="Times New Roman"/>
          <w:color w:val="000000" w:themeColor="text1"/>
          <w:sz w:val="28"/>
          <w:szCs w:val="28"/>
        </w:rPr>
        <w:t>a</w:t>
      </w:r>
      <w:r w:rsidR="00FA5EF6">
        <w:rPr>
          <w:rFonts w:ascii="Times New Roman" w:eastAsiaTheme="minorEastAsia" w:hAnsi="Times New Roman" w:cs="Times New Roman"/>
          <w:color w:val="000000" w:themeColor="text1"/>
          <w:sz w:val="28"/>
          <w:szCs w:val="28"/>
        </w:rPr>
        <w:t xml:space="preserve"> longer distance as they migrate faster. </w:t>
      </w:r>
      <w:r w:rsidR="00EE5BF8">
        <w:rPr>
          <w:rFonts w:ascii="Times New Roman" w:eastAsiaTheme="minorEastAsia" w:hAnsi="Times New Roman" w:cs="Times New Roman"/>
          <w:color w:val="000000" w:themeColor="text1"/>
          <w:sz w:val="28"/>
          <w:szCs w:val="28"/>
        </w:rPr>
        <w:t xml:space="preserve">In addition, the color of the gel after staining is also important. For example, if </w:t>
      </w:r>
      <w:r>
        <w:rPr>
          <w:rFonts w:ascii="Times New Roman" w:eastAsiaTheme="minorEastAsia" w:hAnsi="Times New Roman" w:cs="Times New Roman"/>
          <w:color w:val="000000" w:themeColor="text1"/>
          <w:sz w:val="28"/>
          <w:szCs w:val="28"/>
        </w:rPr>
        <w:t xml:space="preserve">the </w:t>
      </w:r>
      <w:r w:rsidR="00EE5BF8">
        <w:rPr>
          <w:rFonts w:ascii="Times New Roman" w:eastAsiaTheme="minorEastAsia" w:hAnsi="Times New Roman" w:cs="Times New Roman"/>
          <w:color w:val="000000" w:themeColor="text1"/>
          <w:sz w:val="28"/>
          <w:szCs w:val="28"/>
        </w:rPr>
        <w:t xml:space="preserve">color is bright, it means that the protein is pure and has a lower absorbance; however, if </w:t>
      </w:r>
      <w:r>
        <w:rPr>
          <w:rFonts w:ascii="Times New Roman" w:eastAsiaTheme="minorEastAsia" w:hAnsi="Times New Roman" w:cs="Times New Roman"/>
          <w:color w:val="000000" w:themeColor="text1"/>
          <w:sz w:val="28"/>
          <w:szCs w:val="28"/>
        </w:rPr>
        <w:t xml:space="preserve">the </w:t>
      </w:r>
      <w:r w:rsidR="00EE5BF8">
        <w:rPr>
          <w:rFonts w:ascii="Times New Roman" w:eastAsiaTheme="minorEastAsia" w:hAnsi="Times New Roman" w:cs="Times New Roman"/>
          <w:color w:val="000000" w:themeColor="text1"/>
          <w:sz w:val="28"/>
          <w:szCs w:val="28"/>
        </w:rPr>
        <w:t xml:space="preserve">color is dark, it means that the protein was not well-purified and has a higher absorbance. For this experiment, the protein was </w:t>
      </w:r>
      <w:r>
        <w:rPr>
          <w:rFonts w:ascii="Times New Roman" w:eastAsiaTheme="minorEastAsia" w:hAnsi="Times New Roman" w:cs="Times New Roman"/>
          <w:color w:val="000000" w:themeColor="text1"/>
          <w:sz w:val="28"/>
          <w:szCs w:val="28"/>
        </w:rPr>
        <w:t>purified</w:t>
      </w:r>
      <w:r w:rsidR="00EE5BF8">
        <w:rPr>
          <w:rFonts w:ascii="Times New Roman" w:eastAsiaTheme="minorEastAsia" w:hAnsi="Times New Roman" w:cs="Times New Roman"/>
          <w:color w:val="000000" w:themeColor="text1"/>
          <w:sz w:val="28"/>
          <w:szCs w:val="28"/>
        </w:rPr>
        <w:t xml:space="preserve"> with a low absorbance as the color resulted in a light blue, </w:t>
      </w:r>
      <w:r>
        <w:rPr>
          <w:rFonts w:ascii="Times New Roman" w:eastAsiaTheme="minorEastAsia" w:hAnsi="Times New Roman" w:cs="Times New Roman"/>
          <w:color w:val="000000" w:themeColor="text1"/>
          <w:sz w:val="28"/>
          <w:szCs w:val="28"/>
        </w:rPr>
        <w:t>compared</w:t>
      </w:r>
      <w:r w:rsidR="00EE5BF8">
        <w:rPr>
          <w:rFonts w:ascii="Times New Roman" w:eastAsiaTheme="minorEastAsia" w:hAnsi="Times New Roman" w:cs="Times New Roman"/>
          <w:color w:val="000000" w:themeColor="text1"/>
          <w:sz w:val="28"/>
          <w:szCs w:val="28"/>
        </w:rPr>
        <w:t xml:space="preserve"> to the more contaminated results</w:t>
      </w:r>
      <w:r w:rsidR="006B6861">
        <w:rPr>
          <w:rFonts w:ascii="Times New Roman" w:eastAsiaTheme="minorEastAsia" w:hAnsi="Times New Roman" w:cs="Times New Roman"/>
          <w:color w:val="000000" w:themeColor="text1"/>
          <w:sz w:val="28"/>
          <w:szCs w:val="28"/>
        </w:rPr>
        <w:t>.</w:t>
      </w:r>
    </w:p>
    <w:p w14:paraId="06F5C1A6" w14:textId="77777777" w:rsidR="00FA5EF6" w:rsidRPr="000C49A7" w:rsidRDefault="00FA5EF6" w:rsidP="00371ACE">
      <w:pPr>
        <w:spacing w:line="480" w:lineRule="auto"/>
        <w:rPr>
          <w:rFonts w:ascii="Times New Roman" w:eastAsiaTheme="minorEastAsia" w:hAnsi="Times New Roman" w:cs="Times New Roman"/>
          <w:color w:val="000000" w:themeColor="text1"/>
          <w:sz w:val="28"/>
          <w:szCs w:val="28"/>
        </w:rPr>
      </w:pPr>
    </w:p>
    <w:p w14:paraId="4B945D1A" w14:textId="15C499D2" w:rsidR="00D26325" w:rsidRDefault="00D26325" w:rsidP="00371ACE">
      <w:pPr>
        <w:spacing w:line="480" w:lineRule="auto"/>
        <w:rPr>
          <w:rFonts w:ascii="Times New Roman" w:eastAsiaTheme="minorEastAsia" w:hAnsi="Times New Roman" w:cs="Times New Roman"/>
          <w:b/>
          <w:bCs/>
          <w:color w:val="000000" w:themeColor="text1"/>
          <w:sz w:val="28"/>
          <w:szCs w:val="28"/>
        </w:rPr>
      </w:pPr>
    </w:p>
    <w:p w14:paraId="324DCBEE" w14:textId="6D953D9A" w:rsidR="00D26325" w:rsidRDefault="00D26325" w:rsidP="00371ACE">
      <w:pPr>
        <w:spacing w:line="480" w:lineRule="auto"/>
        <w:rPr>
          <w:rFonts w:ascii="Times New Roman" w:eastAsiaTheme="minorEastAsia" w:hAnsi="Times New Roman" w:cs="Times New Roman"/>
          <w:b/>
          <w:bCs/>
          <w:color w:val="000000" w:themeColor="text1"/>
          <w:sz w:val="28"/>
          <w:szCs w:val="28"/>
        </w:rPr>
      </w:pPr>
    </w:p>
    <w:p w14:paraId="11693C7A" w14:textId="0D41CDCB" w:rsidR="00D26325" w:rsidRDefault="00D26325" w:rsidP="00371ACE">
      <w:pPr>
        <w:spacing w:line="480" w:lineRule="auto"/>
        <w:rPr>
          <w:rFonts w:ascii="Times New Roman" w:eastAsiaTheme="minorEastAsia" w:hAnsi="Times New Roman" w:cs="Times New Roman"/>
          <w:b/>
          <w:bCs/>
          <w:color w:val="000000" w:themeColor="text1"/>
          <w:sz w:val="28"/>
          <w:szCs w:val="28"/>
        </w:rPr>
      </w:pPr>
    </w:p>
    <w:p w14:paraId="3080A470" w14:textId="52311F4C" w:rsidR="00D26325" w:rsidRDefault="00D26325" w:rsidP="00371ACE">
      <w:pPr>
        <w:spacing w:line="480" w:lineRule="auto"/>
        <w:rPr>
          <w:rFonts w:ascii="Times New Roman" w:eastAsiaTheme="minorEastAsia" w:hAnsi="Times New Roman" w:cs="Times New Roman"/>
          <w:b/>
          <w:bCs/>
          <w:color w:val="000000" w:themeColor="text1"/>
          <w:sz w:val="28"/>
          <w:szCs w:val="28"/>
        </w:rPr>
      </w:pPr>
    </w:p>
    <w:p w14:paraId="418A92CE" w14:textId="7C2ECDC3" w:rsidR="00D26325" w:rsidRDefault="00D26325" w:rsidP="00371ACE">
      <w:pPr>
        <w:spacing w:line="480" w:lineRule="auto"/>
        <w:rPr>
          <w:rFonts w:ascii="Times New Roman" w:eastAsiaTheme="minorEastAsia" w:hAnsi="Times New Roman" w:cs="Times New Roman"/>
          <w:b/>
          <w:bCs/>
          <w:color w:val="000000" w:themeColor="text1"/>
          <w:sz w:val="28"/>
          <w:szCs w:val="28"/>
        </w:rPr>
      </w:pPr>
    </w:p>
    <w:p w14:paraId="2A98A562" w14:textId="3D0D57AD" w:rsidR="00D26325" w:rsidRDefault="00D26325" w:rsidP="00371ACE">
      <w:pPr>
        <w:spacing w:line="480" w:lineRule="auto"/>
        <w:rPr>
          <w:rFonts w:ascii="Times New Roman" w:eastAsiaTheme="minorEastAsia" w:hAnsi="Times New Roman" w:cs="Times New Roman"/>
          <w:b/>
          <w:bCs/>
          <w:color w:val="000000" w:themeColor="text1"/>
          <w:sz w:val="28"/>
          <w:szCs w:val="28"/>
        </w:rPr>
      </w:pPr>
    </w:p>
    <w:p w14:paraId="5B9983E6" w14:textId="20920BE3" w:rsidR="00EE5BF8" w:rsidRDefault="00EE5BF8" w:rsidP="00371ACE">
      <w:pPr>
        <w:spacing w:line="480" w:lineRule="auto"/>
        <w:rPr>
          <w:rFonts w:ascii="Times New Roman" w:eastAsiaTheme="minorEastAsia" w:hAnsi="Times New Roman" w:cs="Times New Roman"/>
          <w:b/>
          <w:bCs/>
          <w:color w:val="000000" w:themeColor="text1"/>
          <w:sz w:val="28"/>
          <w:szCs w:val="28"/>
        </w:rPr>
      </w:pPr>
    </w:p>
    <w:p w14:paraId="1DDEB42C" w14:textId="77777777" w:rsidR="00EE5BF8" w:rsidRDefault="00EE5BF8" w:rsidP="00371ACE">
      <w:pPr>
        <w:spacing w:line="480" w:lineRule="auto"/>
        <w:rPr>
          <w:rFonts w:ascii="Times New Roman" w:eastAsiaTheme="minorEastAsia" w:hAnsi="Times New Roman" w:cs="Times New Roman"/>
          <w:b/>
          <w:bCs/>
          <w:color w:val="000000" w:themeColor="text1"/>
          <w:sz w:val="28"/>
          <w:szCs w:val="28"/>
        </w:rPr>
      </w:pPr>
    </w:p>
    <w:p w14:paraId="7AD53571" w14:textId="509444B1" w:rsidR="00D26325" w:rsidRDefault="00D26325" w:rsidP="00371ACE">
      <w:pPr>
        <w:spacing w:line="480" w:lineRule="auto"/>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b/>
          <w:bCs/>
          <w:color w:val="000000" w:themeColor="text1"/>
          <w:sz w:val="28"/>
          <w:szCs w:val="28"/>
        </w:rPr>
        <w:lastRenderedPageBreak/>
        <w:t>Procedures</w:t>
      </w:r>
    </w:p>
    <w:p w14:paraId="1423C84A" w14:textId="4D98A722" w:rsidR="00386083" w:rsidRDefault="00386083"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During </w:t>
      </w:r>
      <w:r w:rsidR="00DA5085">
        <w:rPr>
          <w:rFonts w:ascii="Times New Roman" w:eastAsiaTheme="minorEastAsia" w:hAnsi="Times New Roman" w:cs="Times New Roman"/>
          <w:color w:val="000000" w:themeColor="text1"/>
          <w:sz w:val="28"/>
          <w:szCs w:val="28"/>
        </w:rPr>
        <w:t xml:space="preserve">the </w:t>
      </w:r>
      <w:r>
        <w:rPr>
          <w:rFonts w:ascii="Times New Roman" w:eastAsiaTheme="minorEastAsia" w:hAnsi="Times New Roman" w:cs="Times New Roman"/>
          <w:color w:val="000000" w:themeColor="text1"/>
          <w:sz w:val="28"/>
          <w:szCs w:val="28"/>
        </w:rPr>
        <w:t xml:space="preserve">first lab, the protein was purified using affinity chromatography. To begging the experiment, the cobalt spin column was equilibrated. First, the bottom tab from the HisPur Cobalt Spin Column was broken and then placed on a 1.5 mL microcentrifuge tube. Next, </w:t>
      </w:r>
      <w:r w:rsidR="000470DE">
        <w:rPr>
          <w:rFonts w:ascii="Times New Roman" w:eastAsiaTheme="minorEastAsia" w:hAnsi="Times New Roman" w:cs="Times New Roman"/>
          <w:color w:val="000000" w:themeColor="text1"/>
          <w:sz w:val="28"/>
          <w:szCs w:val="28"/>
        </w:rPr>
        <w:t xml:space="preserve">to remove the column storage buffer, </w:t>
      </w:r>
      <w:r>
        <w:rPr>
          <w:rFonts w:ascii="Times New Roman" w:eastAsiaTheme="minorEastAsia" w:hAnsi="Times New Roman" w:cs="Times New Roman"/>
          <w:color w:val="000000" w:themeColor="text1"/>
          <w:sz w:val="28"/>
          <w:szCs w:val="28"/>
        </w:rPr>
        <w:t xml:space="preserve">the cobalt column was centrifuged at </w:t>
      </w:r>
      <w:r w:rsidR="000470DE">
        <w:rPr>
          <w:rFonts w:ascii="Times New Roman" w:eastAsiaTheme="minorEastAsia" w:hAnsi="Times New Roman" w:cs="Times New Roman"/>
          <w:color w:val="000000" w:themeColor="text1"/>
          <w:sz w:val="28"/>
          <w:szCs w:val="28"/>
        </w:rPr>
        <w:t xml:space="preserve">3000 rpm for 2 minutes. After that, 400 microliters of Equilibration/ Was buffer were added into the column to equilibrate it. Later, to remove the equilibration buffer, the cobalt column was centrifuged again at 3000 rpm for 2 minutes. Once the bottom plug was put on the column, it was ready for loading of the bacterial lysates. To prepare bacterial lysates, 400 microliters of bacterial lysates were mixed with 400 microliters of </w:t>
      </w:r>
      <w:r w:rsidR="00607D1C">
        <w:rPr>
          <w:rFonts w:ascii="Times New Roman" w:eastAsiaTheme="minorEastAsia" w:hAnsi="Times New Roman" w:cs="Times New Roman"/>
          <w:color w:val="000000" w:themeColor="text1"/>
          <w:sz w:val="28"/>
          <w:szCs w:val="28"/>
        </w:rPr>
        <w:t>Equilibr</w:t>
      </w:r>
      <w:r w:rsidR="00322EBE">
        <w:rPr>
          <w:rFonts w:ascii="Times New Roman" w:eastAsiaTheme="minorEastAsia" w:hAnsi="Times New Roman" w:cs="Times New Roman"/>
          <w:color w:val="000000" w:themeColor="text1"/>
          <w:sz w:val="28"/>
          <w:szCs w:val="28"/>
        </w:rPr>
        <w:t>ation</w:t>
      </w:r>
      <w:r w:rsidR="00607D1C">
        <w:rPr>
          <w:rFonts w:ascii="Times New Roman" w:eastAsiaTheme="minorEastAsia" w:hAnsi="Times New Roman" w:cs="Times New Roman"/>
          <w:color w:val="000000" w:themeColor="text1"/>
          <w:sz w:val="28"/>
          <w:szCs w:val="28"/>
        </w:rPr>
        <w:t xml:space="preserve">/Wash buffer. After that, the prepared lysate was applied </w:t>
      </w:r>
      <w:r w:rsidR="00DA5085">
        <w:rPr>
          <w:rFonts w:ascii="Times New Roman" w:eastAsiaTheme="minorEastAsia" w:hAnsi="Times New Roman" w:cs="Times New Roman"/>
          <w:color w:val="000000" w:themeColor="text1"/>
          <w:sz w:val="28"/>
          <w:szCs w:val="28"/>
        </w:rPr>
        <w:t>to</w:t>
      </w:r>
      <w:r w:rsidR="00607D1C">
        <w:rPr>
          <w:rFonts w:ascii="Times New Roman" w:eastAsiaTheme="minorEastAsia" w:hAnsi="Times New Roman" w:cs="Times New Roman"/>
          <w:color w:val="000000" w:themeColor="text1"/>
          <w:sz w:val="28"/>
          <w:szCs w:val="28"/>
        </w:rPr>
        <w:t xml:space="preserve"> the column, and the column was capped. To mix the lysate with the cobalt resin in the column, </w:t>
      </w:r>
      <w:r w:rsidR="00DA5085">
        <w:rPr>
          <w:rFonts w:ascii="Times New Roman" w:eastAsiaTheme="minorEastAsia" w:hAnsi="Times New Roman" w:cs="Times New Roman"/>
          <w:color w:val="000000" w:themeColor="text1"/>
          <w:sz w:val="28"/>
          <w:szCs w:val="28"/>
        </w:rPr>
        <w:t>an</w:t>
      </w:r>
      <w:r w:rsidR="00607D1C">
        <w:rPr>
          <w:rFonts w:ascii="Times New Roman" w:eastAsiaTheme="minorEastAsia" w:hAnsi="Times New Roman" w:cs="Times New Roman"/>
          <w:color w:val="000000" w:themeColor="text1"/>
          <w:sz w:val="28"/>
          <w:szCs w:val="28"/>
        </w:rPr>
        <w:t xml:space="preserve"> orbital shaker was used for 30 minutes. For this step, </w:t>
      </w:r>
      <w:r w:rsidR="00DA5085">
        <w:rPr>
          <w:rFonts w:ascii="Times New Roman" w:eastAsiaTheme="minorEastAsia" w:hAnsi="Times New Roman" w:cs="Times New Roman"/>
          <w:color w:val="000000" w:themeColor="text1"/>
          <w:sz w:val="28"/>
          <w:szCs w:val="28"/>
        </w:rPr>
        <w:t>an e</w:t>
      </w:r>
      <w:r w:rsidR="00607D1C">
        <w:rPr>
          <w:rFonts w:ascii="Times New Roman" w:eastAsiaTheme="minorEastAsia" w:hAnsi="Times New Roman" w:cs="Times New Roman"/>
          <w:color w:val="000000" w:themeColor="text1"/>
          <w:sz w:val="28"/>
          <w:szCs w:val="28"/>
        </w:rPr>
        <w:t xml:space="preserve">nd-over-end mixer/rotator can be used as well. Next, the bottom plug was removed from the column, and the column was centrifuged at 3000 rpm for 2 minutes for collecting the flow-through. A 1.5 ml microcentrifuge tube was used as a storage container. The next part </w:t>
      </w:r>
      <w:r w:rsidR="00DA5085">
        <w:rPr>
          <w:rFonts w:ascii="Times New Roman" w:eastAsiaTheme="minorEastAsia" w:hAnsi="Times New Roman" w:cs="Times New Roman"/>
          <w:color w:val="000000" w:themeColor="text1"/>
          <w:sz w:val="28"/>
          <w:szCs w:val="28"/>
        </w:rPr>
        <w:t xml:space="preserve">included the </w:t>
      </w:r>
      <w:r w:rsidR="00607D1C">
        <w:rPr>
          <w:rFonts w:ascii="Times New Roman" w:eastAsiaTheme="minorEastAsia" w:hAnsi="Times New Roman" w:cs="Times New Roman"/>
          <w:color w:val="000000" w:themeColor="text1"/>
          <w:sz w:val="28"/>
          <w:szCs w:val="28"/>
        </w:rPr>
        <w:t xml:space="preserve">washing-out of the bacterial proteins. To do that, </w:t>
      </w:r>
      <w:r w:rsidR="00322EBE">
        <w:rPr>
          <w:rFonts w:ascii="Times New Roman" w:eastAsiaTheme="minorEastAsia" w:hAnsi="Times New Roman" w:cs="Times New Roman"/>
          <w:color w:val="000000" w:themeColor="text1"/>
          <w:sz w:val="28"/>
          <w:szCs w:val="28"/>
        </w:rPr>
        <w:t xml:space="preserve">the cobalt resin was washed with 400 microliters of Equilibration/ Wash Buffer, which allows to wash </w:t>
      </w:r>
      <w:r w:rsidR="006B6861">
        <w:rPr>
          <w:rFonts w:ascii="Times New Roman" w:eastAsiaTheme="minorEastAsia" w:hAnsi="Times New Roman" w:cs="Times New Roman"/>
          <w:color w:val="000000" w:themeColor="text1"/>
          <w:sz w:val="28"/>
          <w:szCs w:val="28"/>
        </w:rPr>
        <w:t>out</w:t>
      </w:r>
      <w:r w:rsidR="00322EBE">
        <w:rPr>
          <w:rFonts w:ascii="Times New Roman" w:eastAsiaTheme="minorEastAsia" w:hAnsi="Times New Roman" w:cs="Times New Roman"/>
          <w:color w:val="000000" w:themeColor="text1"/>
          <w:sz w:val="28"/>
          <w:szCs w:val="28"/>
        </w:rPr>
        <w:t xml:space="preserve"> </w:t>
      </w:r>
      <w:r w:rsidR="006B6861">
        <w:rPr>
          <w:rFonts w:ascii="Times New Roman" w:eastAsiaTheme="minorEastAsia" w:hAnsi="Times New Roman" w:cs="Times New Roman"/>
          <w:color w:val="000000" w:themeColor="text1"/>
          <w:sz w:val="28"/>
          <w:szCs w:val="28"/>
        </w:rPr>
        <w:t xml:space="preserve">of </w:t>
      </w:r>
      <w:r w:rsidR="00322EBE">
        <w:rPr>
          <w:rFonts w:ascii="Times New Roman" w:eastAsiaTheme="minorEastAsia" w:hAnsi="Times New Roman" w:cs="Times New Roman"/>
          <w:color w:val="000000" w:themeColor="text1"/>
          <w:sz w:val="28"/>
          <w:szCs w:val="28"/>
        </w:rPr>
        <w:t xml:space="preserve">all the bacterial proteins that non-specifically and loosely bind to cobalt. After that, the </w:t>
      </w:r>
      <w:r w:rsidR="00322EBE">
        <w:rPr>
          <w:rFonts w:ascii="Times New Roman" w:eastAsiaTheme="minorEastAsia" w:hAnsi="Times New Roman" w:cs="Times New Roman"/>
          <w:color w:val="000000" w:themeColor="text1"/>
          <w:sz w:val="28"/>
          <w:szCs w:val="28"/>
        </w:rPr>
        <w:lastRenderedPageBreak/>
        <w:t xml:space="preserve">column was centrifuged at 3000 rpm for 2 minutes, and the fraction (W1) was collected in </w:t>
      </w:r>
      <w:r w:rsidR="00DA5085">
        <w:rPr>
          <w:rFonts w:ascii="Times New Roman" w:eastAsiaTheme="minorEastAsia" w:hAnsi="Times New Roman" w:cs="Times New Roman"/>
          <w:color w:val="000000" w:themeColor="text1"/>
          <w:sz w:val="28"/>
          <w:szCs w:val="28"/>
        </w:rPr>
        <w:t xml:space="preserve">a </w:t>
      </w:r>
      <w:r w:rsidR="00322EBE">
        <w:rPr>
          <w:rFonts w:ascii="Times New Roman" w:eastAsiaTheme="minorEastAsia" w:hAnsi="Times New Roman" w:cs="Times New Roman"/>
          <w:color w:val="000000" w:themeColor="text1"/>
          <w:sz w:val="28"/>
          <w:szCs w:val="28"/>
        </w:rPr>
        <w:t>1.5 mL microcentrifuge tube. This step was repeated one more time, and the second fraction (W2) was collected in a different microcentrifuge tube. Once both washes were collected, the elution of (His)6-</w:t>
      </w:r>
      <w:r w:rsidR="00DA5085">
        <w:rPr>
          <w:rFonts w:ascii="Times New Roman" w:eastAsiaTheme="minorEastAsia" w:hAnsi="Times New Roman" w:cs="Times New Roman"/>
          <w:color w:val="000000" w:themeColor="text1"/>
          <w:sz w:val="28"/>
          <w:szCs w:val="28"/>
        </w:rPr>
        <w:t>polenta</w:t>
      </w:r>
      <w:r w:rsidR="00322EBE">
        <w:rPr>
          <w:rFonts w:ascii="Times New Roman" w:eastAsiaTheme="minorEastAsia" w:hAnsi="Times New Roman" w:cs="Times New Roman"/>
          <w:color w:val="000000" w:themeColor="text1"/>
          <w:sz w:val="28"/>
          <w:szCs w:val="28"/>
        </w:rPr>
        <w:t xml:space="preserve"> process has been started. To do that, one </w:t>
      </w:r>
      <w:r w:rsidR="00745ABA">
        <w:rPr>
          <w:rFonts w:ascii="Times New Roman" w:eastAsiaTheme="minorEastAsia" w:hAnsi="Times New Roman" w:cs="Times New Roman"/>
          <w:color w:val="000000" w:themeColor="text1"/>
          <w:sz w:val="28"/>
          <w:szCs w:val="28"/>
        </w:rPr>
        <w:t xml:space="preserve">column volume of Elution buffer was added. Next, it was centrifuged for 2 minutes at 3000 rpm. The step was repeated 3 times in total to collect E1, E2, and E#. Once the proteins were prepared, the concentration was determined. A 96-well plate was used to make a standard curve and measure the protein concentration of different factors. </w:t>
      </w:r>
      <w:r w:rsidR="000A455C">
        <w:rPr>
          <w:rFonts w:ascii="Times New Roman" w:eastAsiaTheme="minorEastAsia" w:hAnsi="Times New Roman" w:cs="Times New Roman"/>
          <w:color w:val="000000" w:themeColor="text1"/>
          <w:sz w:val="28"/>
          <w:szCs w:val="28"/>
        </w:rPr>
        <w:t xml:space="preserve">One late was used for 4 groups, and each group made its standard curve. Later, each fraction was measured twice, and the average amount of protein and its concentration </w:t>
      </w:r>
      <w:r w:rsidR="00DA5085">
        <w:rPr>
          <w:rFonts w:ascii="Times New Roman" w:eastAsiaTheme="minorEastAsia" w:hAnsi="Times New Roman" w:cs="Times New Roman"/>
          <w:color w:val="000000" w:themeColor="text1"/>
          <w:sz w:val="28"/>
          <w:szCs w:val="28"/>
        </w:rPr>
        <w:t>were</w:t>
      </w:r>
      <w:r w:rsidR="000A455C">
        <w:rPr>
          <w:rFonts w:ascii="Times New Roman" w:eastAsiaTheme="minorEastAsia" w:hAnsi="Times New Roman" w:cs="Times New Roman"/>
          <w:color w:val="000000" w:themeColor="text1"/>
          <w:sz w:val="28"/>
          <w:szCs w:val="28"/>
        </w:rPr>
        <w:t xml:space="preserve"> calculated. To ensure that all the samples and </w:t>
      </w:r>
      <w:r w:rsidR="00DA5085">
        <w:rPr>
          <w:rFonts w:ascii="Times New Roman" w:eastAsiaTheme="minorEastAsia" w:hAnsi="Times New Roman" w:cs="Times New Roman"/>
          <w:color w:val="000000" w:themeColor="text1"/>
          <w:sz w:val="28"/>
          <w:szCs w:val="28"/>
        </w:rPr>
        <w:t>reagents</w:t>
      </w:r>
      <w:r w:rsidR="000A455C">
        <w:rPr>
          <w:rFonts w:ascii="Times New Roman" w:eastAsiaTheme="minorEastAsia" w:hAnsi="Times New Roman" w:cs="Times New Roman"/>
          <w:color w:val="000000" w:themeColor="text1"/>
          <w:sz w:val="28"/>
          <w:szCs w:val="28"/>
        </w:rPr>
        <w:t xml:space="preserve"> are mixed well, the pipette was moved up and down. Next, it was incubated at room temperature for 5 minutes and the OD595 was read from a plate reader. After that, the data was exported into excel, and the standard curve and equation were created. This allowed </w:t>
      </w:r>
      <w:r w:rsidR="00DA5085">
        <w:rPr>
          <w:rFonts w:ascii="Times New Roman" w:eastAsiaTheme="minorEastAsia" w:hAnsi="Times New Roman" w:cs="Times New Roman"/>
          <w:color w:val="000000" w:themeColor="text1"/>
          <w:sz w:val="28"/>
          <w:szCs w:val="28"/>
        </w:rPr>
        <w:t xml:space="preserve">us </w:t>
      </w:r>
      <w:r w:rsidR="000A455C">
        <w:rPr>
          <w:rFonts w:ascii="Times New Roman" w:eastAsiaTheme="minorEastAsia" w:hAnsi="Times New Roman" w:cs="Times New Roman"/>
          <w:color w:val="000000" w:themeColor="text1"/>
          <w:sz w:val="28"/>
          <w:szCs w:val="28"/>
        </w:rPr>
        <w:t xml:space="preserve">to calculate the concentration of proteins in each fraction. Later, the </w:t>
      </w:r>
      <w:r w:rsidR="000135DB">
        <w:rPr>
          <w:rFonts w:ascii="Times New Roman" w:eastAsiaTheme="minorEastAsia" w:hAnsi="Times New Roman" w:cs="Times New Roman"/>
          <w:color w:val="000000" w:themeColor="text1"/>
          <w:sz w:val="28"/>
          <w:szCs w:val="28"/>
        </w:rPr>
        <w:t xml:space="preserve">calculation of protein in different protein fractions </w:t>
      </w:r>
      <w:r w:rsidR="006B6861">
        <w:rPr>
          <w:rFonts w:ascii="Times New Roman" w:eastAsiaTheme="minorEastAsia" w:hAnsi="Times New Roman" w:cs="Times New Roman"/>
          <w:color w:val="000000" w:themeColor="text1"/>
          <w:sz w:val="28"/>
          <w:szCs w:val="28"/>
        </w:rPr>
        <w:t>was</w:t>
      </w:r>
      <w:r w:rsidR="000135DB">
        <w:rPr>
          <w:rFonts w:ascii="Times New Roman" w:eastAsiaTheme="minorEastAsia" w:hAnsi="Times New Roman" w:cs="Times New Roman"/>
          <w:color w:val="000000" w:themeColor="text1"/>
          <w:sz w:val="28"/>
          <w:szCs w:val="28"/>
        </w:rPr>
        <w:t xml:space="preserve"> performed using the excel techniques, which </w:t>
      </w:r>
      <w:r w:rsidR="006B6861">
        <w:rPr>
          <w:rFonts w:ascii="Times New Roman" w:eastAsiaTheme="minorEastAsia" w:hAnsi="Times New Roman" w:cs="Times New Roman"/>
          <w:color w:val="000000" w:themeColor="text1"/>
          <w:sz w:val="28"/>
          <w:szCs w:val="28"/>
        </w:rPr>
        <w:t>were</w:t>
      </w:r>
      <w:r w:rsidR="000135DB">
        <w:rPr>
          <w:rFonts w:ascii="Times New Roman" w:eastAsiaTheme="minorEastAsia" w:hAnsi="Times New Roman" w:cs="Times New Roman"/>
          <w:color w:val="000000" w:themeColor="text1"/>
          <w:sz w:val="28"/>
          <w:szCs w:val="28"/>
        </w:rPr>
        <w:t xml:space="preserve"> performed during the SDS-PAGE running for purified proteins. To run the gel, </w:t>
      </w:r>
      <w:r w:rsidR="00211BD7">
        <w:rPr>
          <w:rFonts w:ascii="Times New Roman" w:eastAsiaTheme="minorEastAsia" w:hAnsi="Times New Roman" w:cs="Times New Roman"/>
          <w:color w:val="000000" w:themeColor="text1"/>
          <w:sz w:val="28"/>
          <w:szCs w:val="28"/>
        </w:rPr>
        <w:t>first</w:t>
      </w:r>
      <w:r w:rsidR="000135DB">
        <w:rPr>
          <w:rFonts w:ascii="Times New Roman" w:eastAsiaTheme="minorEastAsia" w:hAnsi="Times New Roman" w:cs="Times New Roman"/>
          <w:color w:val="000000" w:themeColor="text1"/>
          <w:sz w:val="28"/>
          <w:szCs w:val="28"/>
        </w:rPr>
        <w:t xml:space="preserve">, 1000 mL 1x electrophoresis buffer: 25 mM Tris-HCl, 250 mM glycine, 0.1% </w:t>
      </w:r>
      <w:r w:rsidR="00674C88">
        <w:rPr>
          <w:rFonts w:ascii="Times New Roman" w:eastAsiaTheme="minorEastAsia" w:hAnsi="Times New Roman" w:cs="Times New Roman"/>
          <w:color w:val="000000" w:themeColor="text1"/>
          <w:sz w:val="28"/>
          <w:szCs w:val="28"/>
        </w:rPr>
        <w:t>SDS,</w:t>
      </w:r>
      <w:r w:rsidR="000135DB">
        <w:rPr>
          <w:rFonts w:ascii="Times New Roman" w:eastAsiaTheme="minorEastAsia" w:hAnsi="Times New Roman" w:cs="Times New Roman"/>
          <w:color w:val="000000" w:themeColor="text1"/>
          <w:sz w:val="28"/>
          <w:szCs w:val="28"/>
        </w:rPr>
        <w:t xml:space="preserve"> was prepared by diluting 100mL of 10x Tris-Glycine-SDS electrophoresis buffer with </w:t>
      </w:r>
      <w:r w:rsidR="000135DB">
        <w:rPr>
          <w:rFonts w:ascii="Times New Roman" w:eastAsiaTheme="minorEastAsia" w:hAnsi="Times New Roman" w:cs="Times New Roman"/>
          <w:color w:val="000000" w:themeColor="text1"/>
          <w:sz w:val="28"/>
          <w:szCs w:val="28"/>
        </w:rPr>
        <w:lastRenderedPageBreak/>
        <w:t>900 mL of DI water</w:t>
      </w:r>
      <w:r w:rsidR="00674C88">
        <w:rPr>
          <w:rFonts w:ascii="Times New Roman" w:eastAsiaTheme="minorEastAsia" w:hAnsi="Times New Roman" w:cs="Times New Roman"/>
          <w:color w:val="000000" w:themeColor="text1"/>
          <w:sz w:val="28"/>
          <w:szCs w:val="28"/>
        </w:rPr>
        <w:t xml:space="preserve">. Next, five volumes of the samples were mixed with 1 volume of 6x sample loading buffer and heated up over 95 degrees Celsius for 5 minutes. Then, 15 microliters of each sample were loaded </w:t>
      </w:r>
      <w:r w:rsidR="006B6861">
        <w:rPr>
          <w:rFonts w:ascii="Times New Roman" w:eastAsiaTheme="minorEastAsia" w:hAnsi="Times New Roman" w:cs="Times New Roman"/>
          <w:color w:val="000000" w:themeColor="text1"/>
          <w:sz w:val="28"/>
          <w:szCs w:val="28"/>
        </w:rPr>
        <w:t>into</w:t>
      </w:r>
      <w:r w:rsidR="00674C88">
        <w:rPr>
          <w:rFonts w:ascii="Times New Roman" w:eastAsiaTheme="minorEastAsia" w:hAnsi="Times New Roman" w:cs="Times New Roman"/>
          <w:color w:val="000000" w:themeColor="text1"/>
          <w:sz w:val="28"/>
          <w:szCs w:val="28"/>
        </w:rPr>
        <w:t xml:space="preserve"> each well of the gel. In addition, the protein strands were added in one lane of each gel. After that, the power of 100 V was applied, and the gel </w:t>
      </w:r>
      <w:r w:rsidR="006B6861">
        <w:rPr>
          <w:rFonts w:ascii="Times New Roman" w:eastAsiaTheme="minorEastAsia" w:hAnsi="Times New Roman" w:cs="Times New Roman"/>
          <w:color w:val="000000" w:themeColor="text1"/>
          <w:sz w:val="28"/>
          <w:szCs w:val="28"/>
        </w:rPr>
        <w:t>was run</w:t>
      </w:r>
      <w:r w:rsidR="00674C88">
        <w:rPr>
          <w:rFonts w:ascii="Times New Roman" w:eastAsiaTheme="minorEastAsia" w:hAnsi="Times New Roman" w:cs="Times New Roman"/>
          <w:color w:val="000000" w:themeColor="text1"/>
          <w:sz w:val="28"/>
          <w:szCs w:val="28"/>
        </w:rPr>
        <w:t xml:space="preserve"> for an hour. Next, the gel was stained using the staining buffer. </w:t>
      </w:r>
      <w:r w:rsidR="00274752">
        <w:rPr>
          <w:rFonts w:ascii="Times New Roman" w:eastAsiaTheme="minorEastAsia" w:hAnsi="Times New Roman" w:cs="Times New Roman"/>
          <w:color w:val="000000" w:themeColor="text1"/>
          <w:sz w:val="28"/>
          <w:szCs w:val="28"/>
        </w:rPr>
        <w:t xml:space="preserve">It was washed with water 3 times, microwaved with the staining buffer for 2 mins, and then microwaved with water 3 times for 1 minute. After that, the results were visualized and recorded. </w:t>
      </w:r>
    </w:p>
    <w:p w14:paraId="7F605E8F" w14:textId="2F188D09" w:rsidR="00EE5BF8" w:rsidRDefault="00EE5BF8" w:rsidP="00371ACE">
      <w:pPr>
        <w:spacing w:line="480" w:lineRule="auto"/>
        <w:rPr>
          <w:rFonts w:ascii="Times New Roman" w:eastAsiaTheme="minorEastAsia" w:hAnsi="Times New Roman" w:cs="Times New Roman"/>
          <w:color w:val="000000" w:themeColor="text1"/>
          <w:sz w:val="28"/>
          <w:szCs w:val="28"/>
        </w:rPr>
      </w:pPr>
    </w:p>
    <w:p w14:paraId="5BE75A20" w14:textId="55795EE2" w:rsidR="00EE5BF8" w:rsidRDefault="00EE5BF8" w:rsidP="00371ACE">
      <w:pPr>
        <w:spacing w:line="480" w:lineRule="auto"/>
        <w:rPr>
          <w:rFonts w:ascii="Times New Roman" w:eastAsiaTheme="minorEastAsia" w:hAnsi="Times New Roman" w:cs="Times New Roman"/>
          <w:color w:val="000000" w:themeColor="text1"/>
          <w:sz w:val="28"/>
          <w:szCs w:val="28"/>
        </w:rPr>
      </w:pPr>
    </w:p>
    <w:p w14:paraId="2C39D51A" w14:textId="41B1077C" w:rsidR="00EE5BF8" w:rsidRDefault="00EE5BF8" w:rsidP="00371ACE">
      <w:pPr>
        <w:spacing w:line="480" w:lineRule="auto"/>
        <w:rPr>
          <w:rFonts w:ascii="Times New Roman" w:eastAsiaTheme="minorEastAsia" w:hAnsi="Times New Roman" w:cs="Times New Roman"/>
          <w:color w:val="000000" w:themeColor="text1"/>
          <w:sz w:val="28"/>
          <w:szCs w:val="28"/>
        </w:rPr>
      </w:pPr>
    </w:p>
    <w:p w14:paraId="3F78ED00" w14:textId="1D28E162" w:rsidR="00EE5BF8" w:rsidRDefault="00EE5BF8" w:rsidP="00371ACE">
      <w:pPr>
        <w:spacing w:line="480" w:lineRule="auto"/>
        <w:rPr>
          <w:rFonts w:ascii="Times New Roman" w:eastAsiaTheme="minorEastAsia" w:hAnsi="Times New Roman" w:cs="Times New Roman"/>
          <w:color w:val="000000" w:themeColor="text1"/>
          <w:sz w:val="28"/>
          <w:szCs w:val="28"/>
        </w:rPr>
      </w:pPr>
    </w:p>
    <w:p w14:paraId="445B31E9" w14:textId="79969228" w:rsidR="00EE5BF8" w:rsidRDefault="00EE5BF8" w:rsidP="00371ACE">
      <w:pPr>
        <w:spacing w:line="480" w:lineRule="auto"/>
        <w:rPr>
          <w:rFonts w:ascii="Times New Roman" w:eastAsiaTheme="minorEastAsia" w:hAnsi="Times New Roman" w:cs="Times New Roman"/>
          <w:color w:val="000000" w:themeColor="text1"/>
          <w:sz w:val="28"/>
          <w:szCs w:val="28"/>
        </w:rPr>
      </w:pPr>
    </w:p>
    <w:p w14:paraId="2071F28F" w14:textId="4E730C53" w:rsidR="00EE5BF8" w:rsidRDefault="00EE5BF8" w:rsidP="00371ACE">
      <w:pPr>
        <w:spacing w:line="480" w:lineRule="auto"/>
        <w:rPr>
          <w:rFonts w:ascii="Times New Roman" w:eastAsiaTheme="minorEastAsia" w:hAnsi="Times New Roman" w:cs="Times New Roman"/>
          <w:color w:val="000000" w:themeColor="text1"/>
          <w:sz w:val="28"/>
          <w:szCs w:val="28"/>
        </w:rPr>
      </w:pPr>
    </w:p>
    <w:p w14:paraId="2EACA4B8" w14:textId="3037F525" w:rsidR="00EE5BF8" w:rsidRDefault="00EE5BF8" w:rsidP="00371ACE">
      <w:pPr>
        <w:spacing w:line="480" w:lineRule="auto"/>
        <w:rPr>
          <w:rFonts w:ascii="Times New Roman" w:eastAsiaTheme="minorEastAsia" w:hAnsi="Times New Roman" w:cs="Times New Roman"/>
          <w:color w:val="000000" w:themeColor="text1"/>
          <w:sz w:val="28"/>
          <w:szCs w:val="28"/>
        </w:rPr>
      </w:pPr>
    </w:p>
    <w:p w14:paraId="6DC45F29" w14:textId="2183961E" w:rsidR="00EE5BF8" w:rsidRDefault="00EE5BF8" w:rsidP="00371ACE">
      <w:pPr>
        <w:spacing w:line="480" w:lineRule="auto"/>
        <w:rPr>
          <w:rFonts w:ascii="Times New Roman" w:eastAsiaTheme="minorEastAsia" w:hAnsi="Times New Roman" w:cs="Times New Roman"/>
          <w:color w:val="000000" w:themeColor="text1"/>
          <w:sz w:val="28"/>
          <w:szCs w:val="28"/>
        </w:rPr>
      </w:pPr>
    </w:p>
    <w:p w14:paraId="5022B7DE" w14:textId="5EF4979D" w:rsidR="00EE5BF8" w:rsidRDefault="00EE5BF8" w:rsidP="00371ACE">
      <w:pPr>
        <w:spacing w:line="480" w:lineRule="auto"/>
        <w:rPr>
          <w:rFonts w:ascii="Times New Roman" w:eastAsiaTheme="minorEastAsia" w:hAnsi="Times New Roman" w:cs="Times New Roman"/>
          <w:color w:val="000000" w:themeColor="text1"/>
          <w:sz w:val="28"/>
          <w:szCs w:val="28"/>
        </w:rPr>
      </w:pPr>
    </w:p>
    <w:p w14:paraId="68694550" w14:textId="299501C1" w:rsidR="00EE5BF8" w:rsidRDefault="00EE5BF8" w:rsidP="00371ACE">
      <w:pPr>
        <w:spacing w:line="480" w:lineRule="auto"/>
        <w:rPr>
          <w:rFonts w:ascii="Times New Roman" w:eastAsiaTheme="minorEastAsia" w:hAnsi="Times New Roman" w:cs="Times New Roman"/>
          <w:color w:val="000000" w:themeColor="text1"/>
          <w:sz w:val="28"/>
          <w:szCs w:val="28"/>
        </w:rPr>
      </w:pPr>
    </w:p>
    <w:p w14:paraId="54710DF9" w14:textId="1031E087" w:rsidR="00EE5BF8" w:rsidRDefault="00EE5BF8" w:rsidP="00371ACE">
      <w:pPr>
        <w:spacing w:line="480" w:lineRule="auto"/>
        <w:rPr>
          <w:rFonts w:ascii="Times New Roman" w:eastAsiaTheme="minorEastAsia" w:hAnsi="Times New Roman" w:cs="Times New Roman"/>
          <w:color w:val="000000" w:themeColor="text1"/>
          <w:sz w:val="28"/>
          <w:szCs w:val="28"/>
        </w:rPr>
      </w:pPr>
    </w:p>
    <w:p w14:paraId="20177A15" w14:textId="77777777" w:rsidR="00D50013" w:rsidRDefault="00D50013" w:rsidP="00371ACE">
      <w:pPr>
        <w:spacing w:line="480" w:lineRule="auto"/>
        <w:rPr>
          <w:rFonts w:ascii="Times New Roman" w:eastAsiaTheme="minorEastAsia" w:hAnsi="Times New Roman" w:cs="Times New Roman"/>
          <w:color w:val="000000" w:themeColor="text1"/>
          <w:sz w:val="28"/>
          <w:szCs w:val="28"/>
        </w:rPr>
      </w:pPr>
    </w:p>
    <w:p w14:paraId="0BE8487D" w14:textId="56F56B05" w:rsidR="00EE5BF8" w:rsidRDefault="00EE5BF8" w:rsidP="00371ACE">
      <w:pPr>
        <w:spacing w:line="480" w:lineRule="auto"/>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b/>
          <w:bCs/>
          <w:color w:val="000000" w:themeColor="text1"/>
          <w:sz w:val="28"/>
          <w:szCs w:val="28"/>
        </w:rPr>
        <w:lastRenderedPageBreak/>
        <w:t>Results</w:t>
      </w:r>
    </w:p>
    <w:p w14:paraId="3A2C7401" w14:textId="4991410B" w:rsidR="00EE5BF8" w:rsidRPr="00CE57E9" w:rsidRDefault="00CE57E9"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Gel</w:t>
      </w:r>
    </w:p>
    <w:p w14:paraId="642580E2" w14:textId="70E762BC" w:rsidR="00EE5BF8" w:rsidRDefault="00EC4929" w:rsidP="00371ACE">
      <w:pPr>
        <w:spacing w:line="480" w:lineRule="auto"/>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noProof/>
          <w:color w:val="000000" w:themeColor="text1"/>
          <w:sz w:val="28"/>
          <w:szCs w:val="28"/>
        </w:rPr>
        <w:drawing>
          <wp:inline distT="0" distB="0" distL="0" distR="0" wp14:anchorId="77C3B171" wp14:editId="0158E40D">
            <wp:extent cx="4007734" cy="3206187"/>
            <wp:effectExtent l="0" t="0" r="571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30390" cy="3224312"/>
                    </a:xfrm>
                    <a:prstGeom prst="rect">
                      <a:avLst/>
                    </a:prstGeom>
                  </pic:spPr>
                </pic:pic>
              </a:graphicData>
            </a:graphic>
          </wp:inline>
        </w:drawing>
      </w:r>
    </w:p>
    <w:p w14:paraId="779B4605" w14:textId="4B06B3B0" w:rsidR="00803AB7" w:rsidRDefault="00803AB7"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Elution 1 showed the </w:t>
      </w:r>
      <w:r w:rsidR="00274180">
        <w:rPr>
          <w:rFonts w:ascii="Times New Roman" w:eastAsiaTheme="minorEastAsia" w:hAnsi="Times New Roman" w:cs="Times New Roman"/>
          <w:color w:val="000000" w:themeColor="text1"/>
          <w:sz w:val="28"/>
          <w:szCs w:val="28"/>
        </w:rPr>
        <w:t>purest</w:t>
      </w:r>
      <w:r>
        <w:rPr>
          <w:rFonts w:ascii="Times New Roman" w:eastAsiaTheme="minorEastAsia" w:hAnsi="Times New Roman" w:cs="Times New Roman"/>
          <w:color w:val="000000" w:themeColor="text1"/>
          <w:sz w:val="28"/>
          <w:szCs w:val="28"/>
        </w:rPr>
        <w:t xml:space="preserve"> result and the least absorbance</w:t>
      </w:r>
      <w:r w:rsidR="009C2CFD">
        <w:rPr>
          <w:rFonts w:ascii="Times New Roman" w:eastAsiaTheme="minorEastAsia" w:hAnsi="Times New Roman" w:cs="Times New Roman"/>
          <w:color w:val="000000" w:themeColor="text1"/>
          <w:sz w:val="28"/>
          <w:szCs w:val="28"/>
        </w:rPr>
        <w:t>, while FT sample showed the most contaminated result and has the greatest absorbance.</w:t>
      </w:r>
    </w:p>
    <w:p w14:paraId="2D5583EE" w14:textId="76536BE9" w:rsidR="00F24F10" w:rsidRDefault="00274180"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Elution 3 contained some contaminations, however, it showed the best mobility of a </w:t>
      </w:r>
      <w:r w:rsidR="004F6524">
        <w:rPr>
          <w:rFonts w:ascii="Times New Roman" w:eastAsiaTheme="minorEastAsia" w:hAnsi="Times New Roman" w:cs="Times New Roman"/>
          <w:color w:val="000000" w:themeColor="text1"/>
          <w:sz w:val="28"/>
          <w:szCs w:val="28"/>
        </w:rPr>
        <w:t xml:space="preserve">protein, and the bends were the most visible, while previous samples, FT, was fraction, and two elution factors did not show the bands clear enough. </w:t>
      </w:r>
    </w:p>
    <w:p w14:paraId="64DC9744" w14:textId="2A423543" w:rsidR="00EC4929" w:rsidRDefault="00EC4929"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A small band between 45,000 Da and 31,000 Da can be seen, while </w:t>
      </w:r>
      <w:proofErr w:type="spellStart"/>
      <w:proofErr w:type="gramStart"/>
      <w:r>
        <w:rPr>
          <w:rFonts w:ascii="Times New Roman" w:eastAsiaTheme="minorEastAsia" w:hAnsi="Times New Roman" w:cs="Times New Roman"/>
          <w:color w:val="000000" w:themeColor="text1"/>
          <w:sz w:val="28"/>
          <w:szCs w:val="28"/>
        </w:rPr>
        <w:t>a</w:t>
      </w:r>
      <w:proofErr w:type="spellEnd"/>
      <w:proofErr w:type="gramEnd"/>
      <w:r>
        <w:rPr>
          <w:rFonts w:ascii="Times New Roman" w:eastAsiaTheme="minorEastAsia" w:hAnsi="Times New Roman" w:cs="Times New Roman"/>
          <w:color w:val="000000" w:themeColor="text1"/>
          <w:sz w:val="28"/>
          <w:szCs w:val="28"/>
        </w:rPr>
        <w:t xml:space="preserve"> expected value is 39,000 Da. Thus, the his-tagged Pol beta mobility is in the range of its theoretical value </w:t>
      </w:r>
    </w:p>
    <w:p w14:paraId="24E65943" w14:textId="33FB17B0" w:rsidR="00F24F10" w:rsidRDefault="00F24F10" w:rsidP="00371ACE">
      <w:pPr>
        <w:spacing w:line="480" w:lineRule="auto"/>
        <w:rPr>
          <w:rFonts w:ascii="Times New Roman" w:eastAsiaTheme="minorEastAsia" w:hAnsi="Times New Roman" w:cs="Times New Roman"/>
          <w:color w:val="000000" w:themeColor="text1"/>
          <w:sz w:val="28"/>
          <w:szCs w:val="28"/>
        </w:rPr>
      </w:pPr>
    </w:p>
    <w:p w14:paraId="42C88531" w14:textId="77777777" w:rsidR="00F24F10" w:rsidRDefault="00F24F10" w:rsidP="00371ACE">
      <w:pPr>
        <w:spacing w:line="480" w:lineRule="auto"/>
        <w:rPr>
          <w:rFonts w:ascii="Times New Roman" w:eastAsiaTheme="minorEastAsia" w:hAnsi="Times New Roman" w:cs="Times New Roman"/>
          <w:color w:val="000000" w:themeColor="text1"/>
          <w:sz w:val="28"/>
          <w:szCs w:val="28"/>
        </w:rPr>
      </w:pPr>
    </w:p>
    <w:p w14:paraId="1FE5DEAF" w14:textId="77777777" w:rsidR="00803AB7" w:rsidRPr="00803AB7" w:rsidRDefault="00803AB7" w:rsidP="00371ACE">
      <w:pPr>
        <w:spacing w:line="480" w:lineRule="auto"/>
        <w:rPr>
          <w:rFonts w:ascii="Times New Roman" w:eastAsiaTheme="minorEastAsia" w:hAnsi="Times New Roman" w:cs="Times New Roman"/>
          <w:color w:val="000000" w:themeColor="text1"/>
          <w:sz w:val="28"/>
          <w:szCs w:val="28"/>
        </w:rPr>
      </w:pPr>
    </w:p>
    <w:p w14:paraId="00203B4D" w14:textId="334E1E84" w:rsidR="00D50013" w:rsidRPr="00D50013" w:rsidRDefault="00D50013"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Tables of results</w:t>
      </w:r>
    </w:p>
    <w:tbl>
      <w:tblPr>
        <w:tblW w:w="10229" w:type="dxa"/>
        <w:tblLook w:val="04A0" w:firstRow="1" w:lastRow="0" w:firstColumn="1" w:lastColumn="0" w:noHBand="0" w:noVBand="1"/>
      </w:tblPr>
      <w:tblGrid>
        <w:gridCol w:w="1520"/>
        <w:gridCol w:w="1280"/>
        <w:gridCol w:w="1280"/>
        <w:gridCol w:w="1439"/>
        <w:gridCol w:w="1462"/>
        <w:gridCol w:w="1280"/>
        <w:gridCol w:w="1462"/>
        <w:gridCol w:w="1060"/>
      </w:tblGrid>
      <w:tr w:rsidR="00AB1E9E" w:rsidRPr="00AB1E9E" w14:paraId="368FD95B" w14:textId="77777777" w:rsidTr="00AB1E9E">
        <w:trPr>
          <w:trHeight w:val="260"/>
        </w:trPr>
        <w:tc>
          <w:tcPr>
            <w:tcW w:w="1520" w:type="dxa"/>
            <w:tcBorders>
              <w:top w:val="nil"/>
              <w:left w:val="nil"/>
              <w:bottom w:val="nil"/>
              <w:right w:val="nil"/>
            </w:tcBorders>
            <w:shd w:val="clear" w:color="auto" w:fill="auto"/>
            <w:noWrap/>
            <w:vAlign w:val="bottom"/>
            <w:hideMark/>
          </w:tcPr>
          <w:p w14:paraId="033FC6FC" w14:textId="77777777" w:rsidR="00AB1E9E" w:rsidRPr="00AB1E9E" w:rsidRDefault="00AB1E9E" w:rsidP="00AB1E9E">
            <w:pPr>
              <w:rPr>
                <w:rFonts w:ascii="Arial" w:eastAsia="Times New Roman" w:hAnsi="Arial" w:cs="Arial"/>
                <w:sz w:val="20"/>
                <w:szCs w:val="20"/>
              </w:rPr>
            </w:pPr>
            <w:r w:rsidRPr="00AB1E9E">
              <w:rPr>
                <w:rFonts w:ascii="Arial" w:eastAsia="Times New Roman" w:hAnsi="Arial" w:cs="Arial"/>
                <w:sz w:val="20"/>
                <w:szCs w:val="20"/>
              </w:rPr>
              <w:t>OD595</w:t>
            </w:r>
          </w:p>
        </w:tc>
        <w:tc>
          <w:tcPr>
            <w:tcW w:w="1280" w:type="dxa"/>
            <w:tcBorders>
              <w:top w:val="nil"/>
              <w:left w:val="nil"/>
              <w:bottom w:val="nil"/>
              <w:right w:val="nil"/>
            </w:tcBorders>
            <w:shd w:val="clear" w:color="auto" w:fill="auto"/>
            <w:noWrap/>
            <w:vAlign w:val="bottom"/>
            <w:hideMark/>
          </w:tcPr>
          <w:p w14:paraId="40C1689F" w14:textId="77777777" w:rsidR="00AB1E9E" w:rsidRPr="00AB1E9E" w:rsidRDefault="00AB1E9E" w:rsidP="00AB1E9E">
            <w:pPr>
              <w:rPr>
                <w:rFonts w:ascii="Arial" w:eastAsia="Times New Roman" w:hAnsi="Arial" w:cs="Arial"/>
                <w:sz w:val="20"/>
                <w:szCs w:val="20"/>
              </w:rPr>
            </w:pPr>
            <w:r w:rsidRPr="00AB1E9E">
              <w:rPr>
                <w:rFonts w:ascii="Arial" w:eastAsia="Times New Roman" w:hAnsi="Arial" w:cs="Arial"/>
                <w:sz w:val="20"/>
                <w:szCs w:val="20"/>
              </w:rPr>
              <w:t>OD595-bk</w:t>
            </w:r>
          </w:p>
        </w:tc>
        <w:tc>
          <w:tcPr>
            <w:tcW w:w="1280" w:type="dxa"/>
            <w:tcBorders>
              <w:top w:val="nil"/>
              <w:left w:val="nil"/>
              <w:bottom w:val="nil"/>
              <w:right w:val="nil"/>
            </w:tcBorders>
            <w:shd w:val="clear" w:color="auto" w:fill="auto"/>
            <w:noWrap/>
            <w:vAlign w:val="bottom"/>
            <w:hideMark/>
          </w:tcPr>
          <w:p w14:paraId="56D762A5" w14:textId="77777777" w:rsidR="00AB1E9E" w:rsidRPr="00AB1E9E" w:rsidRDefault="00AB1E9E" w:rsidP="00AB1E9E">
            <w:pPr>
              <w:rPr>
                <w:rFonts w:ascii="Arial" w:eastAsia="Times New Roman" w:hAnsi="Arial" w:cs="Arial"/>
                <w:sz w:val="20"/>
                <w:szCs w:val="20"/>
              </w:rPr>
            </w:pPr>
            <w:r w:rsidRPr="00AB1E9E">
              <w:rPr>
                <w:rFonts w:ascii="Arial" w:eastAsia="Times New Roman" w:hAnsi="Arial" w:cs="Arial"/>
                <w:sz w:val="20"/>
                <w:szCs w:val="20"/>
              </w:rPr>
              <w:t>ug</w:t>
            </w:r>
          </w:p>
        </w:tc>
        <w:tc>
          <w:tcPr>
            <w:tcW w:w="1253" w:type="dxa"/>
            <w:tcBorders>
              <w:top w:val="nil"/>
              <w:left w:val="nil"/>
              <w:bottom w:val="nil"/>
              <w:right w:val="nil"/>
            </w:tcBorders>
            <w:shd w:val="clear" w:color="auto" w:fill="auto"/>
            <w:noWrap/>
            <w:vAlign w:val="bottom"/>
            <w:hideMark/>
          </w:tcPr>
          <w:p w14:paraId="1FF03E58" w14:textId="77777777" w:rsidR="00AB1E9E" w:rsidRPr="00AB1E9E" w:rsidRDefault="00AB1E9E" w:rsidP="00AB1E9E">
            <w:pPr>
              <w:rPr>
                <w:rFonts w:ascii="Arial" w:eastAsia="Times New Roman" w:hAnsi="Arial" w:cs="Arial"/>
                <w:sz w:val="20"/>
                <w:szCs w:val="20"/>
              </w:rPr>
            </w:pPr>
            <w:r w:rsidRPr="00AB1E9E">
              <w:rPr>
                <w:rFonts w:ascii="Arial" w:eastAsia="Times New Roman" w:hAnsi="Arial" w:cs="Arial"/>
                <w:sz w:val="20"/>
                <w:szCs w:val="20"/>
              </w:rPr>
              <w:t>Vol for measurement</w:t>
            </w:r>
          </w:p>
        </w:tc>
        <w:tc>
          <w:tcPr>
            <w:tcW w:w="1280" w:type="dxa"/>
            <w:tcBorders>
              <w:top w:val="nil"/>
              <w:left w:val="nil"/>
              <w:bottom w:val="nil"/>
              <w:right w:val="nil"/>
            </w:tcBorders>
            <w:shd w:val="clear" w:color="auto" w:fill="auto"/>
            <w:noWrap/>
            <w:vAlign w:val="bottom"/>
            <w:hideMark/>
          </w:tcPr>
          <w:p w14:paraId="5E9466BF" w14:textId="77777777" w:rsidR="00AB1E9E" w:rsidRPr="00AB1E9E" w:rsidRDefault="00AB1E9E" w:rsidP="00AB1E9E">
            <w:pPr>
              <w:rPr>
                <w:rFonts w:ascii="Arial" w:eastAsia="Times New Roman" w:hAnsi="Arial" w:cs="Arial"/>
                <w:sz w:val="20"/>
                <w:szCs w:val="20"/>
              </w:rPr>
            </w:pPr>
            <w:r w:rsidRPr="00AB1E9E">
              <w:rPr>
                <w:rFonts w:ascii="Arial" w:eastAsia="Times New Roman" w:hAnsi="Arial" w:cs="Arial"/>
                <w:sz w:val="20"/>
                <w:szCs w:val="20"/>
              </w:rPr>
              <w:t>Concentration (ug/ul)</w:t>
            </w:r>
          </w:p>
        </w:tc>
        <w:tc>
          <w:tcPr>
            <w:tcW w:w="1280" w:type="dxa"/>
            <w:tcBorders>
              <w:top w:val="nil"/>
              <w:left w:val="nil"/>
              <w:bottom w:val="nil"/>
              <w:right w:val="nil"/>
            </w:tcBorders>
            <w:shd w:val="clear" w:color="auto" w:fill="auto"/>
            <w:noWrap/>
            <w:vAlign w:val="bottom"/>
            <w:hideMark/>
          </w:tcPr>
          <w:p w14:paraId="7E3690BD" w14:textId="77777777" w:rsidR="00AB1E9E" w:rsidRPr="00AB1E9E" w:rsidRDefault="00AB1E9E" w:rsidP="00AB1E9E">
            <w:pPr>
              <w:rPr>
                <w:rFonts w:ascii="Arial" w:eastAsia="Times New Roman" w:hAnsi="Arial" w:cs="Arial"/>
                <w:sz w:val="20"/>
                <w:szCs w:val="20"/>
              </w:rPr>
            </w:pPr>
            <w:r w:rsidRPr="00AB1E9E">
              <w:rPr>
                <w:rFonts w:ascii="Arial" w:eastAsia="Times New Roman" w:hAnsi="Arial" w:cs="Arial"/>
                <w:sz w:val="20"/>
                <w:szCs w:val="20"/>
              </w:rPr>
              <w:t>Mol weight</w:t>
            </w:r>
          </w:p>
        </w:tc>
        <w:tc>
          <w:tcPr>
            <w:tcW w:w="1276" w:type="dxa"/>
            <w:tcBorders>
              <w:top w:val="nil"/>
              <w:left w:val="nil"/>
              <w:bottom w:val="nil"/>
              <w:right w:val="nil"/>
            </w:tcBorders>
            <w:shd w:val="clear" w:color="auto" w:fill="auto"/>
            <w:noWrap/>
            <w:vAlign w:val="bottom"/>
            <w:hideMark/>
          </w:tcPr>
          <w:p w14:paraId="0E5B9D52" w14:textId="77777777" w:rsidR="00AB1E9E" w:rsidRPr="00AB1E9E" w:rsidRDefault="00AB1E9E" w:rsidP="00AB1E9E">
            <w:pPr>
              <w:rPr>
                <w:rFonts w:ascii="Arial" w:eastAsia="Times New Roman" w:hAnsi="Arial" w:cs="Arial"/>
                <w:sz w:val="20"/>
                <w:szCs w:val="20"/>
              </w:rPr>
            </w:pPr>
            <w:r w:rsidRPr="00AB1E9E">
              <w:rPr>
                <w:rFonts w:ascii="Arial" w:eastAsia="Times New Roman" w:hAnsi="Arial" w:cs="Arial"/>
                <w:sz w:val="20"/>
                <w:szCs w:val="20"/>
              </w:rPr>
              <w:t>Concentration (</w:t>
            </w:r>
            <w:proofErr w:type="spellStart"/>
            <w:r w:rsidRPr="00AB1E9E">
              <w:rPr>
                <w:rFonts w:ascii="Arial" w:eastAsia="Times New Roman" w:hAnsi="Arial" w:cs="Arial"/>
                <w:sz w:val="20"/>
                <w:szCs w:val="20"/>
              </w:rPr>
              <w:t>uM</w:t>
            </w:r>
            <w:proofErr w:type="spellEnd"/>
            <w:r w:rsidRPr="00AB1E9E">
              <w:rPr>
                <w:rFonts w:ascii="Arial" w:eastAsia="Times New Roman" w:hAnsi="Arial" w:cs="Arial"/>
                <w:sz w:val="20"/>
                <w:szCs w:val="20"/>
              </w:rPr>
              <w:t>)</w:t>
            </w:r>
          </w:p>
        </w:tc>
        <w:tc>
          <w:tcPr>
            <w:tcW w:w="1060" w:type="dxa"/>
            <w:tcBorders>
              <w:top w:val="nil"/>
              <w:left w:val="nil"/>
              <w:bottom w:val="nil"/>
              <w:right w:val="nil"/>
            </w:tcBorders>
            <w:shd w:val="clear" w:color="auto" w:fill="auto"/>
            <w:noWrap/>
            <w:vAlign w:val="bottom"/>
            <w:hideMark/>
          </w:tcPr>
          <w:p w14:paraId="6BAF139A" w14:textId="77777777" w:rsidR="00AB1E9E" w:rsidRPr="00AB1E9E" w:rsidRDefault="00AB1E9E" w:rsidP="00AB1E9E">
            <w:pPr>
              <w:rPr>
                <w:rFonts w:ascii="Arial" w:eastAsia="Times New Roman" w:hAnsi="Arial" w:cs="Arial"/>
                <w:sz w:val="20"/>
                <w:szCs w:val="20"/>
              </w:rPr>
            </w:pPr>
            <w:r w:rsidRPr="00AB1E9E">
              <w:rPr>
                <w:rFonts w:ascii="Arial" w:eastAsia="Times New Roman" w:hAnsi="Arial" w:cs="Arial"/>
                <w:sz w:val="20"/>
                <w:szCs w:val="20"/>
              </w:rPr>
              <w:t>Average (</w:t>
            </w:r>
            <w:proofErr w:type="spellStart"/>
            <w:r w:rsidRPr="00AB1E9E">
              <w:rPr>
                <w:rFonts w:ascii="Arial" w:eastAsia="Times New Roman" w:hAnsi="Arial" w:cs="Arial"/>
                <w:sz w:val="20"/>
                <w:szCs w:val="20"/>
              </w:rPr>
              <w:t>uM</w:t>
            </w:r>
            <w:proofErr w:type="spellEnd"/>
            <w:r w:rsidRPr="00AB1E9E">
              <w:rPr>
                <w:rFonts w:ascii="Arial" w:eastAsia="Times New Roman" w:hAnsi="Arial" w:cs="Arial"/>
                <w:sz w:val="20"/>
                <w:szCs w:val="20"/>
              </w:rPr>
              <w:t>)</w:t>
            </w:r>
          </w:p>
        </w:tc>
      </w:tr>
      <w:tr w:rsidR="00AB1E9E" w:rsidRPr="00AB1E9E" w14:paraId="43BF9C06" w14:textId="77777777" w:rsidTr="00AB1E9E">
        <w:trPr>
          <w:trHeight w:val="260"/>
        </w:trPr>
        <w:tc>
          <w:tcPr>
            <w:tcW w:w="1520" w:type="dxa"/>
            <w:tcBorders>
              <w:top w:val="single" w:sz="4" w:space="0" w:color="000000"/>
              <w:left w:val="single" w:sz="4" w:space="0" w:color="000000"/>
              <w:bottom w:val="single" w:sz="4" w:space="0" w:color="000000"/>
              <w:right w:val="single" w:sz="4" w:space="0" w:color="000000"/>
            </w:tcBorders>
            <w:shd w:val="clear" w:color="000000" w:fill="428EC7"/>
            <w:vAlign w:val="center"/>
            <w:hideMark/>
          </w:tcPr>
          <w:p w14:paraId="47924CCD"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1.485</w:t>
            </w:r>
          </w:p>
        </w:tc>
        <w:tc>
          <w:tcPr>
            <w:tcW w:w="1280" w:type="dxa"/>
            <w:tcBorders>
              <w:top w:val="nil"/>
              <w:left w:val="nil"/>
              <w:bottom w:val="nil"/>
              <w:right w:val="nil"/>
            </w:tcBorders>
            <w:shd w:val="clear" w:color="auto" w:fill="auto"/>
            <w:noWrap/>
            <w:vAlign w:val="bottom"/>
            <w:hideMark/>
          </w:tcPr>
          <w:p w14:paraId="52993F05"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1.126</w:t>
            </w:r>
          </w:p>
        </w:tc>
        <w:tc>
          <w:tcPr>
            <w:tcW w:w="1280" w:type="dxa"/>
            <w:tcBorders>
              <w:top w:val="nil"/>
              <w:left w:val="nil"/>
              <w:bottom w:val="nil"/>
              <w:right w:val="nil"/>
            </w:tcBorders>
            <w:shd w:val="clear" w:color="auto" w:fill="auto"/>
            <w:noWrap/>
            <w:vAlign w:val="bottom"/>
            <w:hideMark/>
          </w:tcPr>
          <w:p w14:paraId="5C1387E5"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11.017342</w:t>
            </w:r>
          </w:p>
        </w:tc>
        <w:tc>
          <w:tcPr>
            <w:tcW w:w="1253" w:type="dxa"/>
            <w:tcBorders>
              <w:top w:val="nil"/>
              <w:left w:val="nil"/>
              <w:bottom w:val="nil"/>
              <w:right w:val="nil"/>
            </w:tcBorders>
            <w:shd w:val="clear" w:color="auto" w:fill="auto"/>
            <w:noWrap/>
            <w:vAlign w:val="bottom"/>
            <w:hideMark/>
          </w:tcPr>
          <w:p w14:paraId="7451374D"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6AC38061"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3.6724474</w:t>
            </w:r>
          </w:p>
        </w:tc>
        <w:tc>
          <w:tcPr>
            <w:tcW w:w="1280" w:type="dxa"/>
            <w:tcBorders>
              <w:top w:val="nil"/>
              <w:left w:val="nil"/>
              <w:bottom w:val="nil"/>
              <w:right w:val="nil"/>
            </w:tcBorders>
            <w:shd w:val="clear" w:color="auto" w:fill="auto"/>
            <w:noWrap/>
            <w:vAlign w:val="bottom"/>
            <w:hideMark/>
          </w:tcPr>
          <w:p w14:paraId="6920E95E"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2EA5BD13"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94.16532</w:t>
            </w:r>
          </w:p>
        </w:tc>
        <w:tc>
          <w:tcPr>
            <w:tcW w:w="1060" w:type="dxa"/>
            <w:tcBorders>
              <w:top w:val="nil"/>
              <w:left w:val="nil"/>
              <w:bottom w:val="nil"/>
              <w:right w:val="nil"/>
            </w:tcBorders>
            <w:shd w:val="clear" w:color="auto" w:fill="auto"/>
            <w:noWrap/>
            <w:vAlign w:val="bottom"/>
            <w:hideMark/>
          </w:tcPr>
          <w:p w14:paraId="27535A65"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95.37228</w:t>
            </w:r>
          </w:p>
        </w:tc>
      </w:tr>
      <w:tr w:rsidR="00AB1E9E" w:rsidRPr="00AB1E9E" w14:paraId="2A6953DC"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428EC7"/>
            <w:vAlign w:val="center"/>
            <w:hideMark/>
          </w:tcPr>
          <w:p w14:paraId="28D16906"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1.497</w:t>
            </w:r>
          </w:p>
        </w:tc>
        <w:tc>
          <w:tcPr>
            <w:tcW w:w="1280" w:type="dxa"/>
            <w:tcBorders>
              <w:top w:val="nil"/>
              <w:left w:val="nil"/>
              <w:bottom w:val="nil"/>
              <w:right w:val="nil"/>
            </w:tcBorders>
            <w:shd w:val="clear" w:color="auto" w:fill="auto"/>
            <w:noWrap/>
            <w:vAlign w:val="bottom"/>
            <w:hideMark/>
          </w:tcPr>
          <w:p w14:paraId="04B6D2AA"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1.138</w:t>
            </w:r>
          </w:p>
        </w:tc>
        <w:tc>
          <w:tcPr>
            <w:tcW w:w="1280" w:type="dxa"/>
            <w:tcBorders>
              <w:top w:val="nil"/>
              <w:left w:val="nil"/>
              <w:bottom w:val="nil"/>
              <w:right w:val="nil"/>
            </w:tcBorders>
            <w:shd w:val="clear" w:color="auto" w:fill="auto"/>
            <w:noWrap/>
            <w:vAlign w:val="bottom"/>
            <w:hideMark/>
          </w:tcPr>
          <w:p w14:paraId="74BC822C"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11.299771</w:t>
            </w:r>
          </w:p>
        </w:tc>
        <w:tc>
          <w:tcPr>
            <w:tcW w:w="1253" w:type="dxa"/>
            <w:tcBorders>
              <w:top w:val="nil"/>
              <w:left w:val="nil"/>
              <w:bottom w:val="nil"/>
              <w:right w:val="nil"/>
            </w:tcBorders>
            <w:shd w:val="clear" w:color="auto" w:fill="auto"/>
            <w:noWrap/>
            <w:vAlign w:val="bottom"/>
            <w:hideMark/>
          </w:tcPr>
          <w:p w14:paraId="7EDAB795"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27C1DB06"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3.7665903</w:t>
            </w:r>
          </w:p>
        </w:tc>
        <w:tc>
          <w:tcPr>
            <w:tcW w:w="1280" w:type="dxa"/>
            <w:tcBorders>
              <w:top w:val="nil"/>
              <w:left w:val="nil"/>
              <w:bottom w:val="nil"/>
              <w:right w:val="nil"/>
            </w:tcBorders>
            <w:shd w:val="clear" w:color="auto" w:fill="auto"/>
            <w:noWrap/>
            <w:vAlign w:val="bottom"/>
            <w:hideMark/>
          </w:tcPr>
          <w:p w14:paraId="52FC2D73"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2F687E6D"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96.57924</w:t>
            </w:r>
          </w:p>
        </w:tc>
        <w:tc>
          <w:tcPr>
            <w:tcW w:w="1060" w:type="dxa"/>
            <w:tcBorders>
              <w:top w:val="nil"/>
              <w:left w:val="nil"/>
              <w:bottom w:val="nil"/>
              <w:right w:val="nil"/>
            </w:tcBorders>
            <w:shd w:val="clear" w:color="auto" w:fill="auto"/>
            <w:noWrap/>
            <w:vAlign w:val="bottom"/>
            <w:hideMark/>
          </w:tcPr>
          <w:p w14:paraId="56C6F9C8" w14:textId="77777777" w:rsidR="00AB1E9E" w:rsidRPr="00AB1E9E" w:rsidRDefault="00AB1E9E" w:rsidP="00AB1E9E">
            <w:pPr>
              <w:jc w:val="right"/>
              <w:rPr>
                <w:rFonts w:ascii="Arial" w:eastAsia="Times New Roman" w:hAnsi="Arial" w:cs="Arial"/>
                <w:sz w:val="20"/>
                <w:szCs w:val="20"/>
              </w:rPr>
            </w:pPr>
          </w:p>
        </w:tc>
      </w:tr>
      <w:tr w:rsidR="00AB1E9E" w:rsidRPr="00AB1E9E" w14:paraId="6CEC2A39"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6FA9D6"/>
            <w:vAlign w:val="center"/>
            <w:hideMark/>
          </w:tcPr>
          <w:p w14:paraId="25C2EF79"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1.136</w:t>
            </w:r>
          </w:p>
        </w:tc>
        <w:tc>
          <w:tcPr>
            <w:tcW w:w="1280" w:type="dxa"/>
            <w:tcBorders>
              <w:top w:val="nil"/>
              <w:left w:val="nil"/>
              <w:bottom w:val="nil"/>
              <w:right w:val="nil"/>
            </w:tcBorders>
            <w:shd w:val="clear" w:color="auto" w:fill="auto"/>
            <w:noWrap/>
            <w:vAlign w:val="bottom"/>
            <w:hideMark/>
          </w:tcPr>
          <w:p w14:paraId="4269B28C"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0.777</w:t>
            </w:r>
          </w:p>
        </w:tc>
        <w:tc>
          <w:tcPr>
            <w:tcW w:w="1280" w:type="dxa"/>
            <w:tcBorders>
              <w:top w:val="nil"/>
              <w:left w:val="nil"/>
              <w:bottom w:val="nil"/>
              <w:right w:val="nil"/>
            </w:tcBorders>
            <w:shd w:val="clear" w:color="auto" w:fill="auto"/>
            <w:noWrap/>
            <w:vAlign w:val="bottom"/>
            <w:hideMark/>
          </w:tcPr>
          <w:p w14:paraId="6BF38A89"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4.4058315</w:t>
            </w:r>
          </w:p>
        </w:tc>
        <w:tc>
          <w:tcPr>
            <w:tcW w:w="1253" w:type="dxa"/>
            <w:tcBorders>
              <w:top w:val="nil"/>
              <w:left w:val="nil"/>
              <w:bottom w:val="nil"/>
              <w:right w:val="nil"/>
            </w:tcBorders>
            <w:shd w:val="clear" w:color="auto" w:fill="auto"/>
            <w:noWrap/>
            <w:vAlign w:val="bottom"/>
            <w:hideMark/>
          </w:tcPr>
          <w:p w14:paraId="79169643"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728F8924"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1.4686105</w:t>
            </w:r>
          </w:p>
        </w:tc>
        <w:tc>
          <w:tcPr>
            <w:tcW w:w="1280" w:type="dxa"/>
            <w:tcBorders>
              <w:top w:val="nil"/>
              <w:left w:val="nil"/>
              <w:bottom w:val="nil"/>
              <w:right w:val="nil"/>
            </w:tcBorders>
            <w:shd w:val="clear" w:color="auto" w:fill="auto"/>
            <w:noWrap/>
            <w:vAlign w:val="bottom"/>
            <w:hideMark/>
          </w:tcPr>
          <w:p w14:paraId="078D0D36"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49409015"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37.65668</w:t>
            </w:r>
          </w:p>
        </w:tc>
        <w:tc>
          <w:tcPr>
            <w:tcW w:w="1060" w:type="dxa"/>
            <w:tcBorders>
              <w:top w:val="nil"/>
              <w:left w:val="nil"/>
              <w:bottom w:val="nil"/>
              <w:right w:val="nil"/>
            </w:tcBorders>
            <w:shd w:val="clear" w:color="auto" w:fill="auto"/>
            <w:noWrap/>
            <w:vAlign w:val="bottom"/>
            <w:hideMark/>
          </w:tcPr>
          <w:p w14:paraId="4CE449B3"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42.89297</w:t>
            </w:r>
          </w:p>
        </w:tc>
      </w:tr>
      <w:tr w:rsidR="00AB1E9E" w:rsidRPr="00AB1E9E" w14:paraId="4A8AC553"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60A0D1"/>
            <w:vAlign w:val="center"/>
            <w:hideMark/>
          </w:tcPr>
          <w:p w14:paraId="3B1CB083"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1.215</w:t>
            </w:r>
          </w:p>
        </w:tc>
        <w:tc>
          <w:tcPr>
            <w:tcW w:w="1280" w:type="dxa"/>
            <w:tcBorders>
              <w:top w:val="nil"/>
              <w:left w:val="nil"/>
              <w:bottom w:val="nil"/>
              <w:right w:val="nil"/>
            </w:tcBorders>
            <w:shd w:val="clear" w:color="auto" w:fill="auto"/>
            <w:noWrap/>
            <w:vAlign w:val="bottom"/>
            <w:hideMark/>
          </w:tcPr>
          <w:p w14:paraId="56AC6954"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0.856</w:t>
            </w:r>
          </w:p>
        </w:tc>
        <w:tc>
          <w:tcPr>
            <w:tcW w:w="1280" w:type="dxa"/>
            <w:tcBorders>
              <w:top w:val="nil"/>
              <w:left w:val="nil"/>
              <w:bottom w:val="nil"/>
              <w:right w:val="nil"/>
            </w:tcBorders>
            <w:shd w:val="clear" w:color="auto" w:fill="auto"/>
            <w:noWrap/>
            <w:vAlign w:val="bottom"/>
            <w:hideMark/>
          </w:tcPr>
          <w:p w14:paraId="2F51B041"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5.6311236</w:t>
            </w:r>
          </w:p>
        </w:tc>
        <w:tc>
          <w:tcPr>
            <w:tcW w:w="1253" w:type="dxa"/>
            <w:tcBorders>
              <w:top w:val="nil"/>
              <w:left w:val="nil"/>
              <w:bottom w:val="nil"/>
              <w:right w:val="nil"/>
            </w:tcBorders>
            <w:shd w:val="clear" w:color="auto" w:fill="auto"/>
            <w:noWrap/>
            <w:vAlign w:val="bottom"/>
            <w:hideMark/>
          </w:tcPr>
          <w:p w14:paraId="6BE3874D"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12CA7F13"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1.8770412</w:t>
            </w:r>
          </w:p>
        </w:tc>
        <w:tc>
          <w:tcPr>
            <w:tcW w:w="1280" w:type="dxa"/>
            <w:tcBorders>
              <w:top w:val="nil"/>
              <w:left w:val="nil"/>
              <w:bottom w:val="nil"/>
              <w:right w:val="nil"/>
            </w:tcBorders>
            <w:shd w:val="clear" w:color="auto" w:fill="auto"/>
            <w:noWrap/>
            <w:vAlign w:val="bottom"/>
            <w:hideMark/>
          </w:tcPr>
          <w:p w14:paraId="7D79B72B"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4174E076"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48.12926</w:t>
            </w:r>
          </w:p>
        </w:tc>
        <w:tc>
          <w:tcPr>
            <w:tcW w:w="1060" w:type="dxa"/>
            <w:tcBorders>
              <w:top w:val="nil"/>
              <w:left w:val="nil"/>
              <w:bottom w:val="nil"/>
              <w:right w:val="nil"/>
            </w:tcBorders>
            <w:shd w:val="clear" w:color="auto" w:fill="auto"/>
            <w:noWrap/>
            <w:vAlign w:val="bottom"/>
            <w:hideMark/>
          </w:tcPr>
          <w:p w14:paraId="3BD3E1D0" w14:textId="77777777" w:rsidR="00AB1E9E" w:rsidRPr="00AB1E9E" w:rsidRDefault="00AB1E9E" w:rsidP="00AB1E9E">
            <w:pPr>
              <w:jc w:val="right"/>
              <w:rPr>
                <w:rFonts w:ascii="Arial" w:eastAsia="Times New Roman" w:hAnsi="Arial" w:cs="Arial"/>
                <w:sz w:val="20"/>
                <w:szCs w:val="20"/>
              </w:rPr>
            </w:pPr>
          </w:p>
        </w:tc>
      </w:tr>
      <w:tr w:rsidR="00AB1E9E" w:rsidRPr="00AB1E9E" w14:paraId="07C1DFCB"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8DBCE0"/>
            <w:vAlign w:val="center"/>
            <w:hideMark/>
          </w:tcPr>
          <w:p w14:paraId="48C0D60C"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0.866</w:t>
            </w:r>
          </w:p>
        </w:tc>
        <w:tc>
          <w:tcPr>
            <w:tcW w:w="1280" w:type="dxa"/>
            <w:tcBorders>
              <w:top w:val="nil"/>
              <w:left w:val="nil"/>
              <w:bottom w:val="nil"/>
              <w:right w:val="nil"/>
            </w:tcBorders>
            <w:shd w:val="clear" w:color="auto" w:fill="auto"/>
            <w:noWrap/>
            <w:vAlign w:val="bottom"/>
            <w:hideMark/>
          </w:tcPr>
          <w:p w14:paraId="28E05C7C"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0.507</w:t>
            </w:r>
          </w:p>
        </w:tc>
        <w:tc>
          <w:tcPr>
            <w:tcW w:w="1280" w:type="dxa"/>
            <w:tcBorders>
              <w:top w:val="nil"/>
              <w:left w:val="nil"/>
              <w:bottom w:val="nil"/>
              <w:right w:val="nil"/>
            </w:tcBorders>
            <w:shd w:val="clear" w:color="auto" w:fill="auto"/>
            <w:noWrap/>
            <w:vAlign w:val="bottom"/>
            <w:hideMark/>
          </w:tcPr>
          <w:p w14:paraId="4248B785"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1.4166355</w:t>
            </w:r>
          </w:p>
        </w:tc>
        <w:tc>
          <w:tcPr>
            <w:tcW w:w="1253" w:type="dxa"/>
            <w:tcBorders>
              <w:top w:val="nil"/>
              <w:left w:val="nil"/>
              <w:bottom w:val="nil"/>
              <w:right w:val="nil"/>
            </w:tcBorders>
            <w:shd w:val="clear" w:color="auto" w:fill="auto"/>
            <w:noWrap/>
            <w:vAlign w:val="bottom"/>
            <w:hideMark/>
          </w:tcPr>
          <w:p w14:paraId="7AB5452D"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172BC3B7"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0.4722118</w:t>
            </w:r>
          </w:p>
        </w:tc>
        <w:tc>
          <w:tcPr>
            <w:tcW w:w="1280" w:type="dxa"/>
            <w:tcBorders>
              <w:top w:val="nil"/>
              <w:left w:val="nil"/>
              <w:bottom w:val="nil"/>
              <w:right w:val="nil"/>
            </w:tcBorders>
            <w:shd w:val="clear" w:color="auto" w:fill="auto"/>
            <w:noWrap/>
            <w:vAlign w:val="bottom"/>
            <w:hideMark/>
          </w:tcPr>
          <w:p w14:paraId="04FFFA68"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6B3620B9"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12.108</w:t>
            </w:r>
          </w:p>
        </w:tc>
        <w:tc>
          <w:tcPr>
            <w:tcW w:w="1060" w:type="dxa"/>
            <w:tcBorders>
              <w:top w:val="nil"/>
              <w:left w:val="nil"/>
              <w:bottom w:val="nil"/>
              <w:right w:val="nil"/>
            </w:tcBorders>
            <w:shd w:val="clear" w:color="auto" w:fill="auto"/>
            <w:noWrap/>
            <w:vAlign w:val="bottom"/>
            <w:hideMark/>
          </w:tcPr>
          <w:p w14:paraId="16925B36"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11.53815</w:t>
            </w:r>
          </w:p>
        </w:tc>
      </w:tr>
      <w:tr w:rsidR="00AB1E9E" w:rsidRPr="00AB1E9E" w14:paraId="06256703"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8DBCE0"/>
            <w:vAlign w:val="center"/>
            <w:hideMark/>
          </w:tcPr>
          <w:p w14:paraId="33B31290"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0.848</w:t>
            </w:r>
          </w:p>
        </w:tc>
        <w:tc>
          <w:tcPr>
            <w:tcW w:w="1280" w:type="dxa"/>
            <w:tcBorders>
              <w:top w:val="nil"/>
              <w:left w:val="nil"/>
              <w:bottom w:val="nil"/>
              <w:right w:val="nil"/>
            </w:tcBorders>
            <w:shd w:val="clear" w:color="auto" w:fill="auto"/>
            <w:noWrap/>
            <w:vAlign w:val="bottom"/>
            <w:hideMark/>
          </w:tcPr>
          <w:p w14:paraId="77DBF168"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0.489</w:t>
            </w:r>
          </w:p>
        </w:tc>
        <w:tc>
          <w:tcPr>
            <w:tcW w:w="1280" w:type="dxa"/>
            <w:tcBorders>
              <w:top w:val="nil"/>
              <w:left w:val="nil"/>
              <w:bottom w:val="nil"/>
              <w:right w:val="nil"/>
            </w:tcBorders>
            <w:shd w:val="clear" w:color="auto" w:fill="auto"/>
            <w:noWrap/>
            <w:vAlign w:val="bottom"/>
            <w:hideMark/>
          </w:tcPr>
          <w:p w14:paraId="4BC90D7B"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1.2832911</w:t>
            </w:r>
          </w:p>
        </w:tc>
        <w:tc>
          <w:tcPr>
            <w:tcW w:w="1253" w:type="dxa"/>
            <w:tcBorders>
              <w:top w:val="nil"/>
              <w:left w:val="nil"/>
              <w:bottom w:val="nil"/>
              <w:right w:val="nil"/>
            </w:tcBorders>
            <w:shd w:val="clear" w:color="auto" w:fill="auto"/>
            <w:noWrap/>
            <w:vAlign w:val="bottom"/>
            <w:hideMark/>
          </w:tcPr>
          <w:p w14:paraId="7B16F455"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3AA85A1D"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0.4277637</w:t>
            </w:r>
          </w:p>
        </w:tc>
        <w:tc>
          <w:tcPr>
            <w:tcW w:w="1280" w:type="dxa"/>
            <w:tcBorders>
              <w:top w:val="nil"/>
              <w:left w:val="nil"/>
              <w:bottom w:val="nil"/>
              <w:right w:val="nil"/>
            </w:tcBorders>
            <w:shd w:val="clear" w:color="auto" w:fill="auto"/>
            <w:noWrap/>
            <w:vAlign w:val="bottom"/>
            <w:hideMark/>
          </w:tcPr>
          <w:p w14:paraId="6795E07A"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7BD18F45"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10.9683</w:t>
            </w:r>
          </w:p>
        </w:tc>
        <w:tc>
          <w:tcPr>
            <w:tcW w:w="1060" w:type="dxa"/>
            <w:tcBorders>
              <w:top w:val="nil"/>
              <w:left w:val="nil"/>
              <w:bottom w:val="nil"/>
              <w:right w:val="nil"/>
            </w:tcBorders>
            <w:shd w:val="clear" w:color="auto" w:fill="auto"/>
            <w:noWrap/>
            <w:vAlign w:val="bottom"/>
            <w:hideMark/>
          </w:tcPr>
          <w:p w14:paraId="317239F0" w14:textId="77777777" w:rsidR="00AB1E9E" w:rsidRPr="00AB1E9E" w:rsidRDefault="00AB1E9E" w:rsidP="00AB1E9E">
            <w:pPr>
              <w:jc w:val="right"/>
              <w:rPr>
                <w:rFonts w:ascii="Arial" w:eastAsia="Times New Roman" w:hAnsi="Arial" w:cs="Arial"/>
                <w:sz w:val="20"/>
                <w:szCs w:val="20"/>
              </w:rPr>
            </w:pPr>
          </w:p>
        </w:tc>
      </w:tr>
      <w:tr w:rsidR="00AB1E9E" w:rsidRPr="00AB1E9E" w14:paraId="4F230104"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9CC5E5"/>
            <w:vAlign w:val="center"/>
            <w:hideMark/>
          </w:tcPr>
          <w:p w14:paraId="63ED81C1"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0.724</w:t>
            </w:r>
          </w:p>
        </w:tc>
        <w:tc>
          <w:tcPr>
            <w:tcW w:w="1280" w:type="dxa"/>
            <w:tcBorders>
              <w:top w:val="nil"/>
              <w:left w:val="nil"/>
              <w:bottom w:val="nil"/>
              <w:right w:val="nil"/>
            </w:tcBorders>
            <w:shd w:val="clear" w:color="auto" w:fill="auto"/>
            <w:noWrap/>
            <w:vAlign w:val="bottom"/>
            <w:hideMark/>
          </w:tcPr>
          <w:p w14:paraId="2997B4A3"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0.365</w:t>
            </w:r>
          </w:p>
        </w:tc>
        <w:tc>
          <w:tcPr>
            <w:tcW w:w="1280" w:type="dxa"/>
            <w:tcBorders>
              <w:top w:val="nil"/>
              <w:left w:val="nil"/>
              <w:bottom w:val="nil"/>
              <w:right w:val="nil"/>
            </w:tcBorders>
            <w:shd w:val="clear" w:color="auto" w:fill="auto"/>
            <w:noWrap/>
            <w:vAlign w:val="bottom"/>
            <w:hideMark/>
          </w:tcPr>
          <w:p w14:paraId="3BF99DCB"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0.5886523</w:t>
            </w:r>
          </w:p>
        </w:tc>
        <w:tc>
          <w:tcPr>
            <w:tcW w:w="1253" w:type="dxa"/>
            <w:tcBorders>
              <w:top w:val="nil"/>
              <w:left w:val="nil"/>
              <w:bottom w:val="nil"/>
              <w:right w:val="nil"/>
            </w:tcBorders>
            <w:shd w:val="clear" w:color="auto" w:fill="auto"/>
            <w:noWrap/>
            <w:vAlign w:val="bottom"/>
            <w:hideMark/>
          </w:tcPr>
          <w:p w14:paraId="722740A5"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66E7FA37"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0.1962174</w:t>
            </w:r>
          </w:p>
        </w:tc>
        <w:tc>
          <w:tcPr>
            <w:tcW w:w="1280" w:type="dxa"/>
            <w:tcBorders>
              <w:top w:val="nil"/>
              <w:left w:val="nil"/>
              <w:bottom w:val="nil"/>
              <w:right w:val="nil"/>
            </w:tcBorders>
            <w:shd w:val="clear" w:color="auto" w:fill="auto"/>
            <w:noWrap/>
            <w:vAlign w:val="bottom"/>
            <w:hideMark/>
          </w:tcPr>
          <w:p w14:paraId="6C770EFB"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2E86AED1"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5.031216</w:t>
            </w:r>
          </w:p>
        </w:tc>
        <w:tc>
          <w:tcPr>
            <w:tcW w:w="1060" w:type="dxa"/>
            <w:tcBorders>
              <w:top w:val="nil"/>
              <w:left w:val="nil"/>
              <w:bottom w:val="nil"/>
              <w:right w:val="nil"/>
            </w:tcBorders>
            <w:shd w:val="clear" w:color="auto" w:fill="auto"/>
            <w:noWrap/>
            <w:vAlign w:val="bottom"/>
            <w:hideMark/>
          </w:tcPr>
          <w:p w14:paraId="7FED56AC"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6.626952</w:t>
            </w:r>
          </w:p>
        </w:tc>
      </w:tr>
      <w:tr w:rsidR="00AB1E9E" w:rsidRPr="00AB1E9E" w14:paraId="16A8C35A"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8DBCE0"/>
            <w:vAlign w:val="center"/>
            <w:hideMark/>
          </w:tcPr>
          <w:p w14:paraId="0CEACC19"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0.799</w:t>
            </w:r>
          </w:p>
        </w:tc>
        <w:tc>
          <w:tcPr>
            <w:tcW w:w="1280" w:type="dxa"/>
            <w:tcBorders>
              <w:top w:val="nil"/>
              <w:left w:val="nil"/>
              <w:bottom w:val="nil"/>
              <w:right w:val="nil"/>
            </w:tcBorders>
            <w:shd w:val="clear" w:color="auto" w:fill="auto"/>
            <w:noWrap/>
            <w:vAlign w:val="bottom"/>
            <w:hideMark/>
          </w:tcPr>
          <w:p w14:paraId="26A4A629"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0.44</w:t>
            </w:r>
          </w:p>
        </w:tc>
        <w:tc>
          <w:tcPr>
            <w:tcW w:w="1280" w:type="dxa"/>
            <w:tcBorders>
              <w:top w:val="nil"/>
              <w:left w:val="nil"/>
              <w:bottom w:val="nil"/>
              <w:right w:val="nil"/>
            </w:tcBorders>
            <w:shd w:val="clear" w:color="auto" w:fill="auto"/>
            <w:noWrap/>
            <w:vAlign w:val="bottom"/>
            <w:hideMark/>
          </w:tcPr>
          <w:p w14:paraId="15874CE3"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0.9620544</w:t>
            </w:r>
          </w:p>
        </w:tc>
        <w:tc>
          <w:tcPr>
            <w:tcW w:w="1253" w:type="dxa"/>
            <w:tcBorders>
              <w:top w:val="nil"/>
              <w:left w:val="nil"/>
              <w:bottom w:val="nil"/>
              <w:right w:val="nil"/>
            </w:tcBorders>
            <w:shd w:val="clear" w:color="auto" w:fill="auto"/>
            <w:noWrap/>
            <w:vAlign w:val="bottom"/>
            <w:hideMark/>
          </w:tcPr>
          <w:p w14:paraId="029D59B7"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69876C43"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0.3206848</w:t>
            </w:r>
          </w:p>
        </w:tc>
        <w:tc>
          <w:tcPr>
            <w:tcW w:w="1280" w:type="dxa"/>
            <w:tcBorders>
              <w:top w:val="nil"/>
              <w:left w:val="nil"/>
              <w:bottom w:val="nil"/>
              <w:right w:val="nil"/>
            </w:tcBorders>
            <w:shd w:val="clear" w:color="auto" w:fill="auto"/>
            <w:noWrap/>
            <w:vAlign w:val="bottom"/>
            <w:hideMark/>
          </w:tcPr>
          <w:p w14:paraId="0B513BAF"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466B5DEC"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8.222687</w:t>
            </w:r>
          </w:p>
        </w:tc>
        <w:tc>
          <w:tcPr>
            <w:tcW w:w="1060" w:type="dxa"/>
            <w:tcBorders>
              <w:top w:val="nil"/>
              <w:left w:val="nil"/>
              <w:bottom w:val="nil"/>
              <w:right w:val="nil"/>
            </w:tcBorders>
            <w:shd w:val="clear" w:color="auto" w:fill="auto"/>
            <w:noWrap/>
            <w:vAlign w:val="bottom"/>
            <w:hideMark/>
          </w:tcPr>
          <w:p w14:paraId="1FFF0D2A" w14:textId="77777777" w:rsidR="00AB1E9E" w:rsidRPr="00AB1E9E" w:rsidRDefault="00AB1E9E" w:rsidP="00AB1E9E">
            <w:pPr>
              <w:jc w:val="right"/>
              <w:rPr>
                <w:rFonts w:ascii="Arial" w:eastAsia="Times New Roman" w:hAnsi="Arial" w:cs="Arial"/>
                <w:sz w:val="20"/>
                <w:szCs w:val="20"/>
              </w:rPr>
            </w:pPr>
          </w:p>
        </w:tc>
      </w:tr>
      <w:tr w:rsidR="00AB1E9E" w:rsidRPr="00AB1E9E" w14:paraId="330CC95D"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9CC5E5"/>
            <w:vAlign w:val="center"/>
            <w:hideMark/>
          </w:tcPr>
          <w:p w14:paraId="635B04EC"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0.689</w:t>
            </w:r>
          </w:p>
        </w:tc>
        <w:tc>
          <w:tcPr>
            <w:tcW w:w="1280" w:type="dxa"/>
            <w:tcBorders>
              <w:top w:val="nil"/>
              <w:left w:val="nil"/>
              <w:bottom w:val="nil"/>
              <w:right w:val="nil"/>
            </w:tcBorders>
            <w:shd w:val="clear" w:color="auto" w:fill="auto"/>
            <w:noWrap/>
            <w:vAlign w:val="bottom"/>
            <w:hideMark/>
          </w:tcPr>
          <w:p w14:paraId="35D8B889"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0.33</w:t>
            </w:r>
          </w:p>
        </w:tc>
        <w:tc>
          <w:tcPr>
            <w:tcW w:w="1280" w:type="dxa"/>
            <w:tcBorders>
              <w:top w:val="nil"/>
              <w:left w:val="nil"/>
              <w:bottom w:val="nil"/>
              <w:right w:val="nil"/>
            </w:tcBorders>
            <w:shd w:val="clear" w:color="auto" w:fill="auto"/>
            <w:noWrap/>
            <w:vAlign w:val="bottom"/>
            <w:hideMark/>
          </w:tcPr>
          <w:p w14:paraId="562C41B3"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0.4633661</w:t>
            </w:r>
          </w:p>
        </w:tc>
        <w:tc>
          <w:tcPr>
            <w:tcW w:w="1253" w:type="dxa"/>
            <w:tcBorders>
              <w:top w:val="nil"/>
              <w:left w:val="nil"/>
              <w:bottom w:val="nil"/>
              <w:right w:val="nil"/>
            </w:tcBorders>
            <w:shd w:val="clear" w:color="auto" w:fill="auto"/>
            <w:noWrap/>
            <w:vAlign w:val="bottom"/>
            <w:hideMark/>
          </w:tcPr>
          <w:p w14:paraId="7AE15960"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322EA08D"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0.1544554</w:t>
            </w:r>
          </w:p>
        </w:tc>
        <w:tc>
          <w:tcPr>
            <w:tcW w:w="1280" w:type="dxa"/>
            <w:tcBorders>
              <w:top w:val="nil"/>
              <w:left w:val="nil"/>
              <w:bottom w:val="nil"/>
              <w:right w:val="nil"/>
            </w:tcBorders>
            <w:shd w:val="clear" w:color="auto" w:fill="auto"/>
            <w:noWrap/>
            <w:vAlign w:val="bottom"/>
            <w:hideMark/>
          </w:tcPr>
          <w:p w14:paraId="41D2119F"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32FAD6C8"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3.960394</w:t>
            </w:r>
          </w:p>
        </w:tc>
        <w:tc>
          <w:tcPr>
            <w:tcW w:w="1060" w:type="dxa"/>
            <w:tcBorders>
              <w:top w:val="nil"/>
              <w:left w:val="nil"/>
              <w:bottom w:val="nil"/>
              <w:right w:val="nil"/>
            </w:tcBorders>
            <w:shd w:val="clear" w:color="auto" w:fill="auto"/>
            <w:noWrap/>
            <w:vAlign w:val="bottom"/>
            <w:hideMark/>
          </w:tcPr>
          <w:p w14:paraId="5C0E7E36"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4.655007</w:t>
            </w:r>
          </w:p>
        </w:tc>
      </w:tr>
      <w:tr w:rsidR="00AB1E9E" w:rsidRPr="00AB1E9E" w14:paraId="5FE8F339"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9CC5E5"/>
            <w:vAlign w:val="center"/>
            <w:hideMark/>
          </w:tcPr>
          <w:p w14:paraId="0C95D645"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0.733</w:t>
            </w:r>
          </w:p>
        </w:tc>
        <w:tc>
          <w:tcPr>
            <w:tcW w:w="1280" w:type="dxa"/>
            <w:tcBorders>
              <w:top w:val="nil"/>
              <w:left w:val="nil"/>
              <w:bottom w:val="nil"/>
              <w:right w:val="nil"/>
            </w:tcBorders>
            <w:shd w:val="clear" w:color="auto" w:fill="auto"/>
            <w:noWrap/>
            <w:vAlign w:val="bottom"/>
            <w:hideMark/>
          </w:tcPr>
          <w:p w14:paraId="6B49D49A"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0.374</w:t>
            </w:r>
          </w:p>
        </w:tc>
        <w:tc>
          <w:tcPr>
            <w:tcW w:w="1280" w:type="dxa"/>
            <w:tcBorders>
              <w:top w:val="nil"/>
              <w:left w:val="nil"/>
              <w:bottom w:val="nil"/>
              <w:right w:val="nil"/>
            </w:tcBorders>
            <w:shd w:val="clear" w:color="auto" w:fill="auto"/>
            <w:noWrap/>
            <w:vAlign w:val="bottom"/>
            <w:hideMark/>
          </w:tcPr>
          <w:p w14:paraId="0A6E195A"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0.6259054</w:t>
            </w:r>
          </w:p>
        </w:tc>
        <w:tc>
          <w:tcPr>
            <w:tcW w:w="1253" w:type="dxa"/>
            <w:tcBorders>
              <w:top w:val="nil"/>
              <w:left w:val="nil"/>
              <w:bottom w:val="nil"/>
              <w:right w:val="nil"/>
            </w:tcBorders>
            <w:shd w:val="clear" w:color="auto" w:fill="auto"/>
            <w:noWrap/>
            <w:vAlign w:val="bottom"/>
            <w:hideMark/>
          </w:tcPr>
          <w:p w14:paraId="3CCF397C"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74DD0ED4"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0.2086351</w:t>
            </w:r>
          </w:p>
        </w:tc>
        <w:tc>
          <w:tcPr>
            <w:tcW w:w="1280" w:type="dxa"/>
            <w:tcBorders>
              <w:top w:val="nil"/>
              <w:left w:val="nil"/>
              <w:bottom w:val="nil"/>
              <w:right w:val="nil"/>
            </w:tcBorders>
            <w:shd w:val="clear" w:color="auto" w:fill="auto"/>
            <w:noWrap/>
            <w:vAlign w:val="bottom"/>
            <w:hideMark/>
          </w:tcPr>
          <w:p w14:paraId="5F8ED17A"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050715E8"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5.349619</w:t>
            </w:r>
          </w:p>
        </w:tc>
        <w:tc>
          <w:tcPr>
            <w:tcW w:w="1060" w:type="dxa"/>
            <w:tcBorders>
              <w:top w:val="nil"/>
              <w:left w:val="nil"/>
              <w:bottom w:val="nil"/>
              <w:right w:val="nil"/>
            </w:tcBorders>
            <w:shd w:val="clear" w:color="auto" w:fill="auto"/>
            <w:noWrap/>
            <w:vAlign w:val="bottom"/>
            <w:hideMark/>
          </w:tcPr>
          <w:p w14:paraId="7BE01DEC" w14:textId="77777777" w:rsidR="00AB1E9E" w:rsidRPr="00AB1E9E" w:rsidRDefault="00AB1E9E" w:rsidP="00AB1E9E">
            <w:pPr>
              <w:jc w:val="right"/>
              <w:rPr>
                <w:rFonts w:ascii="Arial" w:eastAsia="Times New Roman" w:hAnsi="Arial" w:cs="Arial"/>
                <w:sz w:val="20"/>
                <w:szCs w:val="20"/>
              </w:rPr>
            </w:pPr>
          </w:p>
        </w:tc>
      </w:tr>
      <w:tr w:rsidR="00AB1E9E" w:rsidRPr="00AB1E9E" w14:paraId="6F2AB7C6"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ABCEEA"/>
            <w:vAlign w:val="center"/>
            <w:hideMark/>
          </w:tcPr>
          <w:p w14:paraId="06C7C1BB"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0.604</w:t>
            </w:r>
          </w:p>
        </w:tc>
        <w:tc>
          <w:tcPr>
            <w:tcW w:w="1280" w:type="dxa"/>
            <w:tcBorders>
              <w:top w:val="nil"/>
              <w:left w:val="nil"/>
              <w:bottom w:val="nil"/>
              <w:right w:val="nil"/>
            </w:tcBorders>
            <w:shd w:val="clear" w:color="auto" w:fill="auto"/>
            <w:noWrap/>
            <w:vAlign w:val="bottom"/>
            <w:hideMark/>
          </w:tcPr>
          <w:p w14:paraId="385FC540"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0.245</w:t>
            </w:r>
          </w:p>
        </w:tc>
        <w:tc>
          <w:tcPr>
            <w:tcW w:w="1280" w:type="dxa"/>
            <w:tcBorders>
              <w:top w:val="nil"/>
              <w:left w:val="nil"/>
              <w:bottom w:val="nil"/>
              <w:right w:val="nil"/>
            </w:tcBorders>
            <w:shd w:val="clear" w:color="auto" w:fill="auto"/>
            <w:noWrap/>
            <w:vAlign w:val="bottom"/>
            <w:hideMark/>
          </w:tcPr>
          <w:p w14:paraId="4D1F096E"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0.2888335</w:t>
            </w:r>
          </w:p>
        </w:tc>
        <w:tc>
          <w:tcPr>
            <w:tcW w:w="1253" w:type="dxa"/>
            <w:tcBorders>
              <w:top w:val="nil"/>
              <w:left w:val="nil"/>
              <w:bottom w:val="nil"/>
              <w:right w:val="nil"/>
            </w:tcBorders>
            <w:shd w:val="clear" w:color="auto" w:fill="auto"/>
            <w:noWrap/>
            <w:vAlign w:val="bottom"/>
            <w:hideMark/>
          </w:tcPr>
          <w:p w14:paraId="3AB9B15B"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00D5B539"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0.0962778</w:t>
            </w:r>
          </w:p>
        </w:tc>
        <w:tc>
          <w:tcPr>
            <w:tcW w:w="1280" w:type="dxa"/>
            <w:tcBorders>
              <w:top w:val="nil"/>
              <w:left w:val="nil"/>
              <w:bottom w:val="nil"/>
              <w:right w:val="nil"/>
            </w:tcBorders>
            <w:shd w:val="clear" w:color="auto" w:fill="auto"/>
            <w:noWrap/>
            <w:vAlign w:val="bottom"/>
            <w:hideMark/>
          </w:tcPr>
          <w:p w14:paraId="2195F1EC"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106EB6A4"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2.468662</w:t>
            </w:r>
          </w:p>
        </w:tc>
        <w:tc>
          <w:tcPr>
            <w:tcW w:w="1060" w:type="dxa"/>
            <w:tcBorders>
              <w:top w:val="nil"/>
              <w:left w:val="nil"/>
              <w:bottom w:val="nil"/>
              <w:right w:val="nil"/>
            </w:tcBorders>
            <w:shd w:val="clear" w:color="auto" w:fill="auto"/>
            <w:noWrap/>
            <w:vAlign w:val="bottom"/>
            <w:hideMark/>
          </w:tcPr>
          <w:p w14:paraId="026170A2"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2.486151</w:t>
            </w:r>
          </w:p>
        </w:tc>
      </w:tr>
      <w:tr w:rsidR="00AB1E9E" w:rsidRPr="00AB1E9E" w14:paraId="2F4BC236" w14:textId="77777777" w:rsidTr="00AB1E9E">
        <w:trPr>
          <w:trHeight w:val="260"/>
        </w:trPr>
        <w:tc>
          <w:tcPr>
            <w:tcW w:w="1520" w:type="dxa"/>
            <w:tcBorders>
              <w:top w:val="nil"/>
              <w:left w:val="single" w:sz="4" w:space="0" w:color="000000"/>
              <w:bottom w:val="single" w:sz="4" w:space="0" w:color="000000"/>
              <w:right w:val="single" w:sz="4" w:space="0" w:color="000000"/>
            </w:tcBorders>
            <w:shd w:val="clear" w:color="000000" w:fill="ABCEEA"/>
            <w:vAlign w:val="center"/>
            <w:hideMark/>
          </w:tcPr>
          <w:p w14:paraId="54D922FA" w14:textId="77777777" w:rsidR="00AB1E9E" w:rsidRPr="00AB1E9E" w:rsidRDefault="00AB1E9E" w:rsidP="00AB1E9E">
            <w:pPr>
              <w:jc w:val="center"/>
              <w:rPr>
                <w:rFonts w:ascii="Arial" w:eastAsia="Times New Roman" w:hAnsi="Arial" w:cs="Arial"/>
                <w:color w:val="000000"/>
                <w:sz w:val="20"/>
                <w:szCs w:val="20"/>
              </w:rPr>
            </w:pPr>
            <w:r w:rsidRPr="00AB1E9E">
              <w:rPr>
                <w:rFonts w:ascii="Arial" w:eastAsia="Times New Roman" w:hAnsi="Arial" w:cs="Arial"/>
                <w:color w:val="000000"/>
                <w:sz w:val="20"/>
                <w:szCs w:val="20"/>
              </w:rPr>
              <w:t>0.608</w:t>
            </w:r>
          </w:p>
        </w:tc>
        <w:tc>
          <w:tcPr>
            <w:tcW w:w="1280" w:type="dxa"/>
            <w:tcBorders>
              <w:top w:val="nil"/>
              <w:left w:val="nil"/>
              <w:bottom w:val="nil"/>
              <w:right w:val="nil"/>
            </w:tcBorders>
            <w:shd w:val="clear" w:color="auto" w:fill="auto"/>
            <w:noWrap/>
            <w:vAlign w:val="bottom"/>
            <w:hideMark/>
          </w:tcPr>
          <w:p w14:paraId="291FA351"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0.249</w:t>
            </w:r>
          </w:p>
        </w:tc>
        <w:tc>
          <w:tcPr>
            <w:tcW w:w="1280" w:type="dxa"/>
            <w:tcBorders>
              <w:top w:val="nil"/>
              <w:left w:val="nil"/>
              <w:bottom w:val="nil"/>
              <w:right w:val="nil"/>
            </w:tcBorders>
            <w:shd w:val="clear" w:color="auto" w:fill="auto"/>
            <w:noWrap/>
            <w:vAlign w:val="bottom"/>
            <w:hideMark/>
          </w:tcPr>
          <w:p w14:paraId="3DC933BE"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0.2929258</w:t>
            </w:r>
          </w:p>
        </w:tc>
        <w:tc>
          <w:tcPr>
            <w:tcW w:w="1253" w:type="dxa"/>
            <w:tcBorders>
              <w:top w:val="nil"/>
              <w:left w:val="nil"/>
              <w:bottom w:val="nil"/>
              <w:right w:val="nil"/>
            </w:tcBorders>
            <w:shd w:val="clear" w:color="auto" w:fill="auto"/>
            <w:noWrap/>
            <w:vAlign w:val="bottom"/>
            <w:hideMark/>
          </w:tcPr>
          <w:p w14:paraId="6AD2C747"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w:t>
            </w:r>
          </w:p>
        </w:tc>
        <w:tc>
          <w:tcPr>
            <w:tcW w:w="1280" w:type="dxa"/>
            <w:tcBorders>
              <w:top w:val="nil"/>
              <w:left w:val="nil"/>
              <w:bottom w:val="nil"/>
              <w:right w:val="nil"/>
            </w:tcBorders>
            <w:shd w:val="clear" w:color="auto" w:fill="auto"/>
            <w:noWrap/>
            <w:vAlign w:val="bottom"/>
            <w:hideMark/>
          </w:tcPr>
          <w:p w14:paraId="3333E508"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0.0976419</w:t>
            </w:r>
          </w:p>
        </w:tc>
        <w:tc>
          <w:tcPr>
            <w:tcW w:w="1280" w:type="dxa"/>
            <w:tcBorders>
              <w:top w:val="nil"/>
              <w:left w:val="nil"/>
              <w:bottom w:val="nil"/>
              <w:right w:val="nil"/>
            </w:tcBorders>
            <w:shd w:val="clear" w:color="auto" w:fill="auto"/>
            <w:noWrap/>
            <w:vAlign w:val="bottom"/>
            <w:hideMark/>
          </w:tcPr>
          <w:p w14:paraId="68E62FA8"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39</w:t>
            </w:r>
          </w:p>
        </w:tc>
        <w:tc>
          <w:tcPr>
            <w:tcW w:w="1276" w:type="dxa"/>
            <w:tcBorders>
              <w:top w:val="nil"/>
              <w:left w:val="nil"/>
              <w:bottom w:val="nil"/>
              <w:right w:val="nil"/>
            </w:tcBorders>
            <w:shd w:val="clear" w:color="auto" w:fill="auto"/>
            <w:noWrap/>
            <w:vAlign w:val="bottom"/>
            <w:hideMark/>
          </w:tcPr>
          <w:p w14:paraId="61BF325F" w14:textId="77777777" w:rsidR="00AB1E9E" w:rsidRPr="00AB1E9E" w:rsidRDefault="00AB1E9E" w:rsidP="00AB1E9E">
            <w:pPr>
              <w:jc w:val="right"/>
              <w:rPr>
                <w:rFonts w:ascii="Arial" w:eastAsia="Times New Roman" w:hAnsi="Arial" w:cs="Arial"/>
                <w:sz w:val="20"/>
                <w:szCs w:val="20"/>
              </w:rPr>
            </w:pPr>
            <w:r w:rsidRPr="00AB1E9E">
              <w:rPr>
                <w:rFonts w:ascii="Arial" w:eastAsia="Times New Roman" w:hAnsi="Arial" w:cs="Arial"/>
                <w:sz w:val="20"/>
                <w:szCs w:val="20"/>
              </w:rPr>
              <w:t>2.503639</w:t>
            </w:r>
          </w:p>
        </w:tc>
        <w:tc>
          <w:tcPr>
            <w:tcW w:w="1060" w:type="dxa"/>
            <w:tcBorders>
              <w:top w:val="nil"/>
              <w:left w:val="nil"/>
              <w:bottom w:val="nil"/>
              <w:right w:val="nil"/>
            </w:tcBorders>
            <w:shd w:val="clear" w:color="auto" w:fill="auto"/>
            <w:noWrap/>
            <w:vAlign w:val="bottom"/>
            <w:hideMark/>
          </w:tcPr>
          <w:p w14:paraId="7EFC4764" w14:textId="77777777" w:rsidR="00AB1E9E" w:rsidRPr="00AB1E9E" w:rsidRDefault="00AB1E9E" w:rsidP="00AB1E9E">
            <w:pPr>
              <w:jc w:val="right"/>
              <w:rPr>
                <w:rFonts w:ascii="Arial" w:eastAsia="Times New Roman" w:hAnsi="Arial" w:cs="Arial"/>
                <w:sz w:val="20"/>
                <w:szCs w:val="20"/>
              </w:rPr>
            </w:pPr>
          </w:p>
        </w:tc>
      </w:tr>
    </w:tbl>
    <w:p w14:paraId="5B94406B" w14:textId="617822DC" w:rsidR="00AB1E9E" w:rsidRDefault="00AB1E9E" w:rsidP="00371ACE">
      <w:pPr>
        <w:spacing w:line="480" w:lineRule="auto"/>
        <w:rPr>
          <w:rFonts w:ascii="Times New Roman" w:eastAsiaTheme="minorEastAsia" w:hAnsi="Times New Roman" w:cs="Times New Roman"/>
          <w:b/>
          <w:bCs/>
          <w:color w:val="000000" w:themeColor="text1"/>
          <w:sz w:val="28"/>
          <w:szCs w:val="28"/>
        </w:rPr>
      </w:pPr>
    </w:p>
    <w:p w14:paraId="58DE3187" w14:textId="256B3EDD" w:rsidR="00AB1E9E" w:rsidRPr="004F6524" w:rsidRDefault="004F6524"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Based on the average value, average concentration is </w:t>
      </w:r>
      <w:r w:rsidR="00F24F10">
        <w:rPr>
          <w:rFonts w:ascii="Times New Roman" w:eastAsiaTheme="minorEastAsia" w:hAnsi="Times New Roman" w:cs="Times New Roman"/>
          <w:color w:val="000000" w:themeColor="text1"/>
          <w:sz w:val="28"/>
          <w:szCs w:val="28"/>
        </w:rPr>
        <w:t>degreasing</w:t>
      </w:r>
      <w:r>
        <w:rPr>
          <w:rFonts w:ascii="Times New Roman" w:eastAsiaTheme="minorEastAsia" w:hAnsi="Times New Roman" w:cs="Times New Roman"/>
          <w:color w:val="000000" w:themeColor="text1"/>
          <w:sz w:val="28"/>
          <w:szCs w:val="28"/>
        </w:rPr>
        <w:t xml:space="preserve">, which means that the protein is becoming </w:t>
      </w:r>
      <w:r w:rsidR="00F24F10">
        <w:rPr>
          <w:rFonts w:ascii="Times New Roman" w:eastAsiaTheme="minorEastAsia" w:hAnsi="Times New Roman" w:cs="Times New Roman"/>
          <w:color w:val="000000" w:themeColor="text1"/>
          <w:sz w:val="28"/>
          <w:szCs w:val="28"/>
        </w:rPr>
        <w:t>purer</w:t>
      </w:r>
      <w:r>
        <w:rPr>
          <w:rFonts w:ascii="Times New Roman" w:eastAsiaTheme="minorEastAsia" w:hAnsi="Times New Roman" w:cs="Times New Roman"/>
          <w:color w:val="000000" w:themeColor="text1"/>
          <w:sz w:val="28"/>
          <w:szCs w:val="28"/>
        </w:rPr>
        <w:t xml:space="preserve">. </w:t>
      </w:r>
    </w:p>
    <w:p w14:paraId="433EB98F" w14:textId="77777777" w:rsidR="00AB1E9E" w:rsidRDefault="00AB1E9E" w:rsidP="00371ACE">
      <w:pPr>
        <w:spacing w:line="480" w:lineRule="auto"/>
        <w:rPr>
          <w:rFonts w:ascii="Times New Roman" w:eastAsiaTheme="minorEastAsia" w:hAnsi="Times New Roman" w:cs="Times New Roman"/>
          <w:b/>
          <w:bCs/>
          <w:color w:val="000000" w:themeColor="text1"/>
          <w:sz w:val="28"/>
          <w:szCs w:val="28"/>
        </w:rPr>
      </w:pPr>
    </w:p>
    <w:tbl>
      <w:tblPr>
        <w:tblW w:w="4080" w:type="dxa"/>
        <w:tblLook w:val="04A0" w:firstRow="1" w:lastRow="0" w:firstColumn="1" w:lastColumn="0" w:noHBand="0" w:noVBand="1"/>
      </w:tblPr>
      <w:tblGrid>
        <w:gridCol w:w="1520"/>
        <w:gridCol w:w="1280"/>
        <w:gridCol w:w="1280"/>
      </w:tblGrid>
      <w:tr w:rsidR="00D50013" w:rsidRPr="00D50013" w14:paraId="4F1BF097" w14:textId="77777777" w:rsidTr="00D50013">
        <w:trPr>
          <w:trHeight w:val="260"/>
        </w:trPr>
        <w:tc>
          <w:tcPr>
            <w:tcW w:w="1520" w:type="dxa"/>
            <w:tcBorders>
              <w:top w:val="single" w:sz="4" w:space="0" w:color="9BC2E6"/>
              <w:left w:val="single" w:sz="4" w:space="0" w:color="9BC2E6"/>
              <w:bottom w:val="single" w:sz="4" w:space="0" w:color="9BC2E6"/>
              <w:right w:val="nil"/>
            </w:tcBorders>
            <w:shd w:val="clear" w:color="5B9BD5" w:fill="5B9BD5"/>
            <w:noWrap/>
            <w:vAlign w:val="bottom"/>
            <w:hideMark/>
          </w:tcPr>
          <w:p w14:paraId="7F8342B4" w14:textId="77777777" w:rsidR="00D50013" w:rsidRPr="00D50013" w:rsidRDefault="00D50013" w:rsidP="00D50013">
            <w:pPr>
              <w:rPr>
                <w:rFonts w:ascii="Arial" w:eastAsia="Times New Roman" w:hAnsi="Arial" w:cs="Arial"/>
                <w:b/>
                <w:bCs/>
                <w:color w:val="FFFFFF"/>
                <w:sz w:val="20"/>
                <w:szCs w:val="20"/>
              </w:rPr>
            </w:pPr>
            <w:r w:rsidRPr="00D50013">
              <w:rPr>
                <w:rFonts w:ascii="Arial" w:eastAsia="Times New Roman" w:hAnsi="Arial" w:cs="Arial"/>
                <w:b/>
                <w:bCs/>
                <w:color w:val="FFFFFF"/>
                <w:sz w:val="20"/>
                <w:szCs w:val="20"/>
              </w:rPr>
              <w:t>ug</w:t>
            </w:r>
          </w:p>
        </w:tc>
        <w:tc>
          <w:tcPr>
            <w:tcW w:w="1280" w:type="dxa"/>
            <w:tcBorders>
              <w:top w:val="single" w:sz="4" w:space="0" w:color="9BC2E6"/>
              <w:left w:val="nil"/>
              <w:bottom w:val="single" w:sz="4" w:space="0" w:color="9BC2E6"/>
              <w:right w:val="nil"/>
            </w:tcBorders>
            <w:shd w:val="clear" w:color="5B9BD5" w:fill="5B9BD5"/>
            <w:noWrap/>
            <w:vAlign w:val="bottom"/>
            <w:hideMark/>
          </w:tcPr>
          <w:p w14:paraId="69A2F16B" w14:textId="77777777" w:rsidR="00D50013" w:rsidRPr="00D50013" w:rsidRDefault="00D50013" w:rsidP="00D50013">
            <w:pPr>
              <w:rPr>
                <w:rFonts w:ascii="Arial" w:eastAsia="Times New Roman" w:hAnsi="Arial" w:cs="Arial"/>
                <w:b/>
                <w:bCs/>
                <w:color w:val="FFFFFF"/>
                <w:sz w:val="20"/>
                <w:szCs w:val="20"/>
              </w:rPr>
            </w:pPr>
            <w:r w:rsidRPr="00D50013">
              <w:rPr>
                <w:rFonts w:ascii="Arial" w:eastAsia="Times New Roman" w:hAnsi="Arial" w:cs="Arial"/>
                <w:b/>
                <w:bCs/>
                <w:color w:val="FFFFFF"/>
                <w:sz w:val="20"/>
                <w:szCs w:val="20"/>
              </w:rPr>
              <w:t>OD595</w:t>
            </w:r>
          </w:p>
        </w:tc>
        <w:tc>
          <w:tcPr>
            <w:tcW w:w="1280" w:type="dxa"/>
            <w:tcBorders>
              <w:top w:val="single" w:sz="4" w:space="0" w:color="9BC2E6"/>
              <w:left w:val="nil"/>
              <w:bottom w:val="single" w:sz="4" w:space="0" w:color="9BC2E6"/>
              <w:right w:val="single" w:sz="4" w:space="0" w:color="9BC2E6"/>
            </w:tcBorders>
            <w:shd w:val="clear" w:color="5B9BD5" w:fill="5B9BD5"/>
            <w:noWrap/>
            <w:vAlign w:val="bottom"/>
            <w:hideMark/>
          </w:tcPr>
          <w:p w14:paraId="2B14916E" w14:textId="77777777" w:rsidR="00D50013" w:rsidRPr="00D50013" w:rsidRDefault="00D50013" w:rsidP="00D50013">
            <w:pPr>
              <w:rPr>
                <w:rFonts w:ascii="Arial" w:eastAsia="Times New Roman" w:hAnsi="Arial" w:cs="Arial"/>
                <w:b/>
                <w:bCs/>
                <w:color w:val="FFFFFF"/>
                <w:sz w:val="20"/>
                <w:szCs w:val="20"/>
              </w:rPr>
            </w:pPr>
            <w:r w:rsidRPr="00D50013">
              <w:rPr>
                <w:rFonts w:ascii="Arial" w:eastAsia="Times New Roman" w:hAnsi="Arial" w:cs="Arial"/>
                <w:b/>
                <w:bCs/>
                <w:color w:val="FFFFFF"/>
                <w:sz w:val="20"/>
                <w:szCs w:val="20"/>
              </w:rPr>
              <w:t>OD549-bk</w:t>
            </w:r>
          </w:p>
        </w:tc>
      </w:tr>
      <w:tr w:rsidR="00D50013" w:rsidRPr="00D50013" w14:paraId="28CC6423" w14:textId="77777777" w:rsidTr="00D50013">
        <w:trPr>
          <w:trHeight w:val="260"/>
        </w:trPr>
        <w:tc>
          <w:tcPr>
            <w:tcW w:w="1520" w:type="dxa"/>
            <w:tcBorders>
              <w:top w:val="single" w:sz="4" w:space="0" w:color="9BC2E6"/>
              <w:left w:val="single" w:sz="4" w:space="0" w:color="9BC2E6"/>
              <w:bottom w:val="single" w:sz="4" w:space="0" w:color="9BC2E6"/>
              <w:right w:val="nil"/>
            </w:tcBorders>
            <w:shd w:val="clear" w:color="DDEBF7" w:fill="DDEBF7"/>
            <w:noWrap/>
            <w:vAlign w:val="bottom"/>
            <w:hideMark/>
          </w:tcPr>
          <w:p w14:paraId="7DE9C391"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0</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0C009567" w14:textId="77777777" w:rsidR="00D50013" w:rsidRPr="00D50013" w:rsidRDefault="00D50013" w:rsidP="00D50013">
            <w:pPr>
              <w:jc w:val="center"/>
              <w:rPr>
                <w:rFonts w:ascii="Arial" w:eastAsia="Times New Roman" w:hAnsi="Arial" w:cs="Arial"/>
                <w:color w:val="000000"/>
                <w:sz w:val="20"/>
                <w:szCs w:val="20"/>
              </w:rPr>
            </w:pPr>
            <w:r w:rsidRPr="00D50013">
              <w:rPr>
                <w:rFonts w:ascii="Arial" w:eastAsia="Times New Roman" w:hAnsi="Arial" w:cs="Arial"/>
                <w:color w:val="000000"/>
                <w:sz w:val="20"/>
                <w:szCs w:val="20"/>
              </w:rPr>
              <w:t>0.359</w:t>
            </w:r>
          </w:p>
        </w:tc>
        <w:tc>
          <w:tcPr>
            <w:tcW w:w="1280" w:type="dxa"/>
            <w:tcBorders>
              <w:top w:val="single" w:sz="4" w:space="0" w:color="9BC2E6"/>
              <w:left w:val="nil"/>
              <w:bottom w:val="single" w:sz="4" w:space="0" w:color="9BC2E6"/>
              <w:right w:val="single" w:sz="4" w:space="0" w:color="9BC2E6"/>
            </w:tcBorders>
            <w:shd w:val="clear" w:color="DDEBF7" w:fill="DDEBF7"/>
            <w:noWrap/>
            <w:vAlign w:val="bottom"/>
            <w:hideMark/>
          </w:tcPr>
          <w:p w14:paraId="0D70507C"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0.315</w:t>
            </w:r>
          </w:p>
        </w:tc>
      </w:tr>
      <w:tr w:rsidR="00D50013" w:rsidRPr="00D50013" w14:paraId="0DE8E44B" w14:textId="77777777" w:rsidTr="00D50013">
        <w:trPr>
          <w:trHeight w:val="260"/>
        </w:trPr>
        <w:tc>
          <w:tcPr>
            <w:tcW w:w="1520" w:type="dxa"/>
            <w:tcBorders>
              <w:top w:val="single" w:sz="4" w:space="0" w:color="9BC2E6"/>
              <w:left w:val="single" w:sz="4" w:space="0" w:color="9BC2E6"/>
              <w:bottom w:val="single" w:sz="4" w:space="0" w:color="9BC2E6"/>
              <w:right w:val="nil"/>
            </w:tcBorders>
            <w:shd w:val="clear" w:color="auto" w:fill="auto"/>
            <w:noWrap/>
            <w:vAlign w:val="bottom"/>
            <w:hideMark/>
          </w:tcPr>
          <w:p w14:paraId="442A6A4E"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A3D1924" w14:textId="77777777" w:rsidR="00D50013" w:rsidRPr="00D50013" w:rsidRDefault="00D50013" w:rsidP="00D50013">
            <w:pPr>
              <w:jc w:val="center"/>
              <w:rPr>
                <w:rFonts w:ascii="Arial" w:eastAsia="Times New Roman" w:hAnsi="Arial" w:cs="Arial"/>
                <w:color w:val="000000"/>
                <w:sz w:val="20"/>
                <w:szCs w:val="20"/>
              </w:rPr>
            </w:pPr>
            <w:r w:rsidRPr="00D50013">
              <w:rPr>
                <w:rFonts w:ascii="Arial" w:eastAsia="Times New Roman" w:hAnsi="Arial" w:cs="Arial"/>
                <w:color w:val="000000"/>
                <w:sz w:val="20"/>
                <w:szCs w:val="20"/>
              </w:rPr>
              <w:t>0.636</w:t>
            </w:r>
          </w:p>
        </w:tc>
        <w:tc>
          <w:tcPr>
            <w:tcW w:w="1280" w:type="dxa"/>
            <w:tcBorders>
              <w:top w:val="single" w:sz="4" w:space="0" w:color="9BC2E6"/>
              <w:left w:val="nil"/>
              <w:bottom w:val="single" w:sz="4" w:space="0" w:color="9BC2E6"/>
              <w:right w:val="single" w:sz="4" w:space="0" w:color="9BC2E6"/>
            </w:tcBorders>
            <w:shd w:val="clear" w:color="auto" w:fill="auto"/>
            <w:noWrap/>
            <w:vAlign w:val="bottom"/>
            <w:hideMark/>
          </w:tcPr>
          <w:p w14:paraId="04FA35A6"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0.592</w:t>
            </w:r>
          </w:p>
        </w:tc>
      </w:tr>
      <w:tr w:rsidR="00D50013" w:rsidRPr="00D50013" w14:paraId="4214A370" w14:textId="77777777" w:rsidTr="00D50013">
        <w:trPr>
          <w:trHeight w:val="260"/>
        </w:trPr>
        <w:tc>
          <w:tcPr>
            <w:tcW w:w="1520" w:type="dxa"/>
            <w:tcBorders>
              <w:top w:val="single" w:sz="4" w:space="0" w:color="9BC2E6"/>
              <w:left w:val="single" w:sz="4" w:space="0" w:color="9BC2E6"/>
              <w:bottom w:val="single" w:sz="4" w:space="0" w:color="9BC2E6"/>
              <w:right w:val="nil"/>
            </w:tcBorders>
            <w:shd w:val="clear" w:color="DDEBF7" w:fill="DDEBF7"/>
            <w:noWrap/>
            <w:vAlign w:val="bottom"/>
            <w:hideMark/>
          </w:tcPr>
          <w:p w14:paraId="3A8AD38F"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2</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AE2E545" w14:textId="77777777" w:rsidR="00D50013" w:rsidRPr="00D50013" w:rsidRDefault="00D50013" w:rsidP="00D50013">
            <w:pPr>
              <w:jc w:val="center"/>
              <w:rPr>
                <w:rFonts w:ascii="Arial" w:eastAsia="Times New Roman" w:hAnsi="Arial" w:cs="Arial"/>
                <w:color w:val="000000"/>
                <w:sz w:val="20"/>
                <w:szCs w:val="20"/>
              </w:rPr>
            </w:pPr>
            <w:r w:rsidRPr="00D50013">
              <w:rPr>
                <w:rFonts w:ascii="Arial" w:eastAsia="Times New Roman" w:hAnsi="Arial" w:cs="Arial"/>
                <w:color w:val="000000"/>
                <w:sz w:val="20"/>
                <w:szCs w:val="20"/>
              </w:rPr>
              <w:t>0.805</w:t>
            </w:r>
          </w:p>
        </w:tc>
        <w:tc>
          <w:tcPr>
            <w:tcW w:w="1280" w:type="dxa"/>
            <w:tcBorders>
              <w:top w:val="single" w:sz="4" w:space="0" w:color="9BC2E6"/>
              <w:left w:val="nil"/>
              <w:bottom w:val="single" w:sz="4" w:space="0" w:color="9BC2E6"/>
              <w:right w:val="single" w:sz="4" w:space="0" w:color="9BC2E6"/>
            </w:tcBorders>
            <w:shd w:val="clear" w:color="DDEBF7" w:fill="DDEBF7"/>
            <w:noWrap/>
            <w:vAlign w:val="bottom"/>
            <w:hideMark/>
          </w:tcPr>
          <w:p w14:paraId="6D827D7A"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0.761</w:t>
            </w:r>
          </w:p>
        </w:tc>
      </w:tr>
      <w:tr w:rsidR="00D50013" w:rsidRPr="00D50013" w14:paraId="0F944DEE" w14:textId="77777777" w:rsidTr="00D50013">
        <w:trPr>
          <w:trHeight w:val="260"/>
        </w:trPr>
        <w:tc>
          <w:tcPr>
            <w:tcW w:w="1520" w:type="dxa"/>
            <w:tcBorders>
              <w:top w:val="single" w:sz="4" w:space="0" w:color="9BC2E6"/>
              <w:left w:val="single" w:sz="4" w:space="0" w:color="9BC2E6"/>
              <w:bottom w:val="single" w:sz="4" w:space="0" w:color="9BC2E6"/>
              <w:right w:val="nil"/>
            </w:tcBorders>
            <w:shd w:val="clear" w:color="auto" w:fill="auto"/>
            <w:noWrap/>
            <w:vAlign w:val="bottom"/>
            <w:hideMark/>
          </w:tcPr>
          <w:p w14:paraId="2CCECBBE"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5</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46AF984" w14:textId="77777777" w:rsidR="00D50013" w:rsidRPr="00D50013" w:rsidRDefault="00D50013" w:rsidP="00D50013">
            <w:pPr>
              <w:jc w:val="center"/>
              <w:rPr>
                <w:rFonts w:ascii="Arial" w:eastAsia="Times New Roman" w:hAnsi="Arial" w:cs="Arial"/>
                <w:color w:val="000000"/>
                <w:sz w:val="20"/>
                <w:szCs w:val="20"/>
              </w:rPr>
            </w:pPr>
            <w:r w:rsidRPr="00D50013">
              <w:rPr>
                <w:rFonts w:ascii="Arial" w:eastAsia="Times New Roman" w:hAnsi="Arial" w:cs="Arial"/>
                <w:color w:val="000000"/>
                <w:sz w:val="20"/>
                <w:szCs w:val="20"/>
              </w:rPr>
              <w:t>1.185</w:t>
            </w:r>
          </w:p>
        </w:tc>
        <w:tc>
          <w:tcPr>
            <w:tcW w:w="1280" w:type="dxa"/>
            <w:tcBorders>
              <w:top w:val="single" w:sz="4" w:space="0" w:color="9BC2E6"/>
              <w:left w:val="nil"/>
              <w:bottom w:val="single" w:sz="4" w:space="0" w:color="9BC2E6"/>
              <w:right w:val="single" w:sz="4" w:space="0" w:color="9BC2E6"/>
            </w:tcBorders>
            <w:shd w:val="clear" w:color="auto" w:fill="auto"/>
            <w:noWrap/>
            <w:vAlign w:val="bottom"/>
            <w:hideMark/>
          </w:tcPr>
          <w:p w14:paraId="66F2E6FC"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1.141</w:t>
            </w:r>
          </w:p>
        </w:tc>
      </w:tr>
      <w:tr w:rsidR="00D50013" w:rsidRPr="00D50013" w14:paraId="4B4464A1" w14:textId="77777777" w:rsidTr="00D50013">
        <w:trPr>
          <w:trHeight w:val="260"/>
        </w:trPr>
        <w:tc>
          <w:tcPr>
            <w:tcW w:w="1520" w:type="dxa"/>
            <w:tcBorders>
              <w:top w:val="single" w:sz="4" w:space="0" w:color="9BC2E6"/>
              <w:left w:val="single" w:sz="4" w:space="0" w:color="9BC2E6"/>
              <w:bottom w:val="single" w:sz="4" w:space="0" w:color="9BC2E6"/>
              <w:right w:val="nil"/>
            </w:tcBorders>
            <w:shd w:val="clear" w:color="DDEBF7" w:fill="DDEBF7"/>
            <w:noWrap/>
            <w:vAlign w:val="bottom"/>
            <w:hideMark/>
          </w:tcPr>
          <w:p w14:paraId="477E6B04"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10</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7DC6433" w14:textId="77777777" w:rsidR="00D50013" w:rsidRPr="00D50013" w:rsidRDefault="00D50013" w:rsidP="00D50013">
            <w:pPr>
              <w:jc w:val="center"/>
              <w:rPr>
                <w:rFonts w:ascii="Arial" w:eastAsia="Times New Roman" w:hAnsi="Arial" w:cs="Arial"/>
                <w:color w:val="000000"/>
                <w:sz w:val="20"/>
                <w:szCs w:val="20"/>
              </w:rPr>
            </w:pPr>
            <w:r w:rsidRPr="00D50013">
              <w:rPr>
                <w:rFonts w:ascii="Arial" w:eastAsia="Times New Roman" w:hAnsi="Arial" w:cs="Arial"/>
                <w:color w:val="000000"/>
                <w:sz w:val="20"/>
                <w:szCs w:val="20"/>
              </w:rPr>
              <w:t>1.515</w:t>
            </w:r>
          </w:p>
        </w:tc>
        <w:tc>
          <w:tcPr>
            <w:tcW w:w="1280" w:type="dxa"/>
            <w:tcBorders>
              <w:top w:val="single" w:sz="4" w:space="0" w:color="9BC2E6"/>
              <w:left w:val="nil"/>
              <w:bottom w:val="single" w:sz="4" w:space="0" w:color="9BC2E6"/>
              <w:right w:val="single" w:sz="4" w:space="0" w:color="9BC2E6"/>
            </w:tcBorders>
            <w:shd w:val="clear" w:color="DDEBF7" w:fill="DDEBF7"/>
            <w:noWrap/>
            <w:vAlign w:val="bottom"/>
            <w:hideMark/>
          </w:tcPr>
          <w:p w14:paraId="3CFCDA02"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1.471</w:t>
            </w:r>
          </w:p>
        </w:tc>
      </w:tr>
      <w:tr w:rsidR="00D50013" w:rsidRPr="00D50013" w14:paraId="308A667C" w14:textId="77777777" w:rsidTr="00D50013">
        <w:trPr>
          <w:trHeight w:val="260"/>
        </w:trPr>
        <w:tc>
          <w:tcPr>
            <w:tcW w:w="1520" w:type="dxa"/>
            <w:tcBorders>
              <w:top w:val="single" w:sz="4" w:space="0" w:color="9BC2E6"/>
              <w:left w:val="single" w:sz="4" w:space="0" w:color="9BC2E6"/>
              <w:bottom w:val="single" w:sz="4" w:space="0" w:color="9BC2E6"/>
              <w:right w:val="nil"/>
            </w:tcBorders>
            <w:shd w:val="clear" w:color="auto" w:fill="auto"/>
            <w:noWrap/>
            <w:vAlign w:val="bottom"/>
            <w:hideMark/>
          </w:tcPr>
          <w:p w14:paraId="19D54F87"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15</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758BC1F" w14:textId="77777777" w:rsidR="00D50013" w:rsidRPr="00D50013" w:rsidRDefault="00D50013" w:rsidP="00D50013">
            <w:pPr>
              <w:jc w:val="center"/>
              <w:rPr>
                <w:rFonts w:ascii="Arial" w:eastAsia="Times New Roman" w:hAnsi="Arial" w:cs="Arial"/>
                <w:color w:val="000000"/>
                <w:sz w:val="20"/>
                <w:szCs w:val="20"/>
              </w:rPr>
            </w:pPr>
            <w:r w:rsidRPr="00D50013">
              <w:rPr>
                <w:rFonts w:ascii="Arial" w:eastAsia="Times New Roman" w:hAnsi="Arial" w:cs="Arial"/>
                <w:color w:val="000000"/>
                <w:sz w:val="20"/>
                <w:szCs w:val="20"/>
              </w:rPr>
              <w:t>1.669</w:t>
            </w:r>
          </w:p>
        </w:tc>
        <w:tc>
          <w:tcPr>
            <w:tcW w:w="1280" w:type="dxa"/>
            <w:tcBorders>
              <w:top w:val="single" w:sz="4" w:space="0" w:color="9BC2E6"/>
              <w:left w:val="nil"/>
              <w:bottom w:val="single" w:sz="4" w:space="0" w:color="9BC2E6"/>
              <w:right w:val="single" w:sz="4" w:space="0" w:color="9BC2E6"/>
            </w:tcBorders>
            <w:shd w:val="clear" w:color="auto" w:fill="auto"/>
            <w:noWrap/>
            <w:vAlign w:val="bottom"/>
            <w:hideMark/>
          </w:tcPr>
          <w:p w14:paraId="1235AF15"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1.625</w:t>
            </w:r>
          </w:p>
        </w:tc>
      </w:tr>
      <w:tr w:rsidR="00D50013" w:rsidRPr="00D50013" w14:paraId="1A965512" w14:textId="77777777" w:rsidTr="00D50013">
        <w:trPr>
          <w:trHeight w:val="260"/>
        </w:trPr>
        <w:tc>
          <w:tcPr>
            <w:tcW w:w="1520" w:type="dxa"/>
            <w:tcBorders>
              <w:top w:val="single" w:sz="4" w:space="0" w:color="9BC2E6"/>
              <w:left w:val="single" w:sz="4" w:space="0" w:color="9BC2E6"/>
              <w:bottom w:val="single" w:sz="4" w:space="0" w:color="9BC2E6"/>
              <w:right w:val="nil"/>
            </w:tcBorders>
            <w:shd w:val="clear" w:color="DDEBF7" w:fill="DDEBF7"/>
            <w:noWrap/>
            <w:vAlign w:val="bottom"/>
            <w:hideMark/>
          </w:tcPr>
          <w:p w14:paraId="488A832E"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20</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04D75747" w14:textId="77777777" w:rsidR="00D50013" w:rsidRPr="00D50013" w:rsidRDefault="00D50013" w:rsidP="00D50013">
            <w:pPr>
              <w:jc w:val="center"/>
              <w:rPr>
                <w:rFonts w:ascii="Arial" w:eastAsia="Times New Roman" w:hAnsi="Arial" w:cs="Arial"/>
                <w:color w:val="000000"/>
                <w:sz w:val="20"/>
                <w:szCs w:val="20"/>
              </w:rPr>
            </w:pPr>
            <w:r w:rsidRPr="00D50013">
              <w:rPr>
                <w:rFonts w:ascii="Arial" w:eastAsia="Times New Roman" w:hAnsi="Arial" w:cs="Arial"/>
                <w:color w:val="000000"/>
                <w:sz w:val="20"/>
                <w:szCs w:val="20"/>
              </w:rPr>
              <w:t>1.754</w:t>
            </w:r>
          </w:p>
        </w:tc>
        <w:tc>
          <w:tcPr>
            <w:tcW w:w="1280" w:type="dxa"/>
            <w:tcBorders>
              <w:top w:val="single" w:sz="4" w:space="0" w:color="9BC2E6"/>
              <w:left w:val="nil"/>
              <w:bottom w:val="single" w:sz="4" w:space="0" w:color="9BC2E6"/>
              <w:right w:val="single" w:sz="4" w:space="0" w:color="9BC2E6"/>
            </w:tcBorders>
            <w:shd w:val="clear" w:color="DDEBF7" w:fill="DDEBF7"/>
            <w:noWrap/>
            <w:vAlign w:val="bottom"/>
            <w:hideMark/>
          </w:tcPr>
          <w:p w14:paraId="543BF0EB" w14:textId="77777777" w:rsidR="00D50013" w:rsidRPr="00D50013" w:rsidRDefault="00D50013" w:rsidP="00D50013">
            <w:pPr>
              <w:jc w:val="right"/>
              <w:rPr>
                <w:rFonts w:ascii="Arial" w:eastAsia="Times New Roman" w:hAnsi="Arial" w:cs="Arial"/>
                <w:color w:val="000000"/>
                <w:sz w:val="20"/>
                <w:szCs w:val="20"/>
              </w:rPr>
            </w:pPr>
            <w:r w:rsidRPr="00D50013">
              <w:rPr>
                <w:rFonts w:ascii="Arial" w:eastAsia="Times New Roman" w:hAnsi="Arial" w:cs="Arial"/>
                <w:color w:val="000000"/>
                <w:sz w:val="20"/>
                <w:szCs w:val="20"/>
              </w:rPr>
              <w:t>1.71</w:t>
            </w:r>
          </w:p>
        </w:tc>
      </w:tr>
    </w:tbl>
    <w:p w14:paraId="163FC4D0" w14:textId="77777777" w:rsidR="00CE57E9" w:rsidRDefault="00CE57E9" w:rsidP="00371ACE">
      <w:pPr>
        <w:spacing w:line="480" w:lineRule="auto"/>
        <w:rPr>
          <w:rFonts w:ascii="Times New Roman" w:eastAsiaTheme="minorEastAsia" w:hAnsi="Times New Roman" w:cs="Times New Roman"/>
          <w:b/>
          <w:bCs/>
          <w:color w:val="000000" w:themeColor="text1"/>
          <w:sz w:val="28"/>
          <w:szCs w:val="28"/>
        </w:rPr>
      </w:pPr>
    </w:p>
    <w:p w14:paraId="38C2E444" w14:textId="0F167651" w:rsidR="00EE5BF8" w:rsidRDefault="00CE57E9" w:rsidP="00371ACE">
      <w:pPr>
        <w:spacing w:line="480" w:lineRule="auto"/>
        <w:rPr>
          <w:rFonts w:ascii="Times New Roman" w:eastAsiaTheme="minorEastAsia" w:hAnsi="Times New Roman" w:cs="Times New Roman"/>
          <w:b/>
          <w:bCs/>
          <w:color w:val="000000" w:themeColor="text1"/>
          <w:sz w:val="28"/>
          <w:szCs w:val="28"/>
        </w:rPr>
      </w:pPr>
      <w:r>
        <w:rPr>
          <w:noProof/>
        </w:rPr>
        <w:lastRenderedPageBreak/>
        <w:drawing>
          <wp:inline distT="0" distB="0" distL="0" distR="0" wp14:anchorId="6BC5AD42" wp14:editId="1994A0C9">
            <wp:extent cx="5484091" cy="4192155"/>
            <wp:effectExtent l="0" t="0" r="15240" b="12065"/>
            <wp:docPr id="3" name="Chart 3">
              <a:extLst xmlns:a="http://schemas.openxmlformats.org/drawingml/2006/main">
                <a:ext uri="{FF2B5EF4-FFF2-40B4-BE49-F238E27FC236}">
                  <a16:creationId xmlns:a16="http://schemas.microsoft.com/office/drawing/2014/main" id="{D1742859-939C-9A53-862C-A06EED994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DD98637" w14:textId="4CFEEDFB" w:rsidR="00EE5BF8" w:rsidRDefault="00EE5BF8" w:rsidP="00371ACE">
      <w:pPr>
        <w:spacing w:line="480" w:lineRule="auto"/>
        <w:rPr>
          <w:rFonts w:ascii="Times New Roman" w:eastAsiaTheme="minorEastAsia" w:hAnsi="Times New Roman" w:cs="Times New Roman"/>
          <w:b/>
          <w:bCs/>
          <w:color w:val="000000" w:themeColor="text1"/>
          <w:sz w:val="28"/>
          <w:szCs w:val="28"/>
        </w:rPr>
      </w:pPr>
    </w:p>
    <w:p w14:paraId="7B7B604B" w14:textId="24A8A650" w:rsidR="00AB1E9E" w:rsidRPr="00757622" w:rsidRDefault="00757622" w:rsidP="00371ACE">
      <w:pPr>
        <w:spacing w:line="48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The graph shows that as mass of pol-beta increases, optical dilution or, in other words, the protein concentration increases as well.</w:t>
      </w:r>
    </w:p>
    <w:p w14:paraId="2FF790B3" w14:textId="3AD56208" w:rsidR="00AB1E9E" w:rsidRDefault="00AB1E9E" w:rsidP="00371ACE">
      <w:pPr>
        <w:spacing w:line="480" w:lineRule="auto"/>
        <w:rPr>
          <w:rFonts w:ascii="Times New Roman" w:eastAsiaTheme="minorEastAsia" w:hAnsi="Times New Roman" w:cs="Times New Roman"/>
          <w:b/>
          <w:bCs/>
          <w:color w:val="000000" w:themeColor="text1"/>
          <w:sz w:val="28"/>
          <w:szCs w:val="28"/>
        </w:rPr>
      </w:pPr>
    </w:p>
    <w:p w14:paraId="271EB236" w14:textId="5FA78B45" w:rsidR="00F24F10" w:rsidRDefault="00F24F10" w:rsidP="00371ACE">
      <w:pPr>
        <w:spacing w:line="480" w:lineRule="auto"/>
        <w:rPr>
          <w:rFonts w:ascii="Times New Roman" w:eastAsiaTheme="minorEastAsia" w:hAnsi="Times New Roman" w:cs="Times New Roman"/>
          <w:b/>
          <w:bCs/>
          <w:color w:val="000000" w:themeColor="text1"/>
          <w:sz w:val="28"/>
          <w:szCs w:val="28"/>
        </w:rPr>
      </w:pPr>
    </w:p>
    <w:p w14:paraId="3996C51C" w14:textId="6814A45A" w:rsidR="00F24F10" w:rsidRDefault="00F24F10" w:rsidP="00371ACE">
      <w:pPr>
        <w:spacing w:line="480" w:lineRule="auto"/>
        <w:rPr>
          <w:rFonts w:ascii="Times New Roman" w:eastAsiaTheme="minorEastAsia" w:hAnsi="Times New Roman" w:cs="Times New Roman"/>
          <w:b/>
          <w:bCs/>
          <w:color w:val="000000" w:themeColor="text1"/>
          <w:sz w:val="28"/>
          <w:szCs w:val="28"/>
        </w:rPr>
      </w:pPr>
    </w:p>
    <w:p w14:paraId="7AF20116" w14:textId="31209484" w:rsidR="00F24F10" w:rsidRDefault="00F24F10" w:rsidP="00371ACE">
      <w:pPr>
        <w:spacing w:line="480" w:lineRule="auto"/>
        <w:rPr>
          <w:rFonts w:ascii="Times New Roman" w:eastAsiaTheme="minorEastAsia" w:hAnsi="Times New Roman" w:cs="Times New Roman"/>
          <w:b/>
          <w:bCs/>
          <w:color w:val="000000" w:themeColor="text1"/>
          <w:sz w:val="28"/>
          <w:szCs w:val="28"/>
        </w:rPr>
      </w:pPr>
    </w:p>
    <w:p w14:paraId="49EE589B" w14:textId="57CA052E" w:rsidR="00F24F10" w:rsidRDefault="00F24F10" w:rsidP="00371ACE">
      <w:pPr>
        <w:spacing w:line="480" w:lineRule="auto"/>
        <w:rPr>
          <w:rFonts w:ascii="Times New Roman" w:eastAsiaTheme="minorEastAsia" w:hAnsi="Times New Roman" w:cs="Times New Roman"/>
          <w:b/>
          <w:bCs/>
          <w:color w:val="000000" w:themeColor="text1"/>
          <w:sz w:val="28"/>
          <w:szCs w:val="28"/>
        </w:rPr>
      </w:pPr>
    </w:p>
    <w:p w14:paraId="7C358B80" w14:textId="2D35ACE1" w:rsidR="00F24F10" w:rsidRDefault="00F24F10" w:rsidP="00371ACE">
      <w:pPr>
        <w:spacing w:line="480" w:lineRule="auto"/>
        <w:rPr>
          <w:rFonts w:ascii="Times New Roman" w:eastAsiaTheme="minorEastAsia" w:hAnsi="Times New Roman" w:cs="Times New Roman"/>
          <w:b/>
          <w:bCs/>
          <w:color w:val="000000" w:themeColor="text1"/>
          <w:sz w:val="28"/>
          <w:szCs w:val="28"/>
        </w:rPr>
      </w:pPr>
    </w:p>
    <w:p w14:paraId="7F36057B" w14:textId="77777777" w:rsidR="00F24F10" w:rsidRDefault="00F24F10" w:rsidP="00371ACE">
      <w:pPr>
        <w:spacing w:line="480" w:lineRule="auto"/>
        <w:rPr>
          <w:rFonts w:ascii="Times New Roman" w:eastAsiaTheme="minorEastAsia" w:hAnsi="Times New Roman" w:cs="Times New Roman"/>
          <w:b/>
          <w:bCs/>
          <w:color w:val="000000" w:themeColor="text1"/>
          <w:sz w:val="28"/>
          <w:szCs w:val="28"/>
        </w:rPr>
      </w:pPr>
    </w:p>
    <w:p w14:paraId="4FC1B24C" w14:textId="731B0046" w:rsidR="00D26325" w:rsidRDefault="00EE5BF8" w:rsidP="00371ACE">
      <w:pPr>
        <w:spacing w:line="48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Discussion</w:t>
      </w:r>
    </w:p>
    <w:p w14:paraId="0C350282" w14:textId="65FAD64A" w:rsidR="00EE5BF8" w:rsidRDefault="007A7EAE" w:rsidP="00371ACE">
      <w:p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Gel electrophoresis is a very important tool in a biochemical industry as it allows to receive the information about </w:t>
      </w:r>
      <w:r w:rsidR="00803AB7">
        <w:rPr>
          <w:rFonts w:ascii="Times New Roman" w:hAnsi="Times New Roman" w:cs="Times New Roman"/>
          <w:color w:val="000000" w:themeColor="text1"/>
          <w:sz w:val="28"/>
          <w:szCs w:val="28"/>
        </w:rPr>
        <w:t xml:space="preserve">a certain compound. In this experiment, according to the gel electrophoresis result, elution 1 trial showed the </w:t>
      </w:r>
      <w:r w:rsidR="00DC4BF4">
        <w:rPr>
          <w:rFonts w:ascii="Times New Roman" w:hAnsi="Times New Roman" w:cs="Times New Roman"/>
          <w:color w:val="000000" w:themeColor="text1"/>
          <w:sz w:val="28"/>
          <w:szCs w:val="28"/>
        </w:rPr>
        <w:t>purest</w:t>
      </w:r>
      <w:r w:rsidR="00803AB7">
        <w:rPr>
          <w:rFonts w:ascii="Times New Roman" w:hAnsi="Times New Roman" w:cs="Times New Roman"/>
          <w:color w:val="000000" w:themeColor="text1"/>
          <w:sz w:val="28"/>
          <w:szCs w:val="28"/>
        </w:rPr>
        <w:t xml:space="preserve"> result and the lowest absorbance as it appeared in the brightest color on the gel.</w:t>
      </w:r>
      <w:r w:rsidR="00DC4BF4">
        <w:rPr>
          <w:rFonts w:ascii="Times New Roman" w:hAnsi="Times New Roman" w:cs="Times New Roman"/>
          <w:color w:val="000000" w:themeColor="text1"/>
          <w:sz w:val="28"/>
          <w:szCs w:val="28"/>
        </w:rPr>
        <w:t xml:space="preserve"> </w:t>
      </w:r>
      <w:r w:rsidR="00803AB7">
        <w:rPr>
          <w:rFonts w:ascii="Times New Roman" w:hAnsi="Times New Roman" w:cs="Times New Roman"/>
          <w:color w:val="000000" w:themeColor="text1"/>
          <w:sz w:val="28"/>
          <w:szCs w:val="28"/>
        </w:rPr>
        <w:t xml:space="preserve"> </w:t>
      </w:r>
      <w:r w:rsidR="00DC4BF4">
        <w:rPr>
          <w:rFonts w:ascii="Times New Roman" w:hAnsi="Times New Roman" w:cs="Times New Roman"/>
          <w:color w:val="000000" w:themeColor="text1"/>
          <w:sz w:val="28"/>
          <w:szCs w:val="28"/>
        </w:rPr>
        <w:t>In general, elution is responsible for th</w:t>
      </w:r>
      <w:r w:rsidR="009C2CFD">
        <w:rPr>
          <w:rFonts w:ascii="Times New Roman" w:hAnsi="Times New Roman" w:cs="Times New Roman"/>
          <w:color w:val="000000" w:themeColor="text1"/>
          <w:sz w:val="28"/>
          <w:szCs w:val="28"/>
        </w:rPr>
        <w:t xml:space="preserve">e washing away unbound proteins </w:t>
      </w:r>
      <w:r w:rsidR="00274180">
        <w:rPr>
          <w:rFonts w:ascii="Times New Roman" w:hAnsi="Times New Roman" w:cs="Times New Roman"/>
          <w:color w:val="000000" w:themeColor="text1"/>
          <w:sz w:val="28"/>
          <w:szCs w:val="28"/>
        </w:rPr>
        <w:t>at first, and at a greatest concentration, it is also releasing the desired protein from the ligand. As following, t</w:t>
      </w:r>
      <w:r w:rsidR="00DC4BF4">
        <w:rPr>
          <w:rFonts w:ascii="Times New Roman" w:hAnsi="Times New Roman" w:cs="Times New Roman"/>
          <w:color w:val="000000" w:themeColor="text1"/>
          <w:sz w:val="28"/>
          <w:szCs w:val="28"/>
        </w:rPr>
        <w:t xml:space="preserve">he high purity at </w:t>
      </w:r>
      <w:r w:rsidR="009C2CFD">
        <w:rPr>
          <w:rFonts w:ascii="Times New Roman" w:hAnsi="Times New Roman" w:cs="Times New Roman"/>
          <w:color w:val="000000" w:themeColor="text1"/>
          <w:sz w:val="28"/>
          <w:szCs w:val="28"/>
        </w:rPr>
        <w:t>the elution point makes sense as the proteins already went through another purification technique</w:t>
      </w:r>
      <w:r w:rsidR="00274180">
        <w:rPr>
          <w:rFonts w:ascii="Times New Roman" w:hAnsi="Times New Roman" w:cs="Times New Roman"/>
          <w:color w:val="000000" w:themeColor="text1"/>
          <w:sz w:val="28"/>
          <w:szCs w:val="28"/>
        </w:rPr>
        <w:t>s, e.g.,</w:t>
      </w:r>
      <w:r w:rsidR="009C2CFD">
        <w:rPr>
          <w:rFonts w:ascii="Times New Roman" w:hAnsi="Times New Roman" w:cs="Times New Roman"/>
          <w:color w:val="000000" w:themeColor="text1"/>
          <w:sz w:val="28"/>
          <w:szCs w:val="28"/>
        </w:rPr>
        <w:t xml:space="preserve"> washing</w:t>
      </w:r>
      <w:r w:rsidR="00274180">
        <w:rPr>
          <w:rFonts w:ascii="Times New Roman" w:hAnsi="Times New Roman" w:cs="Times New Roman"/>
          <w:color w:val="000000" w:themeColor="text1"/>
          <w:sz w:val="28"/>
          <w:szCs w:val="28"/>
        </w:rPr>
        <w:t xml:space="preserve">, as well as the importance of the function of elution buffer. </w:t>
      </w:r>
      <w:r w:rsidR="00DC4BF4">
        <w:rPr>
          <w:rFonts w:ascii="Times New Roman" w:hAnsi="Times New Roman" w:cs="Times New Roman"/>
          <w:color w:val="000000" w:themeColor="text1"/>
          <w:sz w:val="28"/>
          <w:szCs w:val="28"/>
        </w:rPr>
        <w:t xml:space="preserve">On the other hand, FT sample had the darkest color, which represents contaminations in the sample. </w:t>
      </w:r>
      <w:r w:rsidR="009C2CFD">
        <w:rPr>
          <w:rFonts w:ascii="Times New Roman" w:hAnsi="Times New Roman" w:cs="Times New Roman"/>
          <w:color w:val="000000" w:themeColor="text1"/>
          <w:sz w:val="28"/>
          <w:szCs w:val="28"/>
        </w:rPr>
        <w:t xml:space="preserve">This is also logical as this sample was collected the first and did not go through any of the purification procedures. Thus, contaminations were expected. </w:t>
      </w:r>
      <w:r w:rsidR="00F24F10">
        <w:rPr>
          <w:rFonts w:ascii="Times New Roman" w:hAnsi="Times New Roman" w:cs="Times New Roman"/>
          <w:color w:val="000000" w:themeColor="text1"/>
          <w:sz w:val="28"/>
          <w:szCs w:val="28"/>
        </w:rPr>
        <w:t xml:space="preserve">Another method that helped to determine the concentration of a protein is calculation the average </w:t>
      </w:r>
      <w:r w:rsidR="009460D4">
        <w:rPr>
          <w:rFonts w:ascii="Times New Roman" w:hAnsi="Times New Roman" w:cs="Times New Roman"/>
          <w:color w:val="000000" w:themeColor="text1"/>
          <w:sz w:val="28"/>
          <w:szCs w:val="28"/>
        </w:rPr>
        <w:t>concentration</w:t>
      </w:r>
      <w:r w:rsidR="00F24F10">
        <w:rPr>
          <w:rFonts w:ascii="Times New Roman" w:hAnsi="Times New Roman" w:cs="Times New Roman"/>
          <w:color w:val="000000" w:themeColor="text1"/>
          <w:sz w:val="28"/>
          <w:szCs w:val="28"/>
        </w:rPr>
        <w:t xml:space="preserve"> using </w:t>
      </w:r>
      <w:r w:rsidR="009460D4">
        <w:rPr>
          <w:rFonts w:ascii="Times New Roman" w:hAnsi="Times New Roman" w:cs="Times New Roman"/>
          <w:color w:val="000000" w:themeColor="text1"/>
          <w:sz w:val="28"/>
          <w:szCs w:val="28"/>
        </w:rPr>
        <w:t>Excel</w:t>
      </w:r>
      <w:r w:rsidR="00F24F10">
        <w:rPr>
          <w:rFonts w:ascii="Times New Roman" w:hAnsi="Times New Roman" w:cs="Times New Roman"/>
          <w:color w:val="000000" w:themeColor="text1"/>
          <w:sz w:val="28"/>
          <w:szCs w:val="28"/>
        </w:rPr>
        <w:t xml:space="preserve">. As it can be seen, the average concentration decreases with every wash, which represents the successful purification of a protein. </w:t>
      </w:r>
      <w:r w:rsidR="009460D4">
        <w:rPr>
          <w:rFonts w:ascii="Times New Roman" w:hAnsi="Times New Roman" w:cs="Times New Roman"/>
          <w:color w:val="000000" w:themeColor="text1"/>
          <w:sz w:val="28"/>
          <w:szCs w:val="28"/>
        </w:rPr>
        <w:t xml:space="preserve">Another proof of a successful purification of the pol Beta is its mobility. Several bands were detected after running gel electrophoresis, and one of the bands appeared somewhere between 31,000 Da and 45, 000 Da. An expected value for the his-tagged Pol Beta </w:t>
      </w:r>
      <w:r w:rsidR="009460D4">
        <w:rPr>
          <w:rFonts w:ascii="Times New Roman" w:hAnsi="Times New Roman" w:cs="Times New Roman"/>
          <w:color w:val="000000" w:themeColor="text1"/>
          <w:sz w:val="28"/>
          <w:szCs w:val="28"/>
        </w:rPr>
        <w:lastRenderedPageBreak/>
        <w:t xml:space="preserve">molecular weight is 39kDa, or 39,000 Da. As following, the band is lying within a theoretical region. These numbers are approximate as it’s hard to view the exact margins on the gel itself. </w:t>
      </w:r>
      <w:r w:rsidR="00757622">
        <w:rPr>
          <w:rFonts w:ascii="Times New Roman" w:hAnsi="Times New Roman" w:cs="Times New Roman"/>
          <w:color w:val="000000" w:themeColor="text1"/>
          <w:sz w:val="28"/>
          <w:szCs w:val="28"/>
        </w:rPr>
        <w:t xml:space="preserve">The graph showed that as the mass of the protein increases, the concentration increases as well. This is </w:t>
      </w:r>
      <w:r w:rsidR="00C95811">
        <w:rPr>
          <w:rFonts w:ascii="Times New Roman" w:hAnsi="Times New Roman" w:cs="Times New Roman"/>
          <w:color w:val="000000" w:themeColor="text1"/>
          <w:sz w:val="28"/>
          <w:szCs w:val="28"/>
        </w:rPr>
        <w:t xml:space="preserve">logical as concentration is related to mass by molecular formula, which is mass per unit of volume. </w:t>
      </w:r>
    </w:p>
    <w:p w14:paraId="326C87A1" w14:textId="3028D839" w:rsidR="00F24F10" w:rsidRDefault="00C95811" w:rsidP="00371ACE">
      <w:p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Possible sources of error could be </w:t>
      </w:r>
      <w:r w:rsidR="00211BD7">
        <w:rPr>
          <w:rFonts w:ascii="Times New Roman" w:hAnsi="Times New Roman" w:cs="Times New Roman"/>
          <w:color w:val="000000" w:themeColor="text1"/>
          <w:sz w:val="28"/>
          <w:szCs w:val="28"/>
        </w:rPr>
        <w:t xml:space="preserve">contaminated micropipette, miscounted volume of a certain buffer, improper use of the gel. </w:t>
      </w:r>
    </w:p>
    <w:p w14:paraId="29FBDFFF" w14:textId="01516B5A" w:rsidR="00211BD7" w:rsidRPr="007A7EAE" w:rsidRDefault="00211BD7" w:rsidP="00371ACE">
      <w:p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 general, experiment went well, and </w:t>
      </w:r>
      <w:r>
        <w:rPr>
          <w:rFonts w:ascii="Times New Roman" w:eastAsiaTheme="minorEastAsia" w:hAnsi="Times New Roman" w:cs="Times New Roman"/>
          <w:color w:val="000000" w:themeColor="text1"/>
          <w:sz w:val="28"/>
          <w:szCs w:val="28"/>
        </w:rPr>
        <w:t>the his-tagged Pol beta was successfully purified.</w:t>
      </w:r>
    </w:p>
    <w:p w14:paraId="70A00BC3" w14:textId="46F02516" w:rsidR="00EE5BF8" w:rsidRDefault="00EE5BF8" w:rsidP="00371ACE">
      <w:pPr>
        <w:spacing w:line="480" w:lineRule="auto"/>
        <w:rPr>
          <w:rFonts w:ascii="Times New Roman" w:hAnsi="Times New Roman" w:cs="Times New Roman"/>
          <w:b/>
          <w:bCs/>
          <w:color w:val="000000" w:themeColor="text1"/>
          <w:sz w:val="28"/>
          <w:szCs w:val="28"/>
        </w:rPr>
      </w:pPr>
    </w:p>
    <w:p w14:paraId="05CB908B" w14:textId="6D74C5E9" w:rsidR="00EE5BF8" w:rsidRDefault="00EE5BF8" w:rsidP="00371ACE">
      <w:pPr>
        <w:spacing w:line="480" w:lineRule="auto"/>
        <w:rPr>
          <w:rFonts w:ascii="Times New Roman" w:hAnsi="Times New Roman" w:cs="Times New Roman"/>
          <w:b/>
          <w:bCs/>
          <w:color w:val="000000" w:themeColor="text1"/>
          <w:sz w:val="28"/>
          <w:szCs w:val="28"/>
        </w:rPr>
      </w:pPr>
    </w:p>
    <w:p w14:paraId="33D97C4C" w14:textId="398244CE" w:rsidR="00EE5BF8" w:rsidRDefault="00EE5BF8" w:rsidP="00371ACE">
      <w:pPr>
        <w:spacing w:line="480" w:lineRule="auto"/>
        <w:rPr>
          <w:rFonts w:ascii="Times New Roman" w:hAnsi="Times New Roman" w:cs="Times New Roman"/>
          <w:b/>
          <w:bCs/>
          <w:color w:val="000000" w:themeColor="text1"/>
          <w:sz w:val="28"/>
          <w:szCs w:val="28"/>
        </w:rPr>
      </w:pPr>
    </w:p>
    <w:p w14:paraId="55965A77" w14:textId="041979F3" w:rsidR="00EE5BF8" w:rsidRDefault="00EE5BF8" w:rsidP="00371ACE">
      <w:pPr>
        <w:spacing w:line="480" w:lineRule="auto"/>
        <w:rPr>
          <w:rFonts w:ascii="Times New Roman" w:hAnsi="Times New Roman" w:cs="Times New Roman"/>
          <w:b/>
          <w:bCs/>
          <w:color w:val="000000" w:themeColor="text1"/>
          <w:sz w:val="28"/>
          <w:szCs w:val="28"/>
        </w:rPr>
      </w:pPr>
    </w:p>
    <w:p w14:paraId="60681646" w14:textId="142B61B6" w:rsidR="00EE5BF8" w:rsidRDefault="00EE5BF8" w:rsidP="00371ACE">
      <w:pPr>
        <w:spacing w:line="480" w:lineRule="auto"/>
        <w:rPr>
          <w:rFonts w:ascii="Times New Roman" w:hAnsi="Times New Roman" w:cs="Times New Roman"/>
          <w:b/>
          <w:bCs/>
          <w:color w:val="000000" w:themeColor="text1"/>
          <w:sz w:val="28"/>
          <w:szCs w:val="28"/>
        </w:rPr>
      </w:pPr>
    </w:p>
    <w:p w14:paraId="5F503445" w14:textId="22F21AE7" w:rsidR="00EE5BF8" w:rsidRDefault="00EE5BF8" w:rsidP="00371ACE">
      <w:pPr>
        <w:spacing w:line="480" w:lineRule="auto"/>
        <w:rPr>
          <w:rFonts w:ascii="Times New Roman" w:hAnsi="Times New Roman" w:cs="Times New Roman"/>
          <w:b/>
          <w:bCs/>
          <w:color w:val="000000" w:themeColor="text1"/>
          <w:sz w:val="28"/>
          <w:szCs w:val="28"/>
        </w:rPr>
      </w:pPr>
    </w:p>
    <w:p w14:paraId="3CFECF9C" w14:textId="166F5649" w:rsidR="00EE5BF8" w:rsidRDefault="00EE5BF8" w:rsidP="00371ACE">
      <w:pPr>
        <w:spacing w:line="480" w:lineRule="auto"/>
        <w:rPr>
          <w:rFonts w:ascii="Times New Roman" w:hAnsi="Times New Roman" w:cs="Times New Roman"/>
          <w:b/>
          <w:bCs/>
          <w:color w:val="000000" w:themeColor="text1"/>
          <w:sz w:val="28"/>
          <w:szCs w:val="28"/>
        </w:rPr>
      </w:pPr>
    </w:p>
    <w:p w14:paraId="484DF45A" w14:textId="71A4059F" w:rsidR="00EE5BF8" w:rsidRDefault="00EE5BF8" w:rsidP="00371ACE">
      <w:pPr>
        <w:spacing w:line="480" w:lineRule="auto"/>
        <w:rPr>
          <w:rFonts w:ascii="Times New Roman" w:hAnsi="Times New Roman" w:cs="Times New Roman"/>
          <w:b/>
          <w:bCs/>
          <w:color w:val="000000" w:themeColor="text1"/>
          <w:sz w:val="28"/>
          <w:szCs w:val="28"/>
        </w:rPr>
      </w:pPr>
    </w:p>
    <w:p w14:paraId="3C78984D" w14:textId="79779F68" w:rsidR="00EE5BF8" w:rsidRDefault="00EE5BF8" w:rsidP="00371ACE">
      <w:pPr>
        <w:spacing w:line="480" w:lineRule="auto"/>
        <w:rPr>
          <w:rFonts w:ascii="Times New Roman" w:hAnsi="Times New Roman" w:cs="Times New Roman"/>
          <w:b/>
          <w:bCs/>
          <w:color w:val="000000" w:themeColor="text1"/>
          <w:sz w:val="28"/>
          <w:szCs w:val="28"/>
        </w:rPr>
      </w:pPr>
    </w:p>
    <w:p w14:paraId="7D2B4606" w14:textId="002A4E18" w:rsidR="00EE5BF8" w:rsidRDefault="00EE5BF8" w:rsidP="00371ACE">
      <w:pPr>
        <w:spacing w:line="480" w:lineRule="auto"/>
        <w:rPr>
          <w:rFonts w:ascii="Times New Roman" w:hAnsi="Times New Roman" w:cs="Times New Roman"/>
          <w:b/>
          <w:bCs/>
          <w:color w:val="000000" w:themeColor="text1"/>
          <w:sz w:val="28"/>
          <w:szCs w:val="28"/>
        </w:rPr>
      </w:pPr>
    </w:p>
    <w:p w14:paraId="0C239BDA" w14:textId="4D1EC0C7" w:rsidR="00EE5BF8" w:rsidRDefault="00EE5BF8" w:rsidP="00371ACE">
      <w:pPr>
        <w:spacing w:line="480" w:lineRule="auto"/>
        <w:rPr>
          <w:rFonts w:ascii="Times New Roman" w:hAnsi="Times New Roman" w:cs="Times New Roman"/>
          <w:b/>
          <w:bCs/>
          <w:color w:val="000000" w:themeColor="text1"/>
          <w:sz w:val="28"/>
          <w:szCs w:val="28"/>
        </w:rPr>
      </w:pPr>
    </w:p>
    <w:p w14:paraId="2FD6702E" w14:textId="4B3EB11D" w:rsidR="00EE5BF8" w:rsidRDefault="00EE5BF8" w:rsidP="00371ACE">
      <w:pPr>
        <w:spacing w:line="48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Reference</w:t>
      </w:r>
    </w:p>
    <w:p w14:paraId="3F1D8166" w14:textId="69F9F40E" w:rsidR="00EE5BF8" w:rsidRDefault="00EE5BF8" w:rsidP="00371ACE">
      <w:pPr>
        <w:spacing w:line="480" w:lineRule="auto"/>
        <w:rPr>
          <w:rFonts w:ascii="Times New Roman" w:hAnsi="Times New Roman" w:cs="Times New Roman"/>
          <w:b/>
          <w:bCs/>
          <w:color w:val="000000" w:themeColor="text1"/>
          <w:sz w:val="28"/>
          <w:szCs w:val="28"/>
        </w:rPr>
      </w:pPr>
    </w:p>
    <w:p w14:paraId="61B721A9" w14:textId="77777777" w:rsidR="00124477" w:rsidRPr="00DA5085" w:rsidRDefault="00124477" w:rsidP="00124477">
      <w:pPr>
        <w:pStyle w:val="xp1"/>
        <w:spacing w:before="0" w:beforeAutospacing="0" w:after="0" w:afterAutospacing="0"/>
        <w:rPr>
          <w:color w:val="000000"/>
          <w:sz w:val="28"/>
          <w:szCs w:val="28"/>
        </w:rPr>
      </w:pPr>
      <w:r w:rsidRPr="00DA5085">
        <w:rPr>
          <w:rStyle w:val="xs1"/>
          <w:color w:val="000000"/>
          <w:sz w:val="28"/>
          <w:szCs w:val="28"/>
          <w:bdr w:val="none" w:sz="0" w:space="0" w:color="auto" w:frame="1"/>
        </w:rPr>
        <w:t xml:space="preserve">A. F. Ninfa, David P. </w:t>
      </w:r>
      <w:proofErr w:type="spellStart"/>
      <w:r w:rsidRPr="00DA5085">
        <w:rPr>
          <w:rStyle w:val="xs1"/>
          <w:color w:val="000000"/>
          <w:sz w:val="28"/>
          <w:szCs w:val="28"/>
          <w:bdr w:val="none" w:sz="0" w:space="0" w:color="auto" w:frame="1"/>
        </w:rPr>
        <w:t>Ballon</w:t>
      </w:r>
      <w:proofErr w:type="spellEnd"/>
      <w:r w:rsidRPr="00DA5085">
        <w:rPr>
          <w:rStyle w:val="xs1"/>
          <w:color w:val="000000"/>
          <w:sz w:val="28"/>
          <w:szCs w:val="28"/>
          <w:bdr w:val="none" w:sz="0" w:space="0" w:color="auto" w:frame="1"/>
        </w:rPr>
        <w:t xml:space="preserve">, and Marilee </w:t>
      </w:r>
      <w:proofErr w:type="spellStart"/>
      <w:r w:rsidRPr="00DA5085">
        <w:rPr>
          <w:rStyle w:val="xs1"/>
          <w:color w:val="000000"/>
          <w:sz w:val="28"/>
          <w:szCs w:val="28"/>
          <w:bdr w:val="none" w:sz="0" w:space="0" w:color="auto" w:frame="1"/>
        </w:rPr>
        <w:t>Benore</w:t>
      </w:r>
      <w:proofErr w:type="spellEnd"/>
      <w:r w:rsidRPr="00DA5085">
        <w:rPr>
          <w:rStyle w:val="xs1"/>
          <w:color w:val="000000"/>
          <w:sz w:val="28"/>
          <w:szCs w:val="28"/>
          <w:bdr w:val="none" w:sz="0" w:space="0" w:color="auto" w:frame="1"/>
        </w:rPr>
        <w:t>,</w:t>
      </w:r>
      <w:r w:rsidRPr="00DA5085">
        <w:rPr>
          <w:rStyle w:val="xapple-converted-space"/>
          <w:color w:val="000000"/>
          <w:sz w:val="28"/>
          <w:szCs w:val="28"/>
          <w:bdr w:val="none" w:sz="0" w:space="0" w:color="auto" w:frame="1"/>
        </w:rPr>
        <w:t> </w:t>
      </w:r>
      <w:r w:rsidRPr="00DA5085">
        <w:rPr>
          <w:rStyle w:val="xs2"/>
          <w:i/>
          <w:iCs/>
          <w:color w:val="000000"/>
          <w:sz w:val="28"/>
          <w:szCs w:val="28"/>
          <w:bdr w:val="none" w:sz="0" w:space="0" w:color="auto" w:frame="1"/>
        </w:rPr>
        <w:t>Fundamental</w:t>
      </w:r>
      <w:r w:rsidRPr="00DA5085">
        <w:rPr>
          <w:rStyle w:val="xapple-converted-space"/>
          <w:i/>
          <w:iCs/>
          <w:color w:val="000000"/>
          <w:sz w:val="28"/>
          <w:szCs w:val="28"/>
          <w:bdr w:val="none" w:sz="0" w:space="0" w:color="auto" w:frame="1"/>
        </w:rPr>
        <w:t> </w:t>
      </w:r>
    </w:p>
    <w:p w14:paraId="49934056" w14:textId="77777777" w:rsidR="00124477" w:rsidRPr="00DA5085" w:rsidRDefault="00124477" w:rsidP="00124477">
      <w:pPr>
        <w:pStyle w:val="xp1"/>
        <w:spacing w:before="0" w:beforeAutospacing="0" w:after="0" w:afterAutospacing="0"/>
        <w:rPr>
          <w:color w:val="000000"/>
          <w:sz w:val="28"/>
          <w:szCs w:val="28"/>
        </w:rPr>
      </w:pPr>
      <w:r w:rsidRPr="00DA5085">
        <w:rPr>
          <w:rStyle w:val="xs2"/>
          <w:i/>
          <w:iCs/>
          <w:color w:val="000000"/>
          <w:sz w:val="28"/>
          <w:szCs w:val="28"/>
          <w:bdr w:val="none" w:sz="0" w:space="0" w:color="auto" w:frame="1"/>
        </w:rPr>
        <w:t>Laboratory Approaches for Biochemistry and Biotechnology,</w:t>
      </w:r>
      <w:r w:rsidRPr="00DA5085">
        <w:rPr>
          <w:rStyle w:val="xapple-converted-space"/>
          <w:color w:val="000000"/>
          <w:sz w:val="28"/>
          <w:szCs w:val="28"/>
          <w:bdr w:val="none" w:sz="0" w:space="0" w:color="auto" w:frame="1"/>
        </w:rPr>
        <w:t> </w:t>
      </w:r>
      <w:r w:rsidRPr="00DA5085">
        <w:rPr>
          <w:rStyle w:val="xs1"/>
          <w:color w:val="000000"/>
          <w:sz w:val="28"/>
          <w:szCs w:val="28"/>
          <w:bdr w:val="none" w:sz="0" w:space="0" w:color="auto" w:frame="1"/>
        </w:rPr>
        <w:t>2nd edition, Wiley, ISBN 978-0-470-08766-4</w:t>
      </w:r>
    </w:p>
    <w:p w14:paraId="31180B52" w14:textId="77777777" w:rsidR="00124477" w:rsidRPr="00DA5085" w:rsidRDefault="00124477" w:rsidP="00124477">
      <w:pPr>
        <w:pStyle w:val="xp2"/>
        <w:spacing w:before="0" w:beforeAutospacing="0" w:after="0" w:afterAutospacing="0"/>
        <w:rPr>
          <w:color w:val="000000"/>
          <w:sz w:val="28"/>
          <w:szCs w:val="28"/>
        </w:rPr>
      </w:pPr>
    </w:p>
    <w:p w14:paraId="027707BC" w14:textId="77777777" w:rsidR="00124477" w:rsidRPr="00DA5085" w:rsidRDefault="00124477" w:rsidP="00124477">
      <w:pPr>
        <w:pStyle w:val="xp1"/>
        <w:spacing w:before="0" w:beforeAutospacing="0" w:after="0" w:afterAutospacing="0"/>
        <w:rPr>
          <w:color w:val="000000"/>
          <w:sz w:val="28"/>
          <w:szCs w:val="28"/>
        </w:rPr>
      </w:pPr>
      <w:r w:rsidRPr="00DA5085">
        <w:rPr>
          <w:rStyle w:val="xs1"/>
          <w:color w:val="000000"/>
          <w:sz w:val="28"/>
          <w:szCs w:val="28"/>
          <w:bdr w:val="none" w:sz="0" w:space="0" w:color="auto" w:frame="1"/>
        </w:rPr>
        <w:t xml:space="preserve">Horton, H.R., Moran, L.A., Ochs, R.S., </w:t>
      </w:r>
      <w:proofErr w:type="spellStart"/>
      <w:r w:rsidRPr="00DA5085">
        <w:rPr>
          <w:rStyle w:val="xs1"/>
          <w:color w:val="000000"/>
          <w:sz w:val="28"/>
          <w:szCs w:val="28"/>
          <w:bdr w:val="none" w:sz="0" w:space="0" w:color="auto" w:frame="1"/>
        </w:rPr>
        <w:t>Rawn</w:t>
      </w:r>
      <w:proofErr w:type="spellEnd"/>
      <w:r w:rsidRPr="00DA5085">
        <w:rPr>
          <w:rStyle w:val="xs1"/>
          <w:color w:val="000000"/>
          <w:sz w:val="28"/>
          <w:szCs w:val="28"/>
          <w:bdr w:val="none" w:sz="0" w:space="0" w:color="auto" w:frame="1"/>
        </w:rPr>
        <w:t>, J.D., Scrimgeour, K.G.</w:t>
      </w:r>
      <w:r w:rsidRPr="00DA5085">
        <w:rPr>
          <w:rStyle w:val="xapple-converted-space"/>
          <w:color w:val="000000"/>
          <w:sz w:val="28"/>
          <w:szCs w:val="28"/>
          <w:bdr w:val="none" w:sz="0" w:space="0" w:color="auto" w:frame="1"/>
        </w:rPr>
        <w:t> </w:t>
      </w:r>
      <w:r w:rsidRPr="00DA5085">
        <w:rPr>
          <w:rStyle w:val="xs2"/>
          <w:i/>
          <w:iCs/>
          <w:color w:val="000000"/>
          <w:sz w:val="28"/>
          <w:szCs w:val="28"/>
          <w:bdr w:val="none" w:sz="0" w:space="0" w:color="auto" w:frame="1"/>
        </w:rPr>
        <w:t>Principles of Biochemistry</w:t>
      </w:r>
      <w:r w:rsidRPr="00DA5085">
        <w:rPr>
          <w:rStyle w:val="xs1"/>
          <w:color w:val="000000"/>
          <w:sz w:val="28"/>
          <w:szCs w:val="28"/>
          <w:bdr w:val="none" w:sz="0" w:space="0" w:color="auto" w:frame="1"/>
        </w:rPr>
        <w:t>, 3rd edition</w:t>
      </w:r>
    </w:p>
    <w:p w14:paraId="2B705A97" w14:textId="77777777" w:rsidR="00124477" w:rsidRPr="00DA5085" w:rsidRDefault="00124477" w:rsidP="00124477">
      <w:pPr>
        <w:pStyle w:val="xp2"/>
        <w:spacing w:before="0" w:beforeAutospacing="0" w:after="0" w:afterAutospacing="0"/>
        <w:rPr>
          <w:color w:val="000000"/>
          <w:sz w:val="28"/>
          <w:szCs w:val="28"/>
        </w:rPr>
      </w:pPr>
    </w:p>
    <w:p w14:paraId="4D08A9A1" w14:textId="253833D7" w:rsidR="001234D0" w:rsidRDefault="001234D0" w:rsidP="001234D0">
      <w:pPr>
        <w:pStyle w:val="NormalWeb"/>
        <w:ind w:left="567" w:hanging="567"/>
        <w:rPr>
          <w:rStyle w:val="apple-converted-space"/>
          <w:color w:val="000000"/>
          <w:sz w:val="28"/>
          <w:szCs w:val="28"/>
        </w:rPr>
      </w:pPr>
      <w:r w:rsidRPr="001234D0">
        <w:rPr>
          <w:color w:val="000000"/>
          <w:sz w:val="28"/>
          <w:szCs w:val="28"/>
        </w:rPr>
        <w:t>Fields, D. (2019, February 26).</w:t>
      </w:r>
      <w:r w:rsidRPr="001234D0">
        <w:rPr>
          <w:rStyle w:val="apple-converted-space"/>
          <w:color w:val="000000"/>
          <w:sz w:val="28"/>
          <w:szCs w:val="28"/>
        </w:rPr>
        <w:t> </w:t>
      </w:r>
      <w:r w:rsidRPr="001234D0">
        <w:rPr>
          <w:i/>
          <w:iCs/>
          <w:color w:val="000000"/>
          <w:sz w:val="28"/>
          <w:szCs w:val="28"/>
        </w:rPr>
        <w:t xml:space="preserve">Affinity </w:t>
      </w:r>
      <w:r w:rsidR="006B6861">
        <w:rPr>
          <w:i/>
          <w:iCs/>
          <w:color w:val="000000"/>
          <w:sz w:val="28"/>
          <w:szCs w:val="28"/>
        </w:rPr>
        <w:t>chromatography</w:t>
      </w:r>
      <w:r w:rsidRPr="001234D0">
        <w:rPr>
          <w:i/>
          <w:iCs/>
          <w:color w:val="000000"/>
          <w:sz w:val="28"/>
          <w:szCs w:val="28"/>
        </w:rPr>
        <w:t xml:space="preserve"> – how does it</w:t>
      </w:r>
      <w:r>
        <w:rPr>
          <w:i/>
          <w:iCs/>
          <w:color w:val="000000"/>
          <w:sz w:val="28"/>
          <w:szCs w:val="28"/>
        </w:rPr>
        <w:t xml:space="preserve"> </w:t>
      </w:r>
      <w:r w:rsidRPr="001234D0">
        <w:rPr>
          <w:i/>
          <w:iCs/>
          <w:color w:val="000000"/>
          <w:sz w:val="28"/>
          <w:szCs w:val="28"/>
        </w:rPr>
        <w:t>work?</w:t>
      </w:r>
      <w:r w:rsidRPr="001234D0">
        <w:rPr>
          <w:rStyle w:val="apple-converted-space"/>
          <w:color w:val="000000"/>
          <w:sz w:val="28"/>
          <w:szCs w:val="28"/>
        </w:rPr>
        <w:t> </w:t>
      </w:r>
      <w:r w:rsidRPr="001234D0">
        <w:rPr>
          <w:color w:val="000000"/>
          <w:sz w:val="28"/>
          <w:szCs w:val="28"/>
        </w:rPr>
        <w:t>News. Retrieved October 11, 2022, from https://www.news-medical.net/life-sciences/Affinity-Chromatography-How-Does-it-Work.aspx</w:t>
      </w:r>
      <w:r w:rsidRPr="001234D0">
        <w:rPr>
          <w:rStyle w:val="apple-converted-space"/>
          <w:color w:val="000000"/>
          <w:sz w:val="28"/>
          <w:szCs w:val="28"/>
        </w:rPr>
        <w:t> </w:t>
      </w:r>
    </w:p>
    <w:p w14:paraId="5F02620A" w14:textId="7977FBDC" w:rsidR="001234D0" w:rsidRDefault="001234D0" w:rsidP="00DA5085">
      <w:pPr>
        <w:pStyle w:val="NormalWeb"/>
        <w:ind w:left="567" w:hanging="567"/>
        <w:rPr>
          <w:rStyle w:val="apple-converted-space"/>
          <w:color w:val="000000"/>
          <w:sz w:val="28"/>
          <w:szCs w:val="28"/>
        </w:rPr>
      </w:pPr>
    </w:p>
    <w:p w14:paraId="5A11AA88" w14:textId="4FCD6AE7" w:rsidR="001234D0" w:rsidRPr="00DA5085" w:rsidRDefault="001234D0" w:rsidP="00DA5085">
      <w:pPr>
        <w:pStyle w:val="NormalWeb"/>
        <w:ind w:left="567" w:hanging="567"/>
        <w:rPr>
          <w:color w:val="000000" w:themeColor="text1"/>
          <w:sz w:val="28"/>
          <w:szCs w:val="28"/>
        </w:rPr>
      </w:pPr>
      <w:proofErr w:type="spellStart"/>
      <w:r w:rsidRPr="001234D0">
        <w:rPr>
          <w:color w:val="000000"/>
          <w:sz w:val="28"/>
          <w:szCs w:val="28"/>
        </w:rPr>
        <w:t>Gräslund</w:t>
      </w:r>
      <w:proofErr w:type="spellEnd"/>
      <w:r w:rsidRPr="001234D0">
        <w:rPr>
          <w:color w:val="000000"/>
          <w:sz w:val="28"/>
          <w:szCs w:val="28"/>
        </w:rPr>
        <w:t xml:space="preserve">, S., </w:t>
      </w:r>
      <w:proofErr w:type="spellStart"/>
      <w:r w:rsidRPr="001234D0">
        <w:rPr>
          <w:color w:val="000000"/>
          <w:sz w:val="28"/>
          <w:szCs w:val="28"/>
        </w:rPr>
        <w:t>Nordlund</w:t>
      </w:r>
      <w:proofErr w:type="spellEnd"/>
      <w:r w:rsidRPr="001234D0">
        <w:rPr>
          <w:color w:val="000000"/>
          <w:sz w:val="28"/>
          <w:szCs w:val="28"/>
        </w:rPr>
        <w:t xml:space="preserve">, P., </w:t>
      </w:r>
      <w:proofErr w:type="spellStart"/>
      <w:r w:rsidRPr="001234D0">
        <w:rPr>
          <w:color w:val="000000"/>
          <w:sz w:val="28"/>
          <w:szCs w:val="28"/>
        </w:rPr>
        <w:t>Weigelt</w:t>
      </w:r>
      <w:proofErr w:type="spellEnd"/>
      <w:r w:rsidRPr="001234D0">
        <w:rPr>
          <w:color w:val="000000"/>
          <w:sz w:val="28"/>
          <w:szCs w:val="28"/>
        </w:rPr>
        <w:t xml:space="preserve">, J., Hallberg, B. M., &amp; </w:t>
      </w:r>
      <w:proofErr w:type="gramStart"/>
      <w:r w:rsidR="00DA5085" w:rsidRPr="001234D0">
        <w:rPr>
          <w:color w:val="000000"/>
          <w:sz w:val="28"/>
          <w:szCs w:val="28"/>
        </w:rPr>
        <w:t>Bray</w:t>
      </w:r>
      <w:r w:rsidR="00DA5085">
        <w:rPr>
          <w:color w:val="000000"/>
          <w:sz w:val="28"/>
          <w:szCs w:val="28"/>
        </w:rPr>
        <w:t>,</w:t>
      </w:r>
      <w:r w:rsidR="00DA5085" w:rsidRPr="001234D0">
        <w:rPr>
          <w:color w:val="000000"/>
          <w:sz w:val="28"/>
          <w:szCs w:val="28"/>
        </w:rPr>
        <w:t xml:space="preserve"> </w:t>
      </w:r>
      <w:r w:rsidR="00DA5085">
        <w:rPr>
          <w:color w:val="000000"/>
          <w:sz w:val="28"/>
          <w:szCs w:val="28"/>
        </w:rPr>
        <w:t xml:space="preserve"> </w:t>
      </w:r>
      <w:r>
        <w:rPr>
          <w:color w:val="000000"/>
          <w:sz w:val="28"/>
          <w:szCs w:val="28"/>
        </w:rPr>
        <w:t xml:space="preserve"> </w:t>
      </w:r>
      <w:proofErr w:type="gramEnd"/>
      <w:r>
        <w:rPr>
          <w:color w:val="000000"/>
          <w:sz w:val="28"/>
          <w:szCs w:val="28"/>
        </w:rPr>
        <w:t xml:space="preserve">                                </w:t>
      </w:r>
      <w:r w:rsidRPr="001234D0">
        <w:rPr>
          <w:color w:val="000000"/>
          <w:sz w:val="28"/>
          <w:szCs w:val="28"/>
        </w:rPr>
        <w:t>J. (2008,</w:t>
      </w:r>
      <w:r>
        <w:rPr>
          <w:color w:val="000000"/>
          <w:sz w:val="28"/>
          <w:szCs w:val="28"/>
        </w:rPr>
        <w:t xml:space="preserve"> </w:t>
      </w:r>
      <w:r w:rsidRPr="001234D0">
        <w:rPr>
          <w:color w:val="000000"/>
          <w:sz w:val="28"/>
          <w:szCs w:val="28"/>
        </w:rPr>
        <w:t>February).</w:t>
      </w:r>
      <w:r>
        <w:rPr>
          <w:color w:val="000000"/>
          <w:sz w:val="28"/>
          <w:szCs w:val="28"/>
        </w:rPr>
        <w:t xml:space="preserve"> </w:t>
      </w:r>
      <w:r w:rsidRPr="001234D0">
        <w:rPr>
          <w:i/>
          <w:iCs/>
          <w:color w:val="000000"/>
          <w:sz w:val="28"/>
          <w:szCs w:val="28"/>
        </w:rPr>
        <w:t>Protein production and purification</w:t>
      </w:r>
      <w:r w:rsidRPr="001234D0">
        <w:rPr>
          <w:color w:val="000000"/>
          <w:sz w:val="28"/>
          <w:szCs w:val="28"/>
        </w:rPr>
        <w:t>. Nature</w:t>
      </w:r>
      <w:r>
        <w:rPr>
          <w:color w:val="000000"/>
          <w:sz w:val="28"/>
          <w:szCs w:val="28"/>
        </w:rPr>
        <w:t xml:space="preserve"> </w:t>
      </w:r>
      <w:r w:rsidRPr="001234D0">
        <w:rPr>
          <w:color w:val="000000"/>
          <w:sz w:val="28"/>
          <w:szCs w:val="28"/>
        </w:rPr>
        <w:t>methods.</w:t>
      </w:r>
      <w:r>
        <w:rPr>
          <w:color w:val="000000"/>
          <w:sz w:val="28"/>
          <w:szCs w:val="28"/>
        </w:rPr>
        <w:t xml:space="preserve"> </w:t>
      </w:r>
      <w:r w:rsidRPr="00DA5085">
        <w:rPr>
          <w:color w:val="000000" w:themeColor="text1"/>
          <w:sz w:val="28"/>
          <w:szCs w:val="28"/>
        </w:rPr>
        <w:t>Retrieved October 11, 2022,</w:t>
      </w:r>
      <w:r w:rsidR="00DA5085" w:rsidRPr="00DA5085">
        <w:rPr>
          <w:color w:val="000000" w:themeColor="text1"/>
          <w:sz w:val="28"/>
          <w:szCs w:val="28"/>
        </w:rPr>
        <w:t xml:space="preserve"> </w:t>
      </w:r>
      <w:r w:rsidRPr="00DA5085">
        <w:rPr>
          <w:color w:val="000000" w:themeColor="text1"/>
          <w:sz w:val="28"/>
          <w:szCs w:val="28"/>
        </w:rPr>
        <w:t>fr</w:t>
      </w:r>
      <w:r w:rsidR="00DA5085" w:rsidRPr="00DA5085">
        <w:rPr>
          <w:color w:val="000000" w:themeColor="text1"/>
          <w:sz w:val="28"/>
          <w:szCs w:val="28"/>
        </w:rPr>
        <w:t xml:space="preserve">om </w:t>
      </w:r>
      <w:hyperlink r:id="rId6" w:history="1">
        <w:r w:rsidR="00DA5085" w:rsidRPr="00DA5085">
          <w:rPr>
            <w:rStyle w:val="Hyperlink"/>
            <w:color w:val="000000" w:themeColor="text1"/>
            <w:sz w:val="28"/>
            <w:szCs w:val="28"/>
          </w:rPr>
          <w:t>https://www.ncbi.nlm.nih.gov/pmc/articles/PMC3178102/</w:t>
        </w:r>
      </w:hyperlink>
    </w:p>
    <w:p w14:paraId="44C0EFF3" w14:textId="77777777" w:rsidR="00DA5085" w:rsidRPr="00DA5085" w:rsidRDefault="00DA5085" w:rsidP="00DA5085">
      <w:pPr>
        <w:pStyle w:val="NormalWeb"/>
        <w:ind w:left="567" w:hanging="567"/>
        <w:rPr>
          <w:color w:val="000000" w:themeColor="text1"/>
          <w:sz w:val="28"/>
          <w:szCs w:val="28"/>
        </w:rPr>
      </w:pPr>
    </w:p>
    <w:p w14:paraId="48B65B3A" w14:textId="69C1686D" w:rsidR="00DA5085" w:rsidRPr="00DA5085" w:rsidRDefault="00DA5085" w:rsidP="00DA5085">
      <w:pPr>
        <w:pStyle w:val="NormalWeb"/>
        <w:ind w:left="567" w:hanging="567"/>
        <w:rPr>
          <w:color w:val="000000" w:themeColor="text1"/>
          <w:sz w:val="28"/>
          <w:szCs w:val="28"/>
        </w:rPr>
      </w:pPr>
      <w:r w:rsidRPr="00DA5085">
        <w:rPr>
          <w:color w:val="000000" w:themeColor="text1"/>
          <w:sz w:val="28"/>
          <w:szCs w:val="28"/>
        </w:rPr>
        <w:t xml:space="preserve">Nowakowski, A. B., </w:t>
      </w:r>
      <w:proofErr w:type="spellStart"/>
      <w:r w:rsidRPr="00DA5085">
        <w:rPr>
          <w:color w:val="000000" w:themeColor="text1"/>
          <w:sz w:val="28"/>
          <w:szCs w:val="28"/>
        </w:rPr>
        <w:t>Wobig</w:t>
      </w:r>
      <w:proofErr w:type="spellEnd"/>
      <w:r w:rsidRPr="00DA5085">
        <w:rPr>
          <w:color w:val="000000" w:themeColor="text1"/>
          <w:sz w:val="28"/>
          <w:szCs w:val="28"/>
        </w:rPr>
        <w:t>, W. J., &amp; Petering, D. H. (2014, May).</w:t>
      </w:r>
      <w:r w:rsidRPr="00DA5085">
        <w:rPr>
          <w:rStyle w:val="apple-converted-space"/>
          <w:color w:val="000000" w:themeColor="text1"/>
          <w:sz w:val="28"/>
          <w:szCs w:val="28"/>
        </w:rPr>
        <w:t> </w:t>
      </w:r>
      <w:r w:rsidRPr="00DA5085">
        <w:rPr>
          <w:i/>
          <w:iCs/>
          <w:color w:val="000000" w:themeColor="text1"/>
          <w:sz w:val="28"/>
          <w:szCs w:val="28"/>
        </w:rPr>
        <w:t xml:space="preserve">Native SDS-PAGE: </w:t>
      </w:r>
      <w:r w:rsidR="006B6861">
        <w:rPr>
          <w:i/>
          <w:iCs/>
          <w:color w:val="000000" w:themeColor="text1"/>
          <w:sz w:val="28"/>
          <w:szCs w:val="28"/>
        </w:rPr>
        <w:t>High-resolution</w:t>
      </w:r>
      <w:r w:rsidRPr="00DA5085">
        <w:rPr>
          <w:i/>
          <w:iCs/>
          <w:color w:val="000000" w:themeColor="text1"/>
          <w:sz w:val="28"/>
          <w:szCs w:val="28"/>
        </w:rPr>
        <w:t xml:space="preserve"> electrophoretic separation of proteins with retention of native properties including bound metal ions</w:t>
      </w:r>
      <w:r w:rsidRPr="00DA5085">
        <w:rPr>
          <w:color w:val="000000" w:themeColor="text1"/>
          <w:sz w:val="28"/>
          <w:szCs w:val="28"/>
        </w:rPr>
        <w:t xml:space="preserve">. </w:t>
      </w:r>
      <w:proofErr w:type="spellStart"/>
      <w:r w:rsidRPr="00DA5085">
        <w:rPr>
          <w:color w:val="000000" w:themeColor="text1"/>
          <w:sz w:val="28"/>
          <w:szCs w:val="28"/>
        </w:rPr>
        <w:t>Metallomics</w:t>
      </w:r>
      <w:proofErr w:type="spellEnd"/>
      <w:r w:rsidRPr="00DA5085">
        <w:rPr>
          <w:color w:val="000000" w:themeColor="text1"/>
          <w:sz w:val="28"/>
          <w:szCs w:val="28"/>
        </w:rPr>
        <w:t xml:space="preserve">: integrated </w:t>
      </w:r>
      <w:proofErr w:type="spellStart"/>
      <w:r w:rsidRPr="00DA5085">
        <w:rPr>
          <w:color w:val="000000" w:themeColor="text1"/>
          <w:sz w:val="28"/>
          <w:szCs w:val="28"/>
        </w:rPr>
        <w:t>biometal</w:t>
      </w:r>
      <w:proofErr w:type="spellEnd"/>
      <w:r w:rsidRPr="00DA5085">
        <w:rPr>
          <w:color w:val="000000" w:themeColor="text1"/>
          <w:sz w:val="28"/>
          <w:szCs w:val="28"/>
        </w:rPr>
        <w:t xml:space="preserve"> science. Retrieved October 11, 2022, from https://www.ncbi.nlm.nih.gov/pmc/articles/PMC4517606/</w:t>
      </w:r>
      <w:r w:rsidRPr="00DA5085">
        <w:rPr>
          <w:rStyle w:val="apple-converted-space"/>
          <w:color w:val="000000" w:themeColor="text1"/>
          <w:sz w:val="28"/>
          <w:szCs w:val="28"/>
        </w:rPr>
        <w:t> </w:t>
      </w:r>
    </w:p>
    <w:p w14:paraId="0B062C26" w14:textId="77777777" w:rsidR="001234D0" w:rsidRPr="001234D0" w:rsidRDefault="001234D0" w:rsidP="001234D0">
      <w:pPr>
        <w:pStyle w:val="NormalWeb"/>
        <w:ind w:left="567" w:hanging="567"/>
        <w:rPr>
          <w:color w:val="000000"/>
          <w:sz w:val="28"/>
          <w:szCs w:val="28"/>
        </w:rPr>
      </w:pPr>
    </w:p>
    <w:p w14:paraId="35149A4C" w14:textId="72702DF2" w:rsidR="00EE5BF8" w:rsidRDefault="00EE5BF8" w:rsidP="00371ACE">
      <w:pPr>
        <w:spacing w:line="480" w:lineRule="auto"/>
        <w:rPr>
          <w:rFonts w:ascii="Times New Roman" w:hAnsi="Times New Roman" w:cs="Times New Roman"/>
          <w:b/>
          <w:bCs/>
          <w:color w:val="000000" w:themeColor="text1"/>
          <w:sz w:val="28"/>
          <w:szCs w:val="28"/>
        </w:rPr>
      </w:pPr>
    </w:p>
    <w:p w14:paraId="549FA309" w14:textId="0B3E6F82" w:rsidR="00EE5BF8" w:rsidRDefault="00EE5BF8" w:rsidP="00371ACE">
      <w:pPr>
        <w:spacing w:line="480" w:lineRule="auto"/>
        <w:rPr>
          <w:rFonts w:ascii="Times New Roman" w:hAnsi="Times New Roman" w:cs="Times New Roman"/>
          <w:b/>
          <w:bCs/>
          <w:color w:val="000000" w:themeColor="text1"/>
          <w:sz w:val="28"/>
          <w:szCs w:val="28"/>
        </w:rPr>
      </w:pPr>
    </w:p>
    <w:p w14:paraId="75487C88" w14:textId="78DE50FC" w:rsidR="00EE5BF8" w:rsidRDefault="00EE5BF8" w:rsidP="00371ACE">
      <w:pPr>
        <w:spacing w:line="480" w:lineRule="auto"/>
        <w:rPr>
          <w:rFonts w:ascii="Times New Roman" w:hAnsi="Times New Roman" w:cs="Times New Roman"/>
          <w:b/>
          <w:bCs/>
          <w:color w:val="000000" w:themeColor="text1"/>
          <w:sz w:val="28"/>
          <w:szCs w:val="28"/>
        </w:rPr>
      </w:pPr>
    </w:p>
    <w:p w14:paraId="640F4A2E" w14:textId="77777777" w:rsidR="00DA5085" w:rsidRDefault="00DA5085" w:rsidP="00371ACE">
      <w:pPr>
        <w:spacing w:line="480" w:lineRule="auto"/>
        <w:rPr>
          <w:rFonts w:ascii="Times New Roman" w:hAnsi="Times New Roman" w:cs="Times New Roman"/>
          <w:b/>
          <w:bCs/>
          <w:color w:val="000000" w:themeColor="text1"/>
          <w:sz w:val="28"/>
          <w:szCs w:val="28"/>
        </w:rPr>
      </w:pPr>
    </w:p>
    <w:p w14:paraId="7FC79ECB" w14:textId="221A3FD3" w:rsidR="00EE5BF8" w:rsidRDefault="00EE5BF8" w:rsidP="00371ACE">
      <w:pPr>
        <w:spacing w:line="48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Notebook pages</w:t>
      </w:r>
    </w:p>
    <w:p w14:paraId="02343DDA" w14:textId="463862B4" w:rsidR="00EE5BF8" w:rsidRDefault="009F4807" w:rsidP="00371ACE">
      <w:pPr>
        <w:spacing w:line="480" w:lineRule="auto"/>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439ADED1" wp14:editId="06178C21">
            <wp:extent cx="2256088" cy="3443111"/>
            <wp:effectExtent l="0" t="0" r="508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6088" cy="3443111"/>
                    </a:xfrm>
                    <a:prstGeom prst="rect">
                      <a:avLst/>
                    </a:prstGeom>
                  </pic:spPr>
                </pic:pic>
              </a:graphicData>
            </a:graphic>
          </wp:inline>
        </w:drawing>
      </w:r>
    </w:p>
    <w:p w14:paraId="7C2F7DA3" w14:textId="44F3C5C8" w:rsidR="00A119C5" w:rsidRDefault="00A119C5" w:rsidP="00371ACE">
      <w:pPr>
        <w:spacing w:line="480" w:lineRule="auto"/>
        <w:rPr>
          <w:rFonts w:ascii="Times New Roman" w:hAnsi="Times New Roman" w:cs="Times New Roman"/>
          <w:b/>
          <w:bCs/>
          <w:color w:val="000000" w:themeColor="text1"/>
          <w:sz w:val="28"/>
          <w:szCs w:val="28"/>
        </w:rPr>
      </w:pPr>
    </w:p>
    <w:p w14:paraId="56F77554" w14:textId="449A94CC" w:rsidR="00A119C5" w:rsidRDefault="00B771EA" w:rsidP="00371ACE">
      <w:pPr>
        <w:spacing w:line="480" w:lineRule="auto"/>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794B35CA" wp14:editId="7ED5E41A">
            <wp:extent cx="2549596" cy="3301400"/>
            <wp:effectExtent l="0" t="0" r="3175"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9596" cy="3301400"/>
                    </a:xfrm>
                    <a:prstGeom prst="rect">
                      <a:avLst/>
                    </a:prstGeom>
                  </pic:spPr>
                </pic:pic>
              </a:graphicData>
            </a:graphic>
          </wp:inline>
        </w:drawing>
      </w:r>
    </w:p>
    <w:p w14:paraId="6A3FBC25" w14:textId="01194743" w:rsidR="00A119C5" w:rsidRPr="00EE5BF8" w:rsidRDefault="00A119C5" w:rsidP="00371ACE">
      <w:pPr>
        <w:spacing w:line="480" w:lineRule="auto"/>
        <w:rPr>
          <w:rFonts w:ascii="Times New Roman" w:hAnsi="Times New Roman" w:cs="Times New Roman"/>
          <w:b/>
          <w:bCs/>
          <w:color w:val="000000" w:themeColor="text1"/>
          <w:sz w:val="28"/>
          <w:szCs w:val="28"/>
        </w:rPr>
      </w:pPr>
    </w:p>
    <w:sectPr w:rsidR="00A119C5" w:rsidRPr="00EE5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CE"/>
    <w:rsid w:val="000135DB"/>
    <w:rsid w:val="000470DE"/>
    <w:rsid w:val="000A455C"/>
    <w:rsid w:val="000C49A7"/>
    <w:rsid w:val="001234D0"/>
    <w:rsid w:val="00124477"/>
    <w:rsid w:val="00164159"/>
    <w:rsid w:val="00211BD7"/>
    <w:rsid w:val="00274180"/>
    <w:rsid w:val="00274752"/>
    <w:rsid w:val="00322EBE"/>
    <w:rsid w:val="00371ACE"/>
    <w:rsid w:val="00386083"/>
    <w:rsid w:val="004F6524"/>
    <w:rsid w:val="00585DB0"/>
    <w:rsid w:val="00607D1C"/>
    <w:rsid w:val="00674C88"/>
    <w:rsid w:val="006B6861"/>
    <w:rsid w:val="00745ABA"/>
    <w:rsid w:val="00757622"/>
    <w:rsid w:val="007A7EAE"/>
    <w:rsid w:val="007D2E3D"/>
    <w:rsid w:val="00803AB7"/>
    <w:rsid w:val="008264AA"/>
    <w:rsid w:val="008319EF"/>
    <w:rsid w:val="00855FC9"/>
    <w:rsid w:val="00864B04"/>
    <w:rsid w:val="009460D4"/>
    <w:rsid w:val="00976FC7"/>
    <w:rsid w:val="00990757"/>
    <w:rsid w:val="009C2CFD"/>
    <w:rsid w:val="009F4807"/>
    <w:rsid w:val="00A119C5"/>
    <w:rsid w:val="00A15AEE"/>
    <w:rsid w:val="00AB1E9E"/>
    <w:rsid w:val="00AB5DC6"/>
    <w:rsid w:val="00AD2994"/>
    <w:rsid w:val="00B771EA"/>
    <w:rsid w:val="00C95811"/>
    <w:rsid w:val="00CE57E9"/>
    <w:rsid w:val="00D22B6E"/>
    <w:rsid w:val="00D26325"/>
    <w:rsid w:val="00D50013"/>
    <w:rsid w:val="00DA5085"/>
    <w:rsid w:val="00DC4BF4"/>
    <w:rsid w:val="00EC4929"/>
    <w:rsid w:val="00ED46B1"/>
    <w:rsid w:val="00EE5BF8"/>
    <w:rsid w:val="00F24F10"/>
    <w:rsid w:val="00FA5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535441"/>
  <w15:chartTrackingRefBased/>
  <w15:docId w15:val="{FD69D878-0B37-D14D-B5F1-7E8489DD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5AEE"/>
    <w:rPr>
      <w:color w:val="808080"/>
    </w:rPr>
  </w:style>
  <w:style w:type="paragraph" w:customStyle="1" w:styleId="xp1">
    <w:name w:val="x_p1"/>
    <w:basedOn w:val="Normal"/>
    <w:rsid w:val="00124477"/>
    <w:pPr>
      <w:spacing w:before="100" w:beforeAutospacing="1" w:after="100" w:afterAutospacing="1"/>
    </w:pPr>
    <w:rPr>
      <w:rFonts w:ascii="Times New Roman" w:eastAsia="Times New Roman" w:hAnsi="Times New Roman" w:cs="Times New Roman"/>
    </w:rPr>
  </w:style>
  <w:style w:type="character" w:customStyle="1" w:styleId="xs1">
    <w:name w:val="x_s1"/>
    <w:basedOn w:val="DefaultParagraphFont"/>
    <w:rsid w:val="00124477"/>
  </w:style>
  <w:style w:type="character" w:customStyle="1" w:styleId="xapple-converted-space">
    <w:name w:val="x_apple-converted-space"/>
    <w:basedOn w:val="DefaultParagraphFont"/>
    <w:rsid w:val="00124477"/>
  </w:style>
  <w:style w:type="character" w:customStyle="1" w:styleId="xs2">
    <w:name w:val="x_s2"/>
    <w:basedOn w:val="DefaultParagraphFont"/>
    <w:rsid w:val="00124477"/>
  </w:style>
  <w:style w:type="paragraph" w:customStyle="1" w:styleId="xp2">
    <w:name w:val="x_p2"/>
    <w:basedOn w:val="Normal"/>
    <w:rsid w:val="0012447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234D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234D0"/>
  </w:style>
  <w:style w:type="character" w:styleId="Hyperlink">
    <w:name w:val="Hyperlink"/>
    <w:basedOn w:val="DefaultParagraphFont"/>
    <w:uiPriority w:val="99"/>
    <w:unhideWhenUsed/>
    <w:rsid w:val="00DA5085"/>
    <w:rPr>
      <w:color w:val="0563C1" w:themeColor="hyperlink"/>
      <w:u w:val="single"/>
    </w:rPr>
  </w:style>
  <w:style w:type="character" w:styleId="UnresolvedMention">
    <w:name w:val="Unresolved Mention"/>
    <w:basedOn w:val="DefaultParagraphFont"/>
    <w:uiPriority w:val="99"/>
    <w:semiHidden/>
    <w:unhideWhenUsed/>
    <w:rsid w:val="00DA5085"/>
    <w:rPr>
      <w:color w:val="605E5C"/>
      <w:shd w:val="clear" w:color="auto" w:fill="E1DFDD"/>
    </w:rPr>
  </w:style>
  <w:style w:type="character" w:styleId="FollowedHyperlink">
    <w:name w:val="FollowedHyperlink"/>
    <w:basedOn w:val="DefaultParagraphFont"/>
    <w:uiPriority w:val="99"/>
    <w:semiHidden/>
    <w:unhideWhenUsed/>
    <w:rsid w:val="00DA50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227527">
      <w:bodyDiv w:val="1"/>
      <w:marLeft w:val="0"/>
      <w:marRight w:val="0"/>
      <w:marTop w:val="0"/>
      <w:marBottom w:val="0"/>
      <w:divBdr>
        <w:top w:val="none" w:sz="0" w:space="0" w:color="auto"/>
        <w:left w:val="none" w:sz="0" w:space="0" w:color="auto"/>
        <w:bottom w:val="none" w:sz="0" w:space="0" w:color="auto"/>
        <w:right w:val="none" w:sz="0" w:space="0" w:color="auto"/>
      </w:divBdr>
    </w:div>
    <w:div w:id="483817008">
      <w:bodyDiv w:val="1"/>
      <w:marLeft w:val="0"/>
      <w:marRight w:val="0"/>
      <w:marTop w:val="0"/>
      <w:marBottom w:val="0"/>
      <w:divBdr>
        <w:top w:val="none" w:sz="0" w:space="0" w:color="auto"/>
        <w:left w:val="none" w:sz="0" w:space="0" w:color="auto"/>
        <w:bottom w:val="none" w:sz="0" w:space="0" w:color="auto"/>
        <w:right w:val="none" w:sz="0" w:space="0" w:color="auto"/>
      </w:divBdr>
    </w:div>
    <w:div w:id="1142042600">
      <w:bodyDiv w:val="1"/>
      <w:marLeft w:val="0"/>
      <w:marRight w:val="0"/>
      <w:marTop w:val="0"/>
      <w:marBottom w:val="0"/>
      <w:divBdr>
        <w:top w:val="none" w:sz="0" w:space="0" w:color="auto"/>
        <w:left w:val="none" w:sz="0" w:space="0" w:color="auto"/>
        <w:bottom w:val="none" w:sz="0" w:space="0" w:color="auto"/>
        <w:right w:val="none" w:sz="0" w:space="0" w:color="auto"/>
      </w:divBdr>
    </w:div>
    <w:div w:id="1422020809">
      <w:bodyDiv w:val="1"/>
      <w:marLeft w:val="0"/>
      <w:marRight w:val="0"/>
      <w:marTop w:val="0"/>
      <w:marBottom w:val="0"/>
      <w:divBdr>
        <w:top w:val="none" w:sz="0" w:space="0" w:color="auto"/>
        <w:left w:val="none" w:sz="0" w:space="0" w:color="auto"/>
        <w:bottom w:val="none" w:sz="0" w:space="0" w:color="auto"/>
        <w:right w:val="none" w:sz="0" w:space="0" w:color="auto"/>
      </w:divBdr>
    </w:div>
    <w:div w:id="1539468998">
      <w:bodyDiv w:val="1"/>
      <w:marLeft w:val="0"/>
      <w:marRight w:val="0"/>
      <w:marTop w:val="0"/>
      <w:marBottom w:val="0"/>
      <w:divBdr>
        <w:top w:val="none" w:sz="0" w:space="0" w:color="auto"/>
        <w:left w:val="none" w:sz="0" w:space="0" w:color="auto"/>
        <w:bottom w:val="none" w:sz="0" w:space="0" w:color="auto"/>
        <w:right w:val="none" w:sz="0" w:space="0" w:color="auto"/>
      </w:divBdr>
    </w:div>
    <w:div w:id="1719433922">
      <w:bodyDiv w:val="1"/>
      <w:marLeft w:val="0"/>
      <w:marRight w:val="0"/>
      <w:marTop w:val="0"/>
      <w:marBottom w:val="0"/>
      <w:divBdr>
        <w:top w:val="none" w:sz="0" w:space="0" w:color="auto"/>
        <w:left w:val="none" w:sz="0" w:space="0" w:color="auto"/>
        <w:bottom w:val="none" w:sz="0" w:space="0" w:color="auto"/>
        <w:right w:val="none" w:sz="0" w:space="0" w:color="auto"/>
      </w:divBdr>
    </w:div>
    <w:div w:id="1909533274">
      <w:bodyDiv w:val="1"/>
      <w:marLeft w:val="0"/>
      <w:marRight w:val="0"/>
      <w:marTop w:val="0"/>
      <w:marBottom w:val="0"/>
      <w:divBdr>
        <w:top w:val="none" w:sz="0" w:space="0" w:color="auto"/>
        <w:left w:val="none" w:sz="0" w:space="0" w:color="auto"/>
        <w:bottom w:val="none" w:sz="0" w:space="0" w:color="auto"/>
        <w:right w:val="none" w:sz="0" w:space="0" w:color="auto"/>
      </w:divBdr>
    </w:div>
    <w:div w:id="210286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3178102/" TargetMode="Externa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fiudit-my.sharepoint.com/personal/aigna002_fiu_edu/Documents/Protein%20Concentration%20Measurement%20Section%20U03_Grp%205&amp;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Relationship between  OD 595 and ug</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63431184005225E-2"/>
          <c:y val="7.008200158412152E-2"/>
          <c:w val="0.91430996573268175"/>
          <c:h val="0.82876409269863993"/>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'Plate 22 - Sheet1'!$F$43:$F$49</c:f>
              <c:numCache>
                <c:formatCode>General</c:formatCode>
                <c:ptCount val="7"/>
                <c:pt idx="0">
                  <c:v>0</c:v>
                </c:pt>
                <c:pt idx="1">
                  <c:v>0.27699999999999997</c:v>
                </c:pt>
                <c:pt idx="2">
                  <c:v>0.44600000000000001</c:v>
                </c:pt>
                <c:pt idx="3">
                  <c:v>0.82600000000000007</c:v>
                </c:pt>
                <c:pt idx="4">
                  <c:v>1.1559999999999999</c:v>
                </c:pt>
                <c:pt idx="5">
                  <c:v>1.31</c:v>
                </c:pt>
                <c:pt idx="6">
                  <c:v>1.395</c:v>
                </c:pt>
              </c:numCache>
            </c:numRef>
          </c:xVal>
          <c:yVal>
            <c:numRef>
              <c:f>'Plate 22 - Sheet1'!$G$43:$G$49</c:f>
              <c:numCache>
                <c:formatCode>General</c:formatCode>
                <c:ptCount val="7"/>
                <c:pt idx="0">
                  <c:v>0</c:v>
                </c:pt>
                <c:pt idx="1">
                  <c:v>1</c:v>
                </c:pt>
                <c:pt idx="2">
                  <c:v>2</c:v>
                </c:pt>
                <c:pt idx="3">
                  <c:v>5</c:v>
                </c:pt>
                <c:pt idx="4">
                  <c:v>10</c:v>
                </c:pt>
                <c:pt idx="5">
                  <c:v>15</c:v>
                </c:pt>
                <c:pt idx="6">
                  <c:v>20</c:v>
                </c:pt>
              </c:numCache>
            </c:numRef>
          </c:yVal>
          <c:smooth val="0"/>
          <c:extLst>
            <c:ext xmlns:c16="http://schemas.microsoft.com/office/drawing/2014/chart" uri="{C3380CC4-5D6E-409C-BE32-E72D297353CC}">
              <c16:uniqueId val="{00000001-993D-CB45-AB48-29936DC8173E}"/>
            </c:ext>
          </c:extLst>
        </c:ser>
        <c:dLbls>
          <c:showLegendKey val="0"/>
          <c:showVal val="0"/>
          <c:showCatName val="0"/>
          <c:showSerName val="0"/>
          <c:showPercent val="0"/>
          <c:showBubbleSize val="0"/>
        </c:dLbls>
        <c:axId val="80495072"/>
        <c:axId val="80558576"/>
      </c:scatterChart>
      <c:valAx>
        <c:axId val="80495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OD</a:t>
                </a:r>
                <a:r>
                  <a:rPr lang="en-US" baseline="0"/>
                  <a:t> 595</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558576"/>
        <c:crosses val="autoZero"/>
        <c:crossBetween val="midCat"/>
      </c:valAx>
      <c:valAx>
        <c:axId val="80558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ug</a:t>
                </a:r>
                <a:r>
                  <a:rPr lang="en-US" baseline="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95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EC0B2F-C28D-654B-B81F-E0D7AC5F004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14</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Ignashkina</dc:creator>
  <cp:keywords/>
  <dc:description/>
  <cp:lastModifiedBy>Anastasia Ignashkina</cp:lastModifiedBy>
  <cp:revision>2</cp:revision>
  <dcterms:created xsi:type="dcterms:W3CDTF">2023-06-02T16:49:00Z</dcterms:created>
  <dcterms:modified xsi:type="dcterms:W3CDTF">2023-06-02T16:49:00Z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documentId_960</vt:lpwstr>
  </property>
  <property fmtid="{D5CDD505-2E9C-101B-9397-08002B2CF9AE}" pid="3" name="grammarly_documentContext">
    <vt:lpwstr>{"goals":[],"domain":"general","emotions":[],"dialect":"american"}</vt:lpwstr>
  </property>
</Properties>
</file>