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40"/>
          <w:szCs w:val="40"/>
        </w:rPr>
        <w:t xml:space="preserve">Cairnly Referral Programme Terms</w:t>
      </w:r>
    </w:p>
    <w:p>
      <w:pPr>
        <w:spacing w:after="240"/>
      </w:pPr>
      <w:r>
        <w:rPr>
          <w:i/>
          <w:iCs/>
          <w:color w:val="666666"/>
          <w:sz w:val="20"/>
          <w:szCs w:val="20"/>
        </w:rPr>
        <w:t xml:space="preserve">Last updated: </w:t>
      </w:r>
      <w:r>
        <w:rPr>
          <w:i/>
          <w:iCs/>
          <w:color w:val="666666"/>
          <w:sz w:val="20"/>
          <w:szCs w:val="20"/>
        </w:rPr>
        <w:t xml:space="preserve">[insert date]</w:t>
      </w:r>
    </w:p>
    <w:p>
      <w:pPr>
        <w:spacing w:after="80" w:before="80"/>
      </w:pPr>
      <w:r>
        <w:t xml:space="preserve">These Referral Programme Terms (“Referral Terms”) govern your participation in the Cairnly Referral Programme. They form a binding agreement between you and Human in the Loop B.V., operating as Cairnly, registered in Utrecht, the Netherlands (“Cairnly,” “we,” “our,” or “us”).</w:t>
      </w:r>
    </w:p>
    <w:p>
      <w:pPr>
        <w:spacing w:after="80" w:before="80"/>
      </w:pPr>
      <w:r>
        <w:t xml:space="preserve">These Referral Terms supplement, and where explicitly stated take precedence over, our Terms of Service. Capitalised terms not defined here have the meaning given in the Terms of Service. By using your referral code or otherwise participating in the Referral Programme, you accept these Referral Terms.</w:t>
      </w:r>
    </w:p>
    <w:p>
      <w:pPr>
        <w:pStyle w:val="Heading1"/>
        <w:spacing w:after="120" w:before="240"/>
      </w:pPr>
      <w:r>
        <w:rPr>
          <w:b/>
          <w:bCs/>
          <w:sz w:val="32"/>
          <w:szCs w:val="32"/>
        </w:rPr>
        <w:t xml:space="preserve">1. What is the Referral Programme?</w:t>
      </w:r>
    </w:p>
    <w:p>
      <w:pPr>
        <w:spacing w:after="80" w:before="80"/>
      </w:pPr>
      <w:r>
        <w:t xml:space="preserve">The Cairnly Referral Programme lets existing paying Cairnly users invite others to use Cairnly. For each new user who creates a paid Cairnly account using your unique referral code, you receive a reward. Rewards take the form of additional platform features and/or a partial refund of the amount you originally paid for Cairnly.</w:t>
      </w:r>
    </w:p>
    <w:p>
      <w:pPr>
        <w:pStyle w:val="Heading1"/>
        <w:spacing w:after="120" w:before="240"/>
      </w:pPr>
      <w:r>
        <w:rPr>
          <w:b/>
          <w:bCs/>
          <w:sz w:val="32"/>
          <w:szCs w:val="32"/>
        </w:rPr>
        <w:t xml:space="preserve">2. Eligibility</w:t>
      </w:r>
    </w:p>
    <w:p>
      <w:pPr>
        <w:spacing w:after="80" w:before="80"/>
      </w:pPr>
      <w:r>
        <w:t xml:space="preserve">You may participate in the Referral Programme if all of the following apply:</w:t>
      </w:r>
    </w:p>
    <w:p>
      <w:pPr>
        <w:pStyle w:val="ListParagraph"/>
        <w:numPr>
          <w:ilvl w:val="0"/>
          <w:numId w:val="2"/>
        </w:numPr>
        <w:spacing w:after="40" w:before="40"/>
      </w:pPr>
      <w:r>
        <w:t xml:space="preserve">You hold a paid Cairnly account purchased for the standard price (currently EUR 59, or EUR 39 during applicable promotional periods).</w:t>
      </w:r>
    </w:p>
    <w:p>
      <w:pPr>
        <w:pStyle w:val="ListParagraph"/>
        <w:numPr>
          <w:ilvl w:val="0"/>
          <w:numId w:val="2"/>
        </w:numPr>
        <w:spacing w:after="40" w:before="40"/>
      </w:pPr>
      <w:r>
        <w:t xml:space="preserve">You are at least 18 years of age.</w:t>
      </w:r>
    </w:p>
    <w:p>
      <w:pPr>
        <w:pStyle w:val="ListParagraph"/>
        <w:numPr>
          <w:ilvl w:val="0"/>
          <w:numId w:val="2"/>
        </w:numPr>
        <w:spacing w:after="40" w:before="40"/>
      </w:pPr>
      <w:r>
        <w:t xml:space="preserve">Your original purchase was made less than six (6) months ago.</w:t>
      </w:r>
    </w:p>
    <w:p>
      <w:pPr>
        <w:pStyle w:val="ListParagraph"/>
        <w:numPr>
          <w:ilvl w:val="0"/>
          <w:numId w:val="2"/>
        </w:numPr>
        <w:spacing w:after="40" w:before="40"/>
      </w:pPr>
      <w:r>
        <w:t xml:space="preserve">Your account is in good standing and has not been suspended or terminated.</w:t>
      </w:r>
    </w:p>
    <w:p>
      <w:pPr>
        <w:pStyle w:val="Heading1"/>
        <w:spacing w:after="120" w:before="240"/>
      </w:pPr>
      <w:r>
        <w:rPr>
          <w:b/>
          <w:bCs/>
          <w:sz w:val="32"/>
          <w:szCs w:val="32"/>
        </w:rPr>
        <w:t xml:space="preserve">3. How rewards work</w:t>
      </w:r>
    </w:p>
    <w:p>
      <w:pPr>
        <w:spacing w:after="80" w:before="80"/>
      </w:pPr>
      <w:r>
        <w:t xml:space="preserve">Upon purchase, you receive a unique referral code. When someone you invite signs up for Cairnly and completes payment using your code, this counts as a Valid Referral once the conditions in Section 4 are met.</w:t>
      </w:r>
    </w:p>
    <w:p>
      <w:pPr>
        <w:spacing w:after="80" w:before="80"/>
      </w:pPr>
      <w:r>
        <w:t xml:space="preserve">Rewards are granted per Valid Referral according to the following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3640"/>
        <w:gridCol w:w="3640"/>
      </w:tblGrid>
      <w:tr>
        <w:tc>
          <w:tcPr>
            <w:tcW w:type="dxa" w:w="2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sz w:val="22"/>
                <w:szCs w:val="22"/>
              </w:rPr>
              <w:t xml:space="preserve">Valid referral #</w:t>
            </w:r>
          </w:p>
        </w:tc>
        <w:tc>
          <w:tcPr>
            <w:tcW w:type="dxa" w:w="36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sz w:val="22"/>
                <w:szCs w:val="22"/>
              </w:rPr>
              <w:t xml:space="preserve">Reward</w:t>
            </w:r>
          </w:p>
        </w:tc>
        <w:tc>
          <w:tcPr>
            <w:tcW w:type="dxa" w:w="36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sz w:val="22"/>
                <w:szCs w:val="22"/>
              </w:rPr>
              <w:t xml:space="preserve">Type</w:t>
            </w:r>
          </w:p>
        </w:tc>
      </w:tr>
      <w:tr>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1</w:t>
            </w:r>
          </w:p>
        </w:tc>
        <w:tc>
          <w:tcPr>
            <w:tcW w:type="dxa" w:w="3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Unlock: Find Job Openings</w:t>
            </w:r>
          </w:p>
        </w:tc>
        <w:tc>
          <w:tcPr>
            <w:tcW w:type="dxa" w:w="3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Permanent platform access</w:t>
            </w:r>
          </w:p>
        </w:tc>
      </w:tr>
      <w:tr>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2</w:t>
            </w:r>
          </w:p>
        </w:tc>
        <w:tc>
          <w:tcPr>
            <w:tcW w:type="dxa" w:w="3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Unlock: Tailor Your Resume</w:t>
            </w:r>
          </w:p>
        </w:tc>
        <w:tc>
          <w:tcPr>
            <w:tcW w:type="dxa" w:w="3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Permanent platform access</w:t>
            </w:r>
          </w:p>
        </w:tc>
      </w:tr>
      <w:tr>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3</w:t>
            </w:r>
          </w:p>
        </w:tc>
        <w:tc>
          <w:tcPr>
            <w:tcW w:type="dxa" w:w="3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Unlock: Tailor Cover Letters</w:t>
            </w:r>
          </w:p>
        </w:tc>
        <w:tc>
          <w:tcPr>
            <w:tcW w:type="dxa" w:w="3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Permanent platform access</w:t>
            </w:r>
          </w:p>
        </w:tc>
      </w:tr>
      <w:tr>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4</w:t>
            </w:r>
          </w:p>
        </w:tc>
        <w:tc>
          <w:tcPr>
            <w:tcW w:type="dxa" w:w="3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25% of your purchase price</w:t>
            </w:r>
          </w:p>
        </w:tc>
        <w:tc>
          <w:tcPr>
            <w:tcW w:type="dxa" w:w="3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Partial refund</w:t>
            </w:r>
          </w:p>
        </w:tc>
      </w:tr>
      <w:tr>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5</w:t>
            </w:r>
          </w:p>
        </w:tc>
        <w:tc>
          <w:tcPr>
            <w:tcW w:type="dxa" w:w="3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25% of your purchase price</w:t>
            </w:r>
          </w:p>
        </w:tc>
        <w:tc>
          <w:tcPr>
            <w:tcW w:type="dxa" w:w="3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Partial refund</w:t>
            </w:r>
          </w:p>
        </w:tc>
      </w:tr>
      <w:tr>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6</w:t>
            </w:r>
          </w:p>
        </w:tc>
        <w:tc>
          <w:tcPr>
            <w:tcW w:type="dxa" w:w="3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50% of your purchase price</w:t>
            </w:r>
          </w:p>
        </w:tc>
        <w:tc>
          <w:tcPr>
            <w:tcW w:type="dxa" w:w="3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Partial refund (cap reached)</w:t>
            </w:r>
          </w:p>
        </w:tc>
      </w:tr>
    </w:tbl>
    <w:p>
      <w:pPr>
        <w:spacing w:after="80" w:before="80"/>
      </w:pPr>
      <w:r>
        <w:t xml:space="preserve"/>
      </w:r>
    </w:p>
    <w:p>
      <w:pPr>
        <w:spacing w:after="80" w:before="80"/>
      </w:pPr>
      <w:r>
        <w:t xml:space="preserve">The total monetary reward you can receive under the Referral Programme is capped at one hundred percent (100%) of the amount you originally paid for your Cairnly account. Once this cap is reached, no further partial refunds are issued, even if additional Valid Referrals occur. Permanent feature unlocks earned at referrals 1–3 remain regardless of the cap.</w:t>
      </w:r>
    </w:p>
    <w:p>
      <w:pPr>
        <w:spacing w:after="80" w:before="80"/>
      </w:pPr>
      <w:r>
        <w:t xml:space="preserve">The partial refunds described in this Section 3 are issued as retroactive price reductions applied to your original Cairnly purchase. They are not commissions, prizes, or payments for services rendered.</w:t>
      </w:r>
    </w:p>
    <w:p>
      <w:pPr>
        <w:pStyle w:val="Heading1"/>
        <w:spacing w:after="120" w:before="240"/>
      </w:pPr>
      <w:r>
        <w:rPr>
          <w:b/>
          <w:bCs/>
          <w:sz w:val="32"/>
          <w:szCs w:val="32"/>
        </w:rPr>
        <w:t xml:space="preserve">4. What counts as a Valid Referral</w:t>
      </w:r>
    </w:p>
    <w:p>
      <w:pPr>
        <w:spacing w:after="80" w:before="80"/>
      </w:pPr>
      <w:r>
        <w:t xml:space="preserve">A referral becomes a Valid Referral only when all of the following conditions are satisfied:</w:t>
      </w:r>
    </w:p>
    <w:p>
      <w:pPr>
        <w:pStyle w:val="ListParagraph"/>
        <w:numPr>
          <w:ilvl w:val="0"/>
          <w:numId w:val="2"/>
        </w:numPr>
        <w:spacing w:after="40" w:before="40"/>
      </w:pPr>
      <w:r>
        <w:t xml:space="preserve">The referred person creates a paid Cairnly account using your unique referral code.</w:t>
      </w:r>
    </w:p>
    <w:p>
      <w:pPr>
        <w:pStyle w:val="ListParagraph"/>
        <w:numPr>
          <w:ilvl w:val="0"/>
          <w:numId w:val="2"/>
        </w:numPr>
        <w:spacing w:after="40" w:before="40"/>
      </w:pPr>
      <w:r>
        <w:t xml:space="preserve">The referred person has paid the full applicable purchase price.</w:t>
      </w:r>
    </w:p>
    <w:p>
      <w:pPr>
        <w:pStyle w:val="ListParagraph"/>
        <w:numPr>
          <w:ilvl w:val="0"/>
          <w:numId w:val="2"/>
        </w:numPr>
        <w:spacing w:after="40" w:before="40"/>
      </w:pPr>
      <w:r>
        <w:t xml:space="preserve">Fourteen (14) days have passed since that payment, during which the referred person has not exercised their statutory right of withdrawal under the EU Consumer Rights Directive.</w:t>
      </w:r>
    </w:p>
    <w:p>
      <w:pPr>
        <w:pStyle w:val="ListParagraph"/>
        <w:numPr>
          <w:ilvl w:val="0"/>
          <w:numId w:val="2"/>
        </w:numPr>
        <w:spacing w:after="40" w:before="40"/>
      </w:pPr>
      <w:r>
        <w:t xml:space="preserve">The referred person has not initiated a chargeback, payment dispute, or other reversal of their payment.</w:t>
      </w:r>
    </w:p>
    <w:p>
      <w:pPr>
        <w:spacing w:after="80" w:before="80"/>
      </w:pPr>
      <w:r>
        <w:t xml:space="preserve">Your reward is automatically activated or paid out only once all of the above conditions are met. Cairnly may, at its discretion, delay a payout where additional verification is reasonably required.</w:t>
      </w:r>
    </w:p>
    <w:p>
      <w:pPr>
        <w:pStyle w:val="Heading1"/>
        <w:spacing w:after="120" w:before="240"/>
      </w:pPr>
      <w:r>
        <w:rPr>
          <w:b/>
          <w:bCs/>
          <w:sz w:val="32"/>
          <w:szCs w:val="32"/>
        </w:rPr>
        <w:t xml:space="preserve">5. How partial refunds are processed</w:t>
      </w:r>
    </w:p>
    <w:p>
      <w:pPr>
        <w:spacing w:after="80" w:before="80"/>
      </w:pPr>
      <w:r>
        <w:t xml:space="preserve">Partial refunds are issued through our payment provider, Stripe, and are returned to the original payment method used for your Cairnly purchase. Refunds are processed as credit notes against the original transaction. The corresponding VAT correction is handled automatically in our accounting.</w:t>
      </w:r>
    </w:p>
    <w:p>
      <w:pPr>
        <w:spacing w:after="80" w:before="80"/>
      </w:pPr>
      <w:r>
        <w:t xml:space="preserve">Refunds typically appear in your account within 5–10 business days, depending on your bank or card issuer. If your original payment method is no longer valid (for example, an expired or closed card), we will contact you to arrange an alternative payout via bank transfer.</w:t>
      </w:r>
    </w:p>
    <w:p>
      <w:pPr>
        <w:pStyle w:val="Heading1"/>
        <w:spacing w:after="120" w:before="240"/>
      </w:pPr>
      <w:r>
        <w:rPr>
          <w:b/>
          <w:bCs/>
          <w:sz w:val="32"/>
          <w:szCs w:val="32"/>
        </w:rPr>
        <w:t xml:space="preserve">6. Tax treatment</w:t>
      </w:r>
    </w:p>
    <w:p>
      <w:pPr>
        <w:spacing w:after="80" w:before="80"/>
      </w:pPr>
      <w:r>
        <w:t xml:space="preserve">Because the partial refunds described in these Referral Terms are retroactive reductions of the purchase price you paid as a consumer, we do not treat them as taxable income to you and we do not withhold or report any taxes on your behalf. If your personal tax situation requires you to declare such amounts differently, you are solely responsible for that declaration.</w:t>
      </w:r>
    </w:p>
    <w:p>
      <w:pPr>
        <w:spacing w:after="80" w:before="80"/>
      </w:pPr>
      <w:r>
        <w:t xml:space="preserve">Cairnly makes no representation about the tax treatment of these amounts in your jurisdiction. If you are uncertain, consult a tax adviser.</w:t>
      </w:r>
    </w:p>
    <w:p>
      <w:pPr>
        <w:pStyle w:val="Heading1"/>
        <w:spacing w:after="120" w:before="240"/>
      </w:pPr>
      <w:r>
        <w:rPr>
          <w:b/>
          <w:bCs/>
          <w:sz w:val="32"/>
          <w:szCs w:val="32"/>
        </w:rPr>
        <w:t xml:space="preserve">7. Validity period</w:t>
      </w:r>
    </w:p>
    <w:p>
      <w:pPr>
        <w:spacing w:after="80" w:before="80"/>
      </w:pPr>
      <w:r>
        <w:t xml:space="preserve">Your referral code is valid from the date of your original purchase for a period of six (6) months. Referrals that result in a Valid Referral within this period count toward your rewards. After this period, your referral code is deactivated and no further rewards can be earned, but any rewards already earned are retained.</w:t>
      </w:r>
    </w:p>
    <w:p>
      <w:pPr>
        <w:pStyle w:val="Heading1"/>
        <w:spacing w:after="120" w:before="240"/>
      </w:pPr>
      <w:r>
        <w:rPr>
          <w:b/>
          <w:bCs/>
          <w:sz w:val="32"/>
          <w:szCs w:val="32"/>
        </w:rPr>
        <w:t xml:space="preserve">8. Acceptable use</w:t>
      </w:r>
    </w:p>
    <w:p>
      <w:pPr>
        <w:spacing w:after="80" w:before="80"/>
      </w:pPr>
      <w:r>
        <w:t xml:space="preserve">You may share your referral code through personal channels such as direct messages, email, social media posts, and conversations with people you know. You may share your honest opinion and experience of Cairnly to help others decide whether to sign up.</w:t>
      </w:r>
    </w:p>
    <w:p>
      <w:pPr>
        <w:spacing w:after="80" w:before="80"/>
      </w:pPr>
      <w:r>
        <w:t xml:space="preserve">You may not:</w:t>
      </w:r>
    </w:p>
    <w:p>
      <w:pPr>
        <w:pStyle w:val="ListParagraph"/>
        <w:numPr>
          <w:ilvl w:val="0"/>
          <w:numId w:val="2"/>
        </w:numPr>
        <w:spacing w:after="40" w:before="40"/>
      </w:pPr>
      <w:r>
        <w:t xml:space="preserve">Post your referral code on coupon aggregation sites, cashback platforms, or similar services.</w:t>
      </w:r>
    </w:p>
    <w:p>
      <w:pPr>
        <w:pStyle w:val="ListParagraph"/>
        <w:numPr>
          <w:ilvl w:val="0"/>
          <w:numId w:val="2"/>
        </w:numPr>
        <w:spacing w:after="40" w:before="40"/>
      </w:pPr>
      <w:r>
        <w:t xml:space="preserve">Run paid advertising that uses the name “Cairnly” or any variation, logo, or trademark of Cairnly without our prior written consent.</w:t>
      </w:r>
    </w:p>
    <w:p>
      <w:pPr>
        <w:pStyle w:val="ListParagraph"/>
        <w:numPr>
          <w:ilvl w:val="0"/>
          <w:numId w:val="2"/>
        </w:numPr>
        <w:spacing w:after="40" w:before="40"/>
      </w:pPr>
      <w:r>
        <w:t xml:space="preserve">Make false, misleading, or unauthorised claims about Cairnly to induce sign-ups.</w:t>
      </w:r>
    </w:p>
    <w:p>
      <w:pPr>
        <w:pStyle w:val="ListParagraph"/>
        <w:numPr>
          <w:ilvl w:val="0"/>
          <w:numId w:val="2"/>
        </w:numPr>
        <w:spacing w:after="40" w:before="40"/>
      </w:pPr>
      <w:r>
        <w:t xml:space="preserve">Send unsolicited bulk messages, spam, or any communication that violates applicable laws including the GDPR and ePrivacy regulations.</w:t>
      </w:r>
    </w:p>
    <w:p>
      <w:pPr>
        <w:pStyle w:val="ListParagraph"/>
        <w:numPr>
          <w:ilvl w:val="0"/>
          <w:numId w:val="2"/>
        </w:numPr>
        <w:spacing w:after="40" w:before="40"/>
      </w:pPr>
      <w:r>
        <w:t xml:space="preserve">Use the Referral Programme in any way that violates the Terms of Service or applicable law.</w:t>
      </w:r>
    </w:p>
    <w:p>
      <w:pPr>
        <w:spacing w:after="80" w:before="80"/>
      </w:pPr>
      <w:r>
        <w:t xml:space="preserve">We may, at our sole discretion, suspend or terminate your participation in the Referral Programme and withhold or reverse any unpaid rewards if we reasonably believe you have breached these acceptable use rules. Permanent feature unlocks already granted may also be revoked in cases of serious or repeated breach.</w:t>
      </w:r>
    </w:p>
    <w:p>
      <w:pPr>
        <w:pStyle w:val="Heading1"/>
        <w:spacing w:after="120" w:before="240"/>
      </w:pPr>
      <w:r>
        <w:rPr>
          <w:b/>
          <w:bCs/>
          <w:sz w:val="32"/>
          <w:szCs w:val="32"/>
        </w:rPr>
        <w:t xml:space="preserve">9. Privacy</w:t>
      </w:r>
    </w:p>
    <w:p>
      <w:pPr>
        <w:spacing w:after="80" w:before="80"/>
      </w:pPr>
      <w:r>
        <w:t xml:space="preserve">When someone signs up using your referral code, we process limited information to attribute the referral correctly and to administer your reward. This processing is necessary to perform our agreement with you under these Referral Terms and is based on our legitimate interest in preventing fraud.</w:t>
      </w:r>
    </w:p>
    <w:p>
      <w:pPr>
        <w:spacing w:after="80" w:before="80"/>
      </w:pPr>
      <w:r>
        <w:t xml:space="preserve">We do not share personal information about referred users with you beyond a counter showing the number of Valid Referrals you have earned. Our full privacy practices are described in the Cairnly Privacy Policy.</w:t>
      </w:r>
    </w:p>
    <w:p>
      <w:pPr>
        <w:spacing w:after="80" w:before="80"/>
      </w:pPr>
      <w:r>
        <w:t xml:space="preserve">Records of partial refunds are retained for the period required by Dutch tax and accounting law (currently seven years), regardless of any subsequent deletion of your Cairnly account.</w:t>
      </w:r>
    </w:p>
    <w:p>
      <w:pPr>
        <w:pStyle w:val="Heading1"/>
        <w:spacing w:after="120" w:before="240"/>
      </w:pPr>
      <w:r>
        <w:rPr>
          <w:b/>
          <w:bCs/>
          <w:sz w:val="32"/>
          <w:szCs w:val="32"/>
        </w:rPr>
        <w:t xml:space="preserve">10. Changes, suspension, and termination</w:t>
      </w:r>
    </w:p>
    <w:p>
      <w:pPr>
        <w:spacing w:after="80" w:before="80"/>
      </w:pPr>
      <w:r>
        <w:t xml:space="preserve">Human in the Loop B.V. may amend, suspend, or terminate the Referral Programme at any time. We will give reasonable notice of material changes via email and/or in-product notification. Rewards already earned at the time of any change or termination remain payable or active.</w:t>
      </w:r>
    </w:p>
    <w:p>
      <w:pPr>
        <w:spacing w:after="80" w:before="80"/>
      </w:pPr>
      <w:r>
        <w:t xml:space="preserve">These Referral Terms may be updated from time to time. The “Last updated” date at the top reflects the most recent version. Continued participation in the Referral Programme after a change constitutes acceptance of the updated terms.</w:t>
      </w:r>
    </w:p>
    <w:p>
      <w:pPr>
        <w:pStyle w:val="Heading1"/>
        <w:spacing w:after="120" w:before="240"/>
      </w:pPr>
      <w:r>
        <w:rPr>
          <w:b/>
          <w:bCs/>
          <w:sz w:val="32"/>
          <w:szCs w:val="32"/>
        </w:rPr>
        <w:t xml:space="preserve">11. Liability</w:t>
      </w:r>
    </w:p>
    <w:p>
      <w:pPr>
        <w:spacing w:after="80" w:before="80"/>
      </w:pPr>
      <w:r>
        <w:t xml:space="preserve">To the maximum extent permitted by law, our liability arising out of or in connection with the Referral Programme is limited to the value of the rewards properly earned by you under these Referral Terms. Nothing in these Referral Terms limits liability that cannot be excluded under applicable mandatory law, including consumer protection law.</w:t>
      </w:r>
    </w:p>
    <w:p>
      <w:pPr>
        <w:pStyle w:val="Heading1"/>
        <w:spacing w:after="120" w:before="240"/>
      </w:pPr>
      <w:r>
        <w:rPr>
          <w:b/>
          <w:bCs/>
          <w:sz w:val="32"/>
          <w:szCs w:val="32"/>
        </w:rPr>
        <w:t xml:space="preserve">12. Governing law and disputes</w:t>
      </w:r>
    </w:p>
    <w:p>
      <w:pPr>
        <w:spacing w:after="80" w:before="80"/>
      </w:pPr>
      <w:r>
        <w:t xml:space="preserve">These Referral Terms are governed by the laws of the Netherlands. If you are a consumer resident in the EU, you retain the protection of the mandatory consumer rules of your country of residence.</w:t>
      </w:r>
    </w:p>
    <w:p>
      <w:pPr>
        <w:spacing w:after="80" w:before="80"/>
      </w:pPr>
      <w:r>
        <w:t xml:space="preserve">If you have a complaint about the Referral Programme, please contact us first at the address below so that we can try to resolve it. EU consumers may also use the European Commission’s Online Dispute Resolution platform at https://ec.europa.eu/consumers/odr.</w:t>
      </w:r>
    </w:p>
    <w:p>
      <w:pPr>
        <w:pStyle w:val="Heading1"/>
        <w:spacing w:after="120" w:before="240"/>
      </w:pPr>
      <w:r>
        <w:rPr>
          <w:b/>
          <w:bCs/>
          <w:sz w:val="32"/>
          <w:szCs w:val="32"/>
        </w:rPr>
        <w:t xml:space="preserve">13. Contact</w:t>
      </w:r>
    </w:p>
    <w:p>
      <w:pPr>
        <w:spacing w:after="80" w:before="80"/>
      </w:pPr>
      <w:r>
        <w:t xml:space="preserve">Human in the Loop B.V.</w:t>
      </w:r>
    </w:p>
    <w:p>
      <w:pPr>
        <w:spacing w:after="80" w:before="80"/>
      </w:pPr>
      <w:r>
        <w:t xml:space="preserve">Operating as Cairnly</w:t>
      </w:r>
    </w:p>
    <w:p>
      <w:pPr>
        <w:spacing w:after="80" w:before="80"/>
      </w:pPr>
      <w:r>
        <w:t xml:space="preserve">Utrecht, the Netherlands</w:t>
      </w:r>
    </w:p>
    <w:p>
      <w:pPr>
        <w:spacing w:after="80" w:before="80"/>
      </w:pPr>
      <w:r>
        <w:t xml:space="preserve">KvK: [insert]   |   VAT: [insert]</w:t>
      </w:r>
    </w:p>
    <w:p>
      <w:pPr>
        <w:spacing w:after="80" w:before="80"/>
      </w:pPr>
      <w:r>
        <w:t xml:space="preserve">Email: legal@cairnly.io   |   Support: info@cairnly.io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1F1F"/>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F1F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2026-05-30T11:37:09.304Z</dcterms:created>
  <dcterms:modified xsi:type="dcterms:W3CDTF">2026-05-30T11:37:09.304Z</dcterms:modified>
</cp:coreProperties>
</file>

<file path=docProps/custom.xml><?xml version="1.0" encoding="utf-8"?>
<Properties xmlns="http://schemas.openxmlformats.org/officeDocument/2006/custom-properties" xmlns:vt="http://schemas.openxmlformats.org/officeDocument/2006/docPropsVTypes"/>
</file>