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7EC" w:rsidRPr="00DF17EC" w:rsidRDefault="00DF17EC" w:rsidP="00DF1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t-EE"/>
        </w:rPr>
      </w:pPr>
      <w:r w:rsidRPr="00DF1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t-EE"/>
        </w:rPr>
        <w:t>Kokkuvõte: toidust põhjustatud glükoositõusu (</w:t>
      </w:r>
      <w:proofErr w:type="spellStart"/>
      <w:r w:rsidRPr="00DF1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t-EE"/>
        </w:rPr>
        <w:t>food</w:t>
      </w:r>
      <w:proofErr w:type="spellEnd"/>
      <w:r w:rsidRPr="00DF1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t-EE"/>
        </w:rPr>
        <w:t xml:space="preserve"> </w:t>
      </w:r>
      <w:proofErr w:type="spellStart"/>
      <w:r w:rsidRPr="00DF1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t-EE"/>
        </w:rPr>
        <w:t>spike</w:t>
      </w:r>
      <w:proofErr w:type="spellEnd"/>
      <w:r w:rsidRPr="00DF1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t-EE"/>
        </w:rPr>
        <w:t>) tunnused CGM-andmetes</w:t>
      </w:r>
    </w:p>
    <w:p w:rsidR="00DF17EC" w:rsidRPr="00DF17EC" w:rsidRDefault="00DF17EC" w:rsidP="00DF1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i/>
          <w:iCs/>
          <w:sz w:val="24"/>
          <w:szCs w:val="24"/>
          <w:lang w:eastAsia="et-EE"/>
        </w:rPr>
        <w:t xml:space="preserve">(ilma </w:t>
      </w:r>
      <w:proofErr w:type="spellStart"/>
      <w:r w:rsidRPr="00DF17EC">
        <w:rPr>
          <w:rFonts w:ascii="Times New Roman" w:eastAsia="Times New Roman" w:hAnsi="Times New Roman" w:cs="Times New Roman"/>
          <w:i/>
          <w:iCs/>
          <w:sz w:val="24"/>
          <w:szCs w:val="24"/>
          <w:lang w:eastAsia="et-EE"/>
        </w:rPr>
        <w:t>bolusandmeteta</w:t>
      </w:r>
      <w:proofErr w:type="spellEnd"/>
      <w:r w:rsidRPr="00DF17EC">
        <w:rPr>
          <w:rFonts w:ascii="Times New Roman" w:eastAsia="Times New Roman" w:hAnsi="Times New Roman" w:cs="Times New Roman"/>
          <w:i/>
          <w:iCs/>
          <w:sz w:val="24"/>
          <w:szCs w:val="24"/>
          <w:lang w:eastAsia="et-EE"/>
        </w:rPr>
        <w:t>)</w:t>
      </w:r>
    </w:p>
    <w:p w:rsidR="00DF17EC" w:rsidRPr="00DF17EC" w:rsidRDefault="00DF17EC" w:rsidP="00DF1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t-EE"/>
        </w:rPr>
      </w:pPr>
      <w:r w:rsidRPr="00DF17EC">
        <w:rPr>
          <w:rFonts w:ascii="Times New Roman" w:eastAsia="Times New Roman" w:hAnsi="Times New Roman" w:cs="Times New Roman"/>
          <w:b/>
          <w:bCs/>
          <w:sz w:val="36"/>
          <w:szCs w:val="36"/>
          <w:lang w:eastAsia="et-EE"/>
        </w:rPr>
        <w:t>1. Glükoositõus (tõusufaas)</w:t>
      </w:r>
    </w:p>
    <w:p w:rsidR="00DF17EC" w:rsidRPr="00DF17EC" w:rsidRDefault="00DF17EC" w:rsidP="00DF1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</w:pPr>
      <w:r w:rsidRPr="00DF17EC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>🟦 Kiire tõus (</w:t>
      </w:r>
      <w:proofErr w:type="spellStart"/>
      <w:r w:rsidRPr="00DF17EC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>fast</w:t>
      </w:r>
      <w:proofErr w:type="spellEnd"/>
      <w:r w:rsidRPr="00DF17EC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 xml:space="preserve"> </w:t>
      </w:r>
      <w:proofErr w:type="spellStart"/>
      <w:r w:rsidRPr="00DF17EC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>rise</w:t>
      </w:r>
      <w:proofErr w:type="spellEnd"/>
      <w:r w:rsidRPr="00DF17EC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>)</w:t>
      </w:r>
    </w:p>
    <w:p w:rsidR="00DF17EC" w:rsidRPr="00DF17EC" w:rsidRDefault="00DF17EC" w:rsidP="00DF17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∆Glükoos ≥ </w:t>
      </w:r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 xml:space="preserve">3.0 </w:t>
      </w:r>
      <w:proofErr w:type="spellStart"/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mmol</w:t>
      </w:r>
      <w:proofErr w:type="spellEnd"/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/L</w:t>
      </w:r>
    </w:p>
    <w:p w:rsidR="00DF17EC" w:rsidRPr="00DF17EC" w:rsidRDefault="00DF17EC" w:rsidP="00DF17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≤30 minuti</w:t>
      </w: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jooksul</w:t>
      </w:r>
    </w:p>
    <w:p w:rsidR="00DF17EC" w:rsidRPr="00DF17EC" w:rsidRDefault="00DF17EC" w:rsidP="00DF17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Arvestus algab </w:t>
      </w:r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viimasest lokaalsest miinimumist</w:t>
      </w:r>
    </w:p>
    <w:p w:rsidR="00DF17EC" w:rsidRPr="00DF17EC" w:rsidRDefault="00DF17EC" w:rsidP="00DF17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Pikk saabub </w:t>
      </w:r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30–60 minuti</w:t>
      </w: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jooksul</w:t>
      </w:r>
    </w:p>
    <w:p w:rsidR="00DF17EC" w:rsidRPr="00DF17EC" w:rsidRDefault="00DF17EC" w:rsidP="00DF17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Kõver </w:t>
      </w:r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ühelaine</w:t>
      </w: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, ilma &gt;0.5 </w:t>
      </w:r>
      <w:proofErr w:type="spellStart"/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mmol</w:t>
      </w:r>
      <w:proofErr w:type="spellEnd"/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/L kõikumisteta enne tippu</w:t>
      </w:r>
    </w:p>
    <w:p w:rsidR="00DF17EC" w:rsidRPr="00DF17EC" w:rsidRDefault="00DF17EC" w:rsidP="00DF1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pict>
          <v:rect id="_x0000_i1025" style="width:0;height:1.5pt" o:hralign="center" o:hrstd="t" o:hr="t" fillcolor="#a0a0a0" stroked="f"/>
        </w:pict>
      </w:r>
    </w:p>
    <w:p w:rsidR="00DF17EC" w:rsidRPr="00DF17EC" w:rsidRDefault="00DF17EC" w:rsidP="00DF1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</w:pPr>
      <w:r w:rsidRPr="00DF17EC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>🟩 Kiire + jätkuv tõus (</w:t>
      </w:r>
      <w:proofErr w:type="spellStart"/>
      <w:r w:rsidRPr="00DF17EC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>fast</w:t>
      </w:r>
      <w:proofErr w:type="spellEnd"/>
      <w:r w:rsidRPr="00DF17EC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 xml:space="preserve"> + </w:t>
      </w:r>
      <w:proofErr w:type="spellStart"/>
      <w:r w:rsidRPr="00DF17EC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>continued</w:t>
      </w:r>
      <w:proofErr w:type="spellEnd"/>
      <w:r w:rsidRPr="00DF17EC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 xml:space="preserve"> </w:t>
      </w:r>
      <w:proofErr w:type="spellStart"/>
      <w:r w:rsidRPr="00DF17EC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>rise</w:t>
      </w:r>
      <w:proofErr w:type="spellEnd"/>
      <w:r w:rsidRPr="00DF17EC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>)</w:t>
      </w:r>
    </w:p>
    <w:p w:rsidR="00DF17EC" w:rsidRPr="00DF17EC" w:rsidRDefault="00DF17EC" w:rsidP="00DF17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∆Glükoos ≥ </w:t>
      </w:r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 xml:space="preserve">4.0 </w:t>
      </w:r>
      <w:proofErr w:type="spellStart"/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mmol</w:t>
      </w:r>
      <w:proofErr w:type="spellEnd"/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/L</w:t>
      </w: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60 minuti jooksul, sealhulgas:</w:t>
      </w:r>
    </w:p>
    <w:p w:rsidR="00DF17EC" w:rsidRPr="00DF17EC" w:rsidRDefault="00DF17EC" w:rsidP="00DF17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≥3.0 </w:t>
      </w:r>
      <w:proofErr w:type="spellStart"/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mmol</w:t>
      </w:r>
      <w:proofErr w:type="spellEnd"/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/L esimese 30 min jooksul</w:t>
      </w:r>
    </w:p>
    <w:p w:rsidR="00DF17EC" w:rsidRPr="00DF17EC" w:rsidRDefault="00DF17EC" w:rsidP="00DF17EC">
      <w:pPr>
        <w:numPr>
          <w:ilvl w:val="1"/>
          <w:numId w:val="2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</w:p>
    <w:p w:rsidR="00DF17EC" w:rsidRPr="00DF17EC" w:rsidRDefault="00DF17EC" w:rsidP="00DF17E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≥1.0 </w:t>
      </w:r>
      <w:proofErr w:type="spellStart"/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mmol</w:t>
      </w:r>
      <w:proofErr w:type="spellEnd"/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/L järgmise 30 min jooksul</w:t>
      </w:r>
    </w:p>
    <w:p w:rsidR="00DF17EC" w:rsidRPr="00DF17EC" w:rsidRDefault="00DF17EC" w:rsidP="00DF17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Tõus ühtlane, ilma platoo või languseta</w:t>
      </w:r>
    </w:p>
    <w:p w:rsidR="00DF17EC" w:rsidRPr="00DF17EC" w:rsidRDefault="00DF17EC" w:rsidP="00DF17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Viitab </w:t>
      </w:r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 xml:space="preserve">tugevale </w:t>
      </w:r>
      <w:proofErr w:type="spellStart"/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alimentaarsele</w:t>
      </w:r>
      <w:proofErr w:type="spellEnd"/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 xml:space="preserve"> reaktsioonile</w:t>
      </w:r>
    </w:p>
    <w:p w:rsidR="00DF17EC" w:rsidRPr="00DF17EC" w:rsidRDefault="00DF17EC" w:rsidP="00DF1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pict>
          <v:rect id="_x0000_i1026" style="width:0;height:1.5pt" o:hralign="center" o:hrstd="t" o:hr="t" fillcolor="#a0a0a0" stroked="f"/>
        </w:pict>
      </w:r>
    </w:p>
    <w:p w:rsidR="00DF17EC" w:rsidRPr="00DF17EC" w:rsidRDefault="00DF17EC" w:rsidP="00DF1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</w:pPr>
      <w:r w:rsidRPr="00DF17EC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>🟨 Mõõdukas tõus (</w:t>
      </w:r>
      <w:proofErr w:type="spellStart"/>
      <w:r w:rsidRPr="00DF17EC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>moderate</w:t>
      </w:r>
      <w:proofErr w:type="spellEnd"/>
      <w:r w:rsidRPr="00DF17EC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 xml:space="preserve"> </w:t>
      </w:r>
      <w:proofErr w:type="spellStart"/>
      <w:r w:rsidRPr="00DF17EC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>rise</w:t>
      </w:r>
      <w:proofErr w:type="spellEnd"/>
      <w:r w:rsidRPr="00DF17EC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>)</w:t>
      </w:r>
    </w:p>
    <w:p w:rsidR="00DF17EC" w:rsidRPr="00DF17EC" w:rsidRDefault="00DF17EC" w:rsidP="00DF17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∆Glükoos ≥ </w:t>
      </w:r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 xml:space="preserve">3.0 </w:t>
      </w:r>
      <w:proofErr w:type="spellStart"/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mmol</w:t>
      </w:r>
      <w:proofErr w:type="spellEnd"/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/L</w:t>
      </w: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31–60 minuti jooksul</w:t>
      </w:r>
    </w:p>
    <w:p w:rsidR="00DF17EC" w:rsidRPr="00DF17EC" w:rsidRDefault="00DF17EC" w:rsidP="00DF17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Esimese 30 minuti jooksul &lt;3.0 </w:t>
      </w:r>
      <w:proofErr w:type="spellStart"/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mmol</w:t>
      </w:r>
      <w:proofErr w:type="spellEnd"/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/L, kuid </w:t>
      </w:r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 xml:space="preserve">tõusutrend ≥1.5 </w:t>
      </w:r>
      <w:proofErr w:type="spellStart"/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mmol</w:t>
      </w:r>
      <w:proofErr w:type="spellEnd"/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/L</w:t>
      </w:r>
    </w:p>
    <w:p w:rsidR="00DF17EC" w:rsidRPr="00DF17EC" w:rsidRDefault="00DF17EC" w:rsidP="00DF17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Tõus katkematu, platoo &lt;10 min</w:t>
      </w:r>
    </w:p>
    <w:p w:rsidR="00DF17EC" w:rsidRPr="00DF17EC" w:rsidRDefault="00DF17EC" w:rsidP="00DF1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pict>
          <v:rect id="_x0000_i1027" style="width:0;height:1.5pt" o:hralign="center" o:hrstd="t" o:hr="t" fillcolor="#a0a0a0" stroked="f"/>
        </w:pict>
      </w:r>
    </w:p>
    <w:p w:rsidR="00DF17EC" w:rsidRPr="00DF17EC" w:rsidRDefault="00DF17EC" w:rsidP="00DF1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</w:pPr>
      <w:r w:rsidRPr="00DF17EC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>🟠 Aeglane, kuid võimalik toiduga seotud tõus (</w:t>
      </w:r>
      <w:proofErr w:type="spellStart"/>
      <w:r w:rsidRPr="00DF17EC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>slow</w:t>
      </w:r>
      <w:proofErr w:type="spellEnd"/>
      <w:r w:rsidRPr="00DF17EC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 xml:space="preserve"> </w:t>
      </w:r>
      <w:proofErr w:type="spellStart"/>
      <w:r w:rsidRPr="00DF17EC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>food-related</w:t>
      </w:r>
      <w:proofErr w:type="spellEnd"/>
      <w:r w:rsidRPr="00DF17EC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 xml:space="preserve"> </w:t>
      </w:r>
      <w:proofErr w:type="spellStart"/>
      <w:r w:rsidRPr="00DF17EC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>rise</w:t>
      </w:r>
      <w:proofErr w:type="spellEnd"/>
      <w:r w:rsidRPr="00DF17EC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>)</w:t>
      </w:r>
    </w:p>
    <w:p w:rsidR="00DF17EC" w:rsidRPr="00DF17EC" w:rsidRDefault="00DF17EC" w:rsidP="00DF17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∆Glükoos ≥ </w:t>
      </w:r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 xml:space="preserve">1.5 </w:t>
      </w:r>
      <w:proofErr w:type="spellStart"/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mmol</w:t>
      </w:r>
      <w:proofErr w:type="spellEnd"/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/L</w:t>
      </w: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60–90 minuti jooksul</w:t>
      </w:r>
    </w:p>
    <w:p w:rsidR="00DF17EC" w:rsidRPr="00DF17EC" w:rsidRDefault="00DF17EC" w:rsidP="00DF17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Tõus suunatud ja püsiv, võib olla ebaühtlane</w:t>
      </w:r>
    </w:p>
    <w:p w:rsidR="00DF17EC" w:rsidRPr="00DF17EC" w:rsidRDefault="00DF17EC" w:rsidP="00DF17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Võib esineda lühike platoo (≤0.5 </w:t>
      </w:r>
      <w:proofErr w:type="spellStart"/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mmol</w:t>
      </w:r>
      <w:proofErr w:type="spellEnd"/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/L kuni 30 min)</w:t>
      </w:r>
    </w:p>
    <w:p w:rsidR="00DF17EC" w:rsidRPr="00DF17EC" w:rsidRDefault="00DF17EC" w:rsidP="00DF17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Lubatud väikesed tagasilangused (kuni –0.5 </w:t>
      </w:r>
      <w:proofErr w:type="spellStart"/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mmol</w:t>
      </w:r>
      <w:proofErr w:type="spellEnd"/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/L), kui tõus jätkub</w:t>
      </w:r>
    </w:p>
    <w:p w:rsidR="00DF17EC" w:rsidRPr="00DF17EC" w:rsidRDefault="00DF17EC" w:rsidP="00DF17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Võimalikud põhjused: </w:t>
      </w:r>
      <w:proofErr w:type="spellStart"/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segatoit</w:t>
      </w:r>
      <w:proofErr w:type="spellEnd"/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, aeglane imendumine, varane </w:t>
      </w:r>
      <w:proofErr w:type="spellStart"/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bolus</w:t>
      </w:r>
      <w:proofErr w:type="spellEnd"/>
    </w:p>
    <w:p w:rsidR="00DF17EC" w:rsidRPr="00DF17EC" w:rsidRDefault="00DF17EC" w:rsidP="00DF1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pict>
          <v:rect id="_x0000_i1028" style="width:0;height:1.5pt" o:hralign="center" o:hrstd="t" o:hr="t" fillcolor="#a0a0a0" stroked="f"/>
        </w:pict>
      </w:r>
    </w:p>
    <w:p w:rsidR="00DF17EC" w:rsidRPr="00DF17EC" w:rsidRDefault="00DF17EC" w:rsidP="00DF1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</w:pPr>
      <w:r w:rsidRPr="00DF17EC">
        <w:rPr>
          <w:rFonts w:ascii="Segoe UI Symbol" w:eastAsia="Times New Roman" w:hAnsi="Segoe UI Symbol" w:cs="Segoe UI Symbol"/>
          <w:b/>
          <w:bCs/>
          <w:sz w:val="27"/>
          <w:szCs w:val="27"/>
          <w:lang w:eastAsia="et-EE"/>
        </w:rPr>
        <w:lastRenderedPageBreak/>
        <w:t>🔴</w:t>
      </w:r>
      <w:r w:rsidRPr="00DF17EC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 xml:space="preserve"> Pikaajaline tõus ilma selge tiputa (</w:t>
      </w:r>
      <w:proofErr w:type="spellStart"/>
      <w:r w:rsidRPr="00DF17EC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>prolonged</w:t>
      </w:r>
      <w:proofErr w:type="spellEnd"/>
      <w:r w:rsidRPr="00DF17EC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 xml:space="preserve"> non-</w:t>
      </w:r>
      <w:proofErr w:type="spellStart"/>
      <w:r w:rsidRPr="00DF17EC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>specific</w:t>
      </w:r>
      <w:proofErr w:type="spellEnd"/>
      <w:r w:rsidRPr="00DF17EC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 xml:space="preserve"> </w:t>
      </w:r>
      <w:proofErr w:type="spellStart"/>
      <w:r w:rsidRPr="00DF17EC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>rise</w:t>
      </w:r>
      <w:proofErr w:type="spellEnd"/>
      <w:r w:rsidRPr="00DF17EC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>)</w:t>
      </w:r>
    </w:p>
    <w:p w:rsidR="00DF17EC" w:rsidRPr="00DF17EC" w:rsidRDefault="00DF17EC" w:rsidP="00DF17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Tõus kestab &gt;90 min</w:t>
      </w:r>
    </w:p>
    <w:p w:rsidR="00DF17EC" w:rsidRPr="00DF17EC" w:rsidRDefault="00DF17EC" w:rsidP="00DF17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Puudub selge tipp (järgnev langus &lt;1.0 </w:t>
      </w:r>
      <w:proofErr w:type="spellStart"/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mmol</w:t>
      </w:r>
      <w:proofErr w:type="spellEnd"/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/L)</w:t>
      </w:r>
    </w:p>
    <w:p w:rsidR="00DF17EC" w:rsidRPr="00DF17EC" w:rsidRDefault="00DF17EC" w:rsidP="00DF17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Kuju monotoonne või „astmeline“</w:t>
      </w:r>
    </w:p>
    <w:p w:rsidR="00DF17EC" w:rsidRPr="00DF17EC" w:rsidRDefault="00DF17EC" w:rsidP="00DF17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Madal tõenäosus, et tegemist on toiduga</w:t>
      </w:r>
    </w:p>
    <w:p w:rsidR="00DF17EC" w:rsidRPr="00DF17EC" w:rsidRDefault="00DF17EC" w:rsidP="00DF17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Võimalik seletus: ebapiisav baasinsuliin, põletik, stress, </w:t>
      </w:r>
      <w:proofErr w:type="spellStart"/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sensoriartefakt</w:t>
      </w:r>
      <w:proofErr w:type="spellEnd"/>
    </w:p>
    <w:p w:rsidR="00DF17EC" w:rsidRPr="00DF17EC" w:rsidRDefault="00DF17EC" w:rsidP="00DF1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pict>
          <v:rect id="_x0000_i1029" style="width:0;height:1.5pt" o:hralign="center" o:hrstd="t" o:hr="t" fillcolor="#a0a0a0" stroked="f"/>
        </w:pict>
      </w:r>
    </w:p>
    <w:p w:rsidR="00DF17EC" w:rsidRPr="00DF17EC" w:rsidRDefault="00DF17EC" w:rsidP="00DF1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t-EE"/>
        </w:rPr>
      </w:pPr>
      <w:r w:rsidRPr="00DF17EC">
        <w:rPr>
          <w:rFonts w:ascii="Times New Roman" w:eastAsia="Times New Roman" w:hAnsi="Times New Roman" w:cs="Times New Roman"/>
          <w:b/>
          <w:bCs/>
          <w:sz w:val="36"/>
          <w:szCs w:val="36"/>
          <w:lang w:eastAsia="et-EE"/>
        </w:rPr>
        <w:t>2. Tipp ja langus (pikk + langusfaas)</w:t>
      </w:r>
    </w:p>
    <w:p w:rsidR="00DF17EC" w:rsidRPr="00DF17EC" w:rsidRDefault="00DF17EC" w:rsidP="00DF1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Tipp on valideeritud, kui:</w:t>
      </w:r>
    </w:p>
    <w:p w:rsidR="00DF17EC" w:rsidRPr="00DF17EC" w:rsidRDefault="00DF17EC" w:rsidP="00DF17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Saabub 30–60 min pärast tõusu algust</w:t>
      </w:r>
    </w:p>
    <w:p w:rsidR="00DF17EC" w:rsidRPr="00DF17EC" w:rsidRDefault="00DF17EC" w:rsidP="00DF17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Järgneb püsiv langus</w:t>
      </w:r>
    </w:p>
    <w:p w:rsidR="00DF17EC" w:rsidRPr="00DF17EC" w:rsidRDefault="00DF17EC" w:rsidP="00DF1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Langus loetakse lõppenuks, kui glükoos:</w:t>
      </w:r>
    </w:p>
    <w:p w:rsidR="00DF17EC" w:rsidRPr="00DF17EC" w:rsidRDefault="00DF17EC" w:rsidP="00DF17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langeb </w:t>
      </w:r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 xml:space="preserve">±1.0 </w:t>
      </w:r>
      <w:proofErr w:type="spellStart"/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mmol</w:t>
      </w:r>
      <w:proofErr w:type="spellEnd"/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/L</w:t>
      </w: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võrra algtasemele või</w:t>
      </w:r>
    </w:p>
    <w:p w:rsidR="00DF17EC" w:rsidRPr="00DF17EC" w:rsidRDefault="00DF17EC" w:rsidP="00DF17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saavutab </w:t>
      </w:r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≥80%</w:t>
      </w: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tõusufaasi amplituudist</w:t>
      </w:r>
    </w:p>
    <w:p w:rsidR="00DF17EC" w:rsidRPr="00DF17EC" w:rsidRDefault="00DF17EC" w:rsidP="00DF17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≤90 minuti</w:t>
      </w: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jooksul pärast tippu</w:t>
      </w:r>
    </w:p>
    <w:p w:rsidR="00DF17EC" w:rsidRPr="00DF17EC" w:rsidRDefault="00DF17EC" w:rsidP="00DF1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Lubatud:</w:t>
      </w:r>
    </w:p>
    <w:p w:rsidR="00DF17EC" w:rsidRPr="00DF17EC" w:rsidRDefault="00DF17EC" w:rsidP="00DF17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Aeglaste profiilide korral osaline langus, kui trend pöördub (tõus → langus või stabiliseerumine)</w:t>
      </w:r>
    </w:p>
    <w:p w:rsidR="00DF17EC" w:rsidRPr="00DF17EC" w:rsidRDefault="00DF17EC" w:rsidP="00DF1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pict>
          <v:rect id="_x0000_i1030" style="width:0;height:1.5pt" o:hralign="center" o:hrstd="t" o:hr="t" fillcolor="#a0a0a0" stroked="f"/>
        </w:pict>
      </w:r>
    </w:p>
    <w:p w:rsidR="00DF17EC" w:rsidRPr="00DF17EC" w:rsidRDefault="00DF17EC" w:rsidP="00DF1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t-EE"/>
        </w:rPr>
      </w:pPr>
      <w:r w:rsidRPr="00DF17EC">
        <w:rPr>
          <w:rFonts w:ascii="Times New Roman" w:eastAsia="Times New Roman" w:hAnsi="Times New Roman" w:cs="Times New Roman"/>
          <w:b/>
          <w:bCs/>
          <w:sz w:val="36"/>
          <w:szCs w:val="36"/>
          <w:lang w:eastAsia="et-EE"/>
        </w:rPr>
        <w:t>3. Episoodi kestus</w:t>
      </w:r>
    </w:p>
    <w:p w:rsidR="00DF17EC" w:rsidRPr="00DF17EC" w:rsidRDefault="00DF17EC" w:rsidP="00DF17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Tõus + tipp + langus kokku:</w:t>
      </w:r>
    </w:p>
    <w:p w:rsidR="00DF17EC" w:rsidRPr="00DF17EC" w:rsidRDefault="00DF17EC" w:rsidP="00DF17E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tavaliselt </w:t>
      </w:r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90–150 min</w:t>
      </w:r>
    </w:p>
    <w:p w:rsidR="00DF17EC" w:rsidRPr="00DF17EC" w:rsidRDefault="00DF17EC" w:rsidP="00DF17E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lubatud kuni </w:t>
      </w:r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180 min</w:t>
      </w: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, kui kuju on korrektne ja langus olemas</w:t>
      </w:r>
    </w:p>
    <w:p w:rsidR="00DF17EC" w:rsidRPr="00DF17EC" w:rsidRDefault="00DF17EC" w:rsidP="00DF1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pict>
          <v:rect id="_x0000_i1031" style="width:0;height:1.5pt" o:hralign="center" o:hrstd="t" o:hr="t" fillcolor="#a0a0a0" stroked="f"/>
        </w:pict>
      </w:r>
    </w:p>
    <w:p w:rsidR="00DF17EC" w:rsidRPr="00DF17EC" w:rsidRDefault="00DF17EC" w:rsidP="00DF1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t-EE"/>
        </w:rPr>
      </w:pPr>
      <w:r w:rsidRPr="00DF17EC">
        <w:rPr>
          <w:rFonts w:ascii="Times New Roman" w:eastAsia="Times New Roman" w:hAnsi="Times New Roman" w:cs="Times New Roman"/>
          <w:b/>
          <w:bCs/>
          <w:sz w:val="36"/>
          <w:szCs w:val="36"/>
          <w:lang w:eastAsia="et-EE"/>
        </w:rPr>
        <w:t>4. Kõverakuju</w:t>
      </w:r>
    </w:p>
    <w:p w:rsidR="00DF17EC" w:rsidRPr="00DF17EC" w:rsidRDefault="00DF17EC" w:rsidP="00DF17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Üks tõus → üks tipp → üks langus/stabiliseerumine</w:t>
      </w:r>
    </w:p>
    <w:p w:rsidR="00DF17EC" w:rsidRPr="00DF17EC" w:rsidRDefault="00DF17EC" w:rsidP="00DF17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Ei tohi olla teisi ≥2.0 </w:t>
      </w:r>
      <w:proofErr w:type="spellStart"/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mmol</w:t>
      </w:r>
      <w:proofErr w:type="spellEnd"/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/L tõuse enne episoodi lõppu</w:t>
      </w:r>
    </w:p>
    <w:p w:rsidR="00DF17EC" w:rsidRPr="00DF17EC" w:rsidRDefault="00DF17EC" w:rsidP="00DF17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Välistatakse:</w:t>
      </w:r>
    </w:p>
    <w:p w:rsidR="00DF17EC" w:rsidRPr="00DF17EC" w:rsidRDefault="00DF17EC" w:rsidP="00DF17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mitmetipulised</w:t>
      </w:r>
      <w:proofErr w:type="spellEnd"/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/ lainelised</w:t>
      </w:r>
    </w:p>
    <w:p w:rsidR="00DF17EC" w:rsidRPr="00DF17EC" w:rsidRDefault="00DF17EC" w:rsidP="00DF17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pikenenud ilma selge languseta</w:t>
      </w:r>
    </w:p>
    <w:p w:rsidR="00DF17EC" w:rsidRPr="00DF17EC" w:rsidRDefault="00DF17EC" w:rsidP="00DF17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lühiajalise kõrge varieeruvusega (≥2 trendimuutust 30 min jooksul)</w:t>
      </w:r>
    </w:p>
    <w:p w:rsidR="00DF17EC" w:rsidRPr="00DF17EC" w:rsidRDefault="00DF17EC" w:rsidP="00DF1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pict>
          <v:rect id="_x0000_i1032" style="width:0;height:1.5pt" o:hralign="center" o:hrstd="t" o:hr="t" fillcolor="#a0a0a0" stroked="f"/>
        </w:pict>
      </w:r>
    </w:p>
    <w:p w:rsidR="00DF17EC" w:rsidRPr="00DF17EC" w:rsidRDefault="00DF17EC" w:rsidP="00DF1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t-EE"/>
        </w:rPr>
      </w:pPr>
      <w:r w:rsidRPr="00DF17EC">
        <w:rPr>
          <w:rFonts w:ascii="Times New Roman" w:eastAsia="Times New Roman" w:hAnsi="Times New Roman" w:cs="Times New Roman"/>
          <w:b/>
          <w:bCs/>
          <w:sz w:val="36"/>
          <w:szCs w:val="36"/>
          <w:lang w:eastAsia="et-EE"/>
        </w:rPr>
        <w:lastRenderedPageBreak/>
        <w:t xml:space="preserve">5. </w:t>
      </w:r>
      <w:proofErr w:type="spellStart"/>
      <w:r w:rsidRPr="00DF17EC">
        <w:rPr>
          <w:rFonts w:ascii="Times New Roman" w:eastAsia="Times New Roman" w:hAnsi="Times New Roman" w:cs="Times New Roman"/>
          <w:b/>
          <w:bCs/>
          <w:sz w:val="36"/>
          <w:szCs w:val="36"/>
          <w:lang w:eastAsia="et-EE"/>
        </w:rPr>
        <w:t>Üldpõhimõtted</w:t>
      </w:r>
      <w:proofErr w:type="spellEnd"/>
    </w:p>
    <w:p w:rsidR="00DF17EC" w:rsidRPr="00DF17EC" w:rsidRDefault="00DF17EC" w:rsidP="00DF17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Baasjoon = </w:t>
      </w:r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viimane lokaalne miinimum</w:t>
      </w: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enne püsivat tõusu</w:t>
      </w:r>
    </w:p>
    <w:p w:rsidR="00DF17EC" w:rsidRPr="00DF17EC" w:rsidRDefault="00DF17EC" w:rsidP="00DF17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Stabiilsus enne tõusu pole nõutud</w:t>
      </w:r>
    </w:p>
    <w:p w:rsidR="00DF17EC" w:rsidRPr="00DF17EC" w:rsidRDefault="00DF17EC" w:rsidP="00DF17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Need kriteeriumid:</w:t>
      </w:r>
    </w:p>
    <w:p w:rsidR="00DF17EC" w:rsidRPr="00DF17EC" w:rsidRDefault="00DF17EC" w:rsidP="00DF17E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ei kasuta </w:t>
      </w:r>
      <w:proofErr w:type="spellStart"/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bolusandmeid</w:t>
      </w:r>
      <w:proofErr w:type="spellEnd"/>
    </w:p>
    <w:p w:rsidR="00DF17EC" w:rsidRPr="00DF17EC" w:rsidRDefault="00DF17EC" w:rsidP="00DF17E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ei arvesta episoodide korduvust</w:t>
      </w:r>
    </w:p>
    <w:p w:rsidR="00DF17EC" w:rsidRPr="00DF17EC" w:rsidRDefault="00DF17EC" w:rsidP="00DF17E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ei kasuta päevaaega</w:t>
      </w:r>
    </w:p>
    <w:p w:rsidR="00DF17EC" w:rsidRPr="00DF17EC" w:rsidRDefault="00DF17EC" w:rsidP="00DF17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Klassifikatsioon põhineb </w:t>
      </w:r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ainult tõusu kiirusel ja amplituudil</w:t>
      </w:r>
    </w:p>
    <w:p w:rsidR="00DF17EC" w:rsidRPr="00DF17EC" w:rsidRDefault="00DF17EC" w:rsidP="00DF1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pict>
          <v:rect id="_x0000_i1033" style="width:0;height:1.5pt" o:hralign="center" o:hrstd="t" o:hr="t" fillcolor="#a0a0a0" stroked="f"/>
        </w:pict>
      </w:r>
    </w:p>
    <w:p w:rsidR="00DF17EC" w:rsidRPr="00DF17EC" w:rsidRDefault="00DF17EC" w:rsidP="00DF1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t-EE"/>
        </w:rPr>
      </w:pPr>
      <w:r w:rsidRPr="00DF1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t-EE"/>
        </w:rPr>
        <w:t>Toidukorra tuvastamise kaalutud punktisüsteem</w:t>
      </w:r>
    </w:p>
    <w:p w:rsidR="00DF17EC" w:rsidRPr="00DF17EC" w:rsidRDefault="00DF17EC" w:rsidP="00DF1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Iga episood saab punktid 5 kriteeriumi alusel: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4009"/>
        <w:gridCol w:w="888"/>
        <w:gridCol w:w="1122"/>
      </w:tblGrid>
      <w:tr w:rsidR="00DF17EC" w:rsidRPr="00DF17EC" w:rsidTr="00DF17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  <w:t>Kriteerium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  <w:t>Detailid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  <w:t>Punktid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  <w:t>Märkus</w:t>
            </w:r>
          </w:p>
        </w:tc>
      </w:tr>
      <w:tr w:rsidR="00DF17EC" w:rsidRPr="00DF17EC" w:rsidTr="00DF1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  <w:t>Amplituud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≥3.0–3.9 → 1 p; ≥4.0 → 2 p; ≥6.0 → 3 p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1–3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kõrge kaal</w:t>
            </w:r>
          </w:p>
        </w:tc>
      </w:tr>
      <w:tr w:rsidR="00DF17EC" w:rsidRPr="00DF17EC" w:rsidTr="00DF1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  <w:t>Päevaaeg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tüüpiline vanusele/päevale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0–1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madal kaal</w:t>
            </w:r>
          </w:p>
        </w:tc>
      </w:tr>
      <w:tr w:rsidR="00DF17EC" w:rsidRPr="00DF17EC" w:rsidTr="00DF1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proofErr w:type="spellStart"/>
            <w:r w:rsidRPr="00DF1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  <w:t>Korduvus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≥3 episoodi ±30–45 min aknas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0–2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kõrge kaal</w:t>
            </w:r>
          </w:p>
        </w:tc>
      </w:tr>
      <w:tr w:rsidR="00DF17EC" w:rsidRPr="00DF17EC" w:rsidTr="00DF1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  <w:t>Kuju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tõus → tipp → langus/stabiliseerumine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0–1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keskmine</w:t>
            </w:r>
          </w:p>
        </w:tc>
      </w:tr>
      <w:tr w:rsidR="00DF17EC" w:rsidRPr="00DF17EC" w:rsidTr="00DF1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  <w:t>Langus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≥80% amplituudist või ±1.0 </w:t>
            </w:r>
            <w:proofErr w:type="spellStart"/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mmol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0–1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keskmine</w:t>
            </w:r>
          </w:p>
        </w:tc>
      </w:tr>
    </w:tbl>
    <w:p w:rsidR="00DF17EC" w:rsidRPr="00DF17EC" w:rsidRDefault="00DF17EC" w:rsidP="00DF1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pict>
          <v:rect id="_x0000_i1034" style="width:0;height:1.5pt" o:hralign="center" o:hrstd="t" o:hr="t" fillcolor="#a0a0a0" stroked="f"/>
        </w:pict>
      </w:r>
    </w:p>
    <w:p w:rsidR="00DF17EC" w:rsidRPr="00DF17EC" w:rsidRDefault="00DF17EC" w:rsidP="00DF1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</w:pPr>
      <w:r w:rsidRPr="00DF17EC">
        <w:rPr>
          <w:rFonts w:ascii="Segoe UI Symbol" w:eastAsia="Times New Roman" w:hAnsi="Segoe UI Symbol" w:cs="Segoe UI Symbol"/>
          <w:b/>
          <w:bCs/>
          <w:sz w:val="27"/>
          <w:szCs w:val="27"/>
          <w:lang w:eastAsia="et-EE"/>
        </w:rPr>
        <w:t>📊</w:t>
      </w:r>
      <w:r w:rsidRPr="00DF17EC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 xml:space="preserve"> </w:t>
      </w:r>
      <w:proofErr w:type="spellStart"/>
      <w:r w:rsidRPr="00DF17EC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>Korduvuse</w:t>
      </w:r>
      <w:proofErr w:type="spellEnd"/>
      <w:r w:rsidRPr="00DF17EC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 xml:space="preserve"> skaala (14 päeva jooksul)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888"/>
        <w:gridCol w:w="3634"/>
      </w:tblGrid>
      <w:tr w:rsidR="00DF17EC" w:rsidRPr="00DF17EC" w:rsidTr="00DF17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  <w:t>Kordused ±45 min aknas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  <w:t>Punktid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  <w:t>Tõlgendus</w:t>
            </w:r>
          </w:p>
        </w:tc>
      </w:tr>
      <w:tr w:rsidR="00DF17EC" w:rsidRPr="00DF17EC" w:rsidTr="00DF1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0–2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stabiilset mustrit pole</w:t>
            </w:r>
          </w:p>
        </w:tc>
      </w:tr>
      <w:tr w:rsidR="00DF17EC" w:rsidRPr="00DF17EC" w:rsidTr="00DF1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3–5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mõõdukas </w:t>
            </w:r>
            <w:proofErr w:type="spellStart"/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korduvus</w:t>
            </w:r>
            <w:proofErr w:type="spellEnd"/>
          </w:p>
        </w:tc>
      </w:tr>
      <w:tr w:rsidR="00DF17EC" w:rsidRPr="00DF17EC" w:rsidTr="00DF1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6–9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stabiilne käitumismuster</w:t>
            </w:r>
          </w:p>
        </w:tc>
      </w:tr>
      <w:tr w:rsidR="00DF17EC" w:rsidRPr="00DF17EC" w:rsidTr="00DF1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≥10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väga stabiilne, peaaegu garanteeritud</w:t>
            </w:r>
          </w:p>
        </w:tc>
      </w:tr>
    </w:tbl>
    <w:p w:rsidR="00DF17EC" w:rsidRPr="00DF17EC" w:rsidRDefault="00DF17EC" w:rsidP="00DF1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pict>
          <v:rect id="_x0000_i1035" style="width:0;height:1.5pt" o:hralign="center" o:hrstd="t" o:hr="t" fillcolor="#a0a0a0" stroked="f"/>
        </w:pict>
      </w:r>
    </w:p>
    <w:p w:rsidR="00DF17EC" w:rsidRPr="00DF17EC" w:rsidRDefault="00DF17EC" w:rsidP="00DF1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</w:pPr>
      <w:r w:rsidRPr="00DF17EC">
        <w:rPr>
          <w:rFonts w:ascii="Segoe UI Symbol" w:eastAsia="Times New Roman" w:hAnsi="Segoe UI Symbol" w:cs="Segoe UI Symbol"/>
          <w:b/>
          <w:bCs/>
          <w:sz w:val="27"/>
          <w:szCs w:val="27"/>
          <w:lang w:eastAsia="et-EE"/>
        </w:rPr>
        <w:t>📊</w:t>
      </w:r>
      <w:r w:rsidRPr="00DF17EC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 xml:space="preserve"> Kogusumma (</w:t>
      </w:r>
      <w:proofErr w:type="spellStart"/>
      <w:r w:rsidRPr="00DF17EC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>max</w:t>
      </w:r>
      <w:proofErr w:type="spellEnd"/>
      <w:r w:rsidRPr="00DF17EC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 xml:space="preserve"> 8 punkti)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407"/>
        <w:gridCol w:w="4122"/>
      </w:tblGrid>
      <w:tr w:rsidR="00DF17EC" w:rsidRPr="00DF17EC" w:rsidTr="00DF17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  <w:t>Summa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  <w:t>Klass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  <w:t>Tõlgendus</w:t>
            </w:r>
          </w:p>
        </w:tc>
      </w:tr>
      <w:tr w:rsidR="00DF17EC" w:rsidRPr="00DF17EC" w:rsidTr="00DF1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Segoe UI Symbol" w:eastAsia="Times New Roman" w:hAnsi="Segoe UI Symbol" w:cs="Segoe UI Symbol"/>
                <w:sz w:val="24"/>
                <w:szCs w:val="24"/>
                <w:lang w:eastAsia="et-EE"/>
              </w:rPr>
              <w:t>✅</w:t>
            </w: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Täpne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väga suur tõenäosus, et episood on toidust</w:t>
            </w:r>
          </w:p>
        </w:tc>
      </w:tr>
      <w:tr w:rsidR="00DF17EC" w:rsidRPr="00DF17EC" w:rsidTr="00DF1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Segoe UI Symbol" w:eastAsia="Times New Roman" w:hAnsi="Segoe UI Symbol" w:cs="Segoe UI Symbol"/>
                <w:sz w:val="24"/>
                <w:szCs w:val="24"/>
                <w:lang w:eastAsia="et-EE"/>
              </w:rPr>
              <w:t>⚠️</w:t>
            </w: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Tõenäoline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suur tõenäosus, väikese kõrvalekaldega</w:t>
            </w:r>
          </w:p>
        </w:tc>
      </w:tr>
      <w:tr w:rsidR="00DF17EC" w:rsidRPr="00DF17EC" w:rsidTr="00DF1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Segoe UI Symbol" w:eastAsia="Times New Roman" w:hAnsi="Segoe UI Symbol" w:cs="Segoe UI Symbol"/>
                <w:sz w:val="24"/>
                <w:szCs w:val="24"/>
                <w:lang w:eastAsia="et-EE"/>
              </w:rPr>
              <w:t>❔</w:t>
            </w: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Võimalik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võimalik, kuid kuju/</w:t>
            </w:r>
            <w:proofErr w:type="spellStart"/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korduvus</w:t>
            </w:r>
            <w:proofErr w:type="spellEnd"/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nõrk</w:t>
            </w:r>
          </w:p>
        </w:tc>
      </w:tr>
      <w:tr w:rsidR="00DF17EC" w:rsidRPr="00DF17EC" w:rsidTr="00DF1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&lt;3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Segoe UI Symbol" w:eastAsia="Times New Roman" w:hAnsi="Segoe UI Symbol" w:cs="Segoe UI Symbol"/>
                <w:sz w:val="24"/>
                <w:szCs w:val="24"/>
                <w:lang w:eastAsia="et-EE"/>
              </w:rPr>
              <w:t>🚫</w:t>
            </w: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Ei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ei klassifitseeru toidukorrana</w:t>
            </w:r>
          </w:p>
        </w:tc>
      </w:tr>
    </w:tbl>
    <w:p w:rsidR="00DF17EC" w:rsidRPr="00DF17EC" w:rsidRDefault="00DF17EC" w:rsidP="00DF1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pict>
          <v:rect id="_x0000_i1036" style="width:0;height:1.5pt" o:hralign="center" o:hrstd="t" o:hr="t" fillcolor="#a0a0a0" stroked="f"/>
        </w:pict>
      </w:r>
    </w:p>
    <w:p w:rsidR="00DF17EC" w:rsidRPr="00DF17EC" w:rsidRDefault="00DF17EC" w:rsidP="00DF1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t-EE"/>
        </w:rPr>
      </w:pPr>
      <w:proofErr w:type="spellStart"/>
      <w:r w:rsidRPr="00DF1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t-EE"/>
        </w:rPr>
        <w:lastRenderedPageBreak/>
        <w:t>Boluse</w:t>
      </w:r>
      <w:proofErr w:type="spellEnd"/>
      <w:r w:rsidRPr="00DF1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t-EE"/>
        </w:rPr>
        <w:t xml:space="preserve"> ajastuse tuvastamine CGM-kõverast</w:t>
      </w:r>
    </w:p>
    <w:p w:rsidR="00DF17EC" w:rsidRPr="00DF17EC" w:rsidRDefault="00DF17EC" w:rsidP="00DF1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i/>
          <w:iCs/>
          <w:sz w:val="24"/>
          <w:szCs w:val="24"/>
          <w:lang w:eastAsia="et-EE"/>
        </w:rPr>
        <w:t xml:space="preserve">(ilma </w:t>
      </w:r>
      <w:proofErr w:type="spellStart"/>
      <w:r w:rsidRPr="00DF17EC">
        <w:rPr>
          <w:rFonts w:ascii="Times New Roman" w:eastAsia="Times New Roman" w:hAnsi="Times New Roman" w:cs="Times New Roman"/>
          <w:i/>
          <w:iCs/>
          <w:sz w:val="24"/>
          <w:szCs w:val="24"/>
          <w:lang w:eastAsia="et-EE"/>
        </w:rPr>
        <w:t>bolusandmeteta</w:t>
      </w:r>
      <w:proofErr w:type="spellEnd"/>
      <w:r w:rsidRPr="00DF17EC">
        <w:rPr>
          <w:rFonts w:ascii="Times New Roman" w:eastAsia="Times New Roman" w:hAnsi="Times New Roman" w:cs="Times New Roman"/>
          <w:i/>
          <w:iCs/>
          <w:sz w:val="24"/>
          <w:szCs w:val="24"/>
          <w:lang w:eastAsia="et-EE"/>
        </w:rPr>
        <w:t>; ainult glükoosikõvera kuju järgi)</w:t>
      </w: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  <w:t xml:space="preserve">Versioon: </w:t>
      </w:r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v1.0</w:t>
      </w:r>
    </w:p>
    <w:p w:rsidR="00DF17EC" w:rsidRPr="00DF17EC" w:rsidRDefault="00DF17EC" w:rsidP="00DF1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t-EE"/>
        </w:rPr>
      </w:pPr>
      <w:r w:rsidRPr="00DF17EC">
        <w:rPr>
          <w:rFonts w:ascii="Segoe UI Symbol" w:eastAsia="Times New Roman" w:hAnsi="Segoe UI Symbol" w:cs="Segoe UI Symbol"/>
          <w:b/>
          <w:bCs/>
          <w:sz w:val="36"/>
          <w:szCs w:val="36"/>
          <w:lang w:eastAsia="et-EE"/>
        </w:rPr>
        <w:t>🔷</w:t>
      </w:r>
      <w:r w:rsidRPr="00DF17EC">
        <w:rPr>
          <w:rFonts w:ascii="Times New Roman" w:eastAsia="Times New Roman" w:hAnsi="Times New Roman" w:cs="Times New Roman"/>
          <w:b/>
          <w:bCs/>
          <w:sz w:val="36"/>
          <w:szCs w:val="36"/>
          <w:lang w:eastAsia="et-EE"/>
        </w:rPr>
        <w:t xml:space="preserve"> 1. Põhimõõdik: aega kuni languse alguseni (</w:t>
      </w:r>
      <w:proofErr w:type="spellStart"/>
      <w:r w:rsidRPr="00DF17EC">
        <w:rPr>
          <w:rFonts w:ascii="Times New Roman" w:eastAsia="Times New Roman" w:hAnsi="Times New Roman" w:cs="Times New Roman"/>
          <w:b/>
          <w:bCs/>
          <w:sz w:val="36"/>
          <w:szCs w:val="36"/>
          <w:lang w:eastAsia="et-EE"/>
        </w:rPr>
        <w:t>Δt</w:t>
      </w:r>
      <w:proofErr w:type="spellEnd"/>
      <w:r w:rsidRPr="00DF17EC">
        <w:rPr>
          <w:rFonts w:ascii="Times New Roman" w:eastAsia="Times New Roman" w:hAnsi="Times New Roman" w:cs="Times New Roman"/>
          <w:b/>
          <w:bCs/>
          <w:sz w:val="36"/>
          <w:szCs w:val="36"/>
          <w:lang w:eastAsia="et-EE"/>
        </w:rPr>
        <w:t>)</w:t>
      </w:r>
    </w:p>
    <w:p w:rsidR="00DF17EC" w:rsidRPr="00DF17EC" w:rsidRDefault="00DF17EC" w:rsidP="00DF1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Mõõdetakse:</w:t>
      </w:r>
    </w:p>
    <w:p w:rsidR="00DF17EC" w:rsidRPr="00DF17EC" w:rsidRDefault="00DF17EC" w:rsidP="00DF17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DF17EC">
        <w:rPr>
          <w:rFonts w:ascii="Times New Roman" w:eastAsia="Times New Roman" w:hAnsi="Times New Roman" w:cs="Times New Roman"/>
          <w:i/>
          <w:iCs/>
          <w:sz w:val="24"/>
          <w:szCs w:val="24"/>
          <w:lang w:eastAsia="et-EE"/>
        </w:rPr>
        <w:t>t_rise</w:t>
      </w:r>
      <w:proofErr w:type="spellEnd"/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— püsiva tõusu algus pärast miinimumi</w:t>
      </w:r>
    </w:p>
    <w:p w:rsidR="00DF17EC" w:rsidRPr="00DF17EC" w:rsidRDefault="00DF17EC" w:rsidP="00DF17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DF17EC">
        <w:rPr>
          <w:rFonts w:ascii="Times New Roman" w:eastAsia="Times New Roman" w:hAnsi="Times New Roman" w:cs="Times New Roman"/>
          <w:i/>
          <w:iCs/>
          <w:sz w:val="24"/>
          <w:szCs w:val="24"/>
          <w:lang w:eastAsia="et-EE"/>
        </w:rPr>
        <w:t>t_fall</w:t>
      </w:r>
      <w:proofErr w:type="spellEnd"/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— püsiva languse algus pärast tippu</w:t>
      </w:r>
    </w:p>
    <w:p w:rsidR="00DF17EC" w:rsidRPr="00DF17EC" w:rsidRDefault="00DF17EC" w:rsidP="00DF1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Δt</w:t>
      </w:r>
      <w:proofErr w:type="spellEnd"/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 xml:space="preserve"> = </w:t>
      </w:r>
      <w:proofErr w:type="spellStart"/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t_fall</w:t>
      </w:r>
      <w:proofErr w:type="spellEnd"/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 xml:space="preserve"> − </w:t>
      </w:r>
      <w:proofErr w:type="spellStart"/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t_rise</w:t>
      </w:r>
      <w:proofErr w:type="spellEnd"/>
    </w:p>
    <w:p w:rsidR="00DF17EC" w:rsidRPr="00DF17EC" w:rsidRDefault="00DF17EC" w:rsidP="00DF1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→ kasutatakse </w:t>
      </w:r>
      <w:proofErr w:type="spellStart"/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boluse</w:t>
      </w:r>
      <w:proofErr w:type="spellEnd"/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 xml:space="preserve"> tõenäolise ajastuse </w:t>
      </w:r>
      <w:proofErr w:type="spellStart"/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proxyna</w:t>
      </w:r>
      <w:proofErr w:type="spellEnd"/>
    </w:p>
    <w:p w:rsidR="00DF17EC" w:rsidRPr="00DF17EC" w:rsidRDefault="00DF17EC" w:rsidP="00DF1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pict>
          <v:rect id="_x0000_i1037" style="width:0;height:1.5pt" o:hralign="center" o:hrstd="t" o:hr="t" fillcolor="#a0a0a0" stroked="f"/>
        </w:pict>
      </w:r>
    </w:p>
    <w:p w:rsidR="00DF17EC" w:rsidRPr="00DF17EC" w:rsidRDefault="00DF17EC" w:rsidP="00DF1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t-EE"/>
        </w:rPr>
      </w:pPr>
      <w:r w:rsidRPr="00DF17EC">
        <w:rPr>
          <w:rFonts w:ascii="Times New Roman" w:eastAsia="Times New Roman" w:hAnsi="Times New Roman" w:cs="Times New Roman"/>
          <w:b/>
          <w:bCs/>
          <w:sz w:val="36"/>
          <w:szCs w:val="36"/>
          <w:lang w:eastAsia="et-EE"/>
        </w:rPr>
        <w:t xml:space="preserve">🧮 2. </w:t>
      </w:r>
      <w:proofErr w:type="spellStart"/>
      <w:r w:rsidRPr="00DF17EC">
        <w:rPr>
          <w:rFonts w:ascii="Times New Roman" w:eastAsia="Times New Roman" w:hAnsi="Times New Roman" w:cs="Times New Roman"/>
          <w:b/>
          <w:bCs/>
          <w:sz w:val="36"/>
          <w:szCs w:val="36"/>
          <w:lang w:eastAsia="et-EE"/>
        </w:rPr>
        <w:t>Δt</w:t>
      </w:r>
      <w:proofErr w:type="spellEnd"/>
      <w:r w:rsidRPr="00DF17EC">
        <w:rPr>
          <w:rFonts w:ascii="Times New Roman" w:eastAsia="Times New Roman" w:hAnsi="Times New Roman" w:cs="Times New Roman"/>
          <w:b/>
          <w:bCs/>
          <w:sz w:val="36"/>
          <w:szCs w:val="36"/>
          <w:lang w:eastAsia="et-EE"/>
        </w:rPr>
        <w:t xml:space="preserve"> tõlgendus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2780"/>
        <w:gridCol w:w="3968"/>
      </w:tblGrid>
      <w:tr w:rsidR="00DF17EC" w:rsidRPr="00DF17EC" w:rsidTr="00DF17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</w:pPr>
            <w:proofErr w:type="spellStart"/>
            <w:r w:rsidRPr="00DF1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  <w:t>Δt</w:t>
            </w:r>
            <w:proofErr w:type="spellEnd"/>
            <w:r w:rsidRPr="00DF1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  <w:t xml:space="preserve"> (min)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  <w:t xml:space="preserve">Eeldatav </w:t>
            </w:r>
            <w:proofErr w:type="spellStart"/>
            <w:r w:rsidRPr="00DF1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  <w:t>boluse</w:t>
            </w:r>
            <w:proofErr w:type="spellEnd"/>
            <w:r w:rsidRPr="00DF1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  <w:t xml:space="preserve"> aeg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  <w:t>Tõlgendus</w:t>
            </w:r>
          </w:p>
        </w:tc>
      </w:tr>
      <w:tr w:rsidR="00DF17EC" w:rsidRPr="00DF17EC" w:rsidTr="00DF1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≤60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15–0 min enne sööki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Segoe UI Symbol" w:eastAsia="Times New Roman" w:hAnsi="Segoe UI Symbol" w:cs="Segoe UI Symbol"/>
                <w:sz w:val="24"/>
                <w:szCs w:val="24"/>
                <w:lang w:eastAsia="et-EE"/>
              </w:rPr>
              <w:t>💚</w:t>
            </w: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õigeaegne </w:t>
            </w:r>
            <w:proofErr w:type="spellStart"/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bolus</w:t>
            </w:r>
            <w:proofErr w:type="spellEnd"/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, tipp madal</w:t>
            </w:r>
          </w:p>
        </w:tc>
      </w:tr>
      <w:tr w:rsidR="00DF17EC" w:rsidRPr="00DF17EC" w:rsidTr="00DF1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61–70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söömise hetkel / kohe pärast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Segoe UI Symbol" w:eastAsia="Times New Roman" w:hAnsi="Segoe UI Symbol" w:cs="Segoe UI Symbol"/>
                <w:sz w:val="24"/>
                <w:szCs w:val="24"/>
                <w:lang w:eastAsia="et-EE"/>
              </w:rPr>
              <w:t>💛</w:t>
            </w: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</w:t>
            </w:r>
            <w:proofErr w:type="spellStart"/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bolus</w:t>
            </w:r>
            <w:proofErr w:type="spellEnd"/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söögihetkel, mõõdukas tipp</w:t>
            </w:r>
          </w:p>
        </w:tc>
      </w:tr>
      <w:tr w:rsidR="00DF17EC" w:rsidRPr="00DF17EC" w:rsidTr="00DF1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71–90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pärast söögi algust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🟠 hilinenud </w:t>
            </w:r>
            <w:proofErr w:type="spellStart"/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bolus</w:t>
            </w:r>
            <w:proofErr w:type="spellEnd"/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, tipp tugev</w:t>
            </w:r>
          </w:p>
        </w:tc>
      </w:tr>
      <w:tr w:rsidR="00DF17EC" w:rsidRPr="00DF17EC" w:rsidTr="00DF1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91–120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glükoositipu ajal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Segoe UI Symbol" w:eastAsia="Times New Roman" w:hAnsi="Segoe UI Symbol" w:cs="Segoe UI Symbol"/>
                <w:sz w:val="24"/>
                <w:szCs w:val="24"/>
                <w:lang w:eastAsia="et-EE"/>
              </w:rPr>
              <w:t>🔴</w:t>
            </w: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„reaktiivne” </w:t>
            </w:r>
            <w:proofErr w:type="spellStart"/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bolus</w:t>
            </w:r>
            <w:proofErr w:type="spellEnd"/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, kiire langus</w:t>
            </w:r>
          </w:p>
        </w:tc>
      </w:tr>
      <w:tr w:rsidR="00DF17EC" w:rsidRPr="00DF17EC" w:rsidTr="00DF1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&gt;120 või langust pole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väga hilja / </w:t>
            </w:r>
            <w:proofErr w:type="spellStart"/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bolus</w:t>
            </w:r>
            <w:proofErr w:type="spellEnd"/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puudub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Segoe UI Symbol" w:eastAsia="Times New Roman" w:hAnsi="Segoe UI Symbol" w:cs="Segoe UI Symbol"/>
                <w:sz w:val="24"/>
                <w:szCs w:val="24"/>
                <w:lang w:eastAsia="et-EE"/>
              </w:rPr>
              <w:t>❌</w:t>
            </w: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püsiv </w:t>
            </w:r>
            <w:proofErr w:type="spellStart"/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hüperglükeemia</w:t>
            </w:r>
            <w:proofErr w:type="spellEnd"/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, langust ei teki</w:t>
            </w:r>
          </w:p>
        </w:tc>
      </w:tr>
    </w:tbl>
    <w:p w:rsidR="00DF17EC" w:rsidRPr="00DF17EC" w:rsidRDefault="00DF17EC" w:rsidP="00DF1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pict>
          <v:rect id="_x0000_i1038" style="width:0;height:1.5pt" o:hralign="center" o:hrstd="t" o:hr="t" fillcolor="#a0a0a0" stroked="f"/>
        </w:pict>
      </w:r>
    </w:p>
    <w:p w:rsidR="00DF17EC" w:rsidRPr="00DF17EC" w:rsidRDefault="00DF17EC" w:rsidP="00DF1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t-EE"/>
        </w:rPr>
      </w:pPr>
      <w:r w:rsidRPr="00DF17EC">
        <w:rPr>
          <w:rFonts w:ascii="Segoe UI Symbol" w:eastAsia="Times New Roman" w:hAnsi="Segoe UI Symbol" w:cs="Segoe UI Symbol"/>
          <w:b/>
          <w:bCs/>
          <w:sz w:val="36"/>
          <w:szCs w:val="36"/>
          <w:lang w:eastAsia="et-EE"/>
        </w:rPr>
        <w:t>📐</w:t>
      </w:r>
      <w:r w:rsidRPr="00DF17EC">
        <w:rPr>
          <w:rFonts w:ascii="Times New Roman" w:eastAsia="Times New Roman" w:hAnsi="Times New Roman" w:cs="Times New Roman"/>
          <w:b/>
          <w:bCs/>
          <w:sz w:val="36"/>
          <w:szCs w:val="36"/>
          <w:lang w:eastAsia="et-EE"/>
        </w:rPr>
        <w:t xml:space="preserve"> 3. Tõusunurga analüüs (15–30 min ∆G)</w:t>
      </w:r>
    </w:p>
    <w:p w:rsidR="00DF17EC" w:rsidRPr="00DF17EC" w:rsidRDefault="00DF17EC" w:rsidP="00DF1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Näitab imendumiskiirust ja/või insuliini puudumist.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2509"/>
        <w:gridCol w:w="4388"/>
      </w:tblGrid>
      <w:tr w:rsidR="00DF17EC" w:rsidRPr="00DF17EC" w:rsidTr="00DF17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  <w:t>∆G 30 min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  <w:t>Kiirus/“nurk”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  <w:t>Tõlgendus</w:t>
            </w:r>
          </w:p>
        </w:tc>
      </w:tr>
      <w:tr w:rsidR="00DF17EC" w:rsidRPr="00DF17EC" w:rsidTr="00DF1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&lt;3.0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aeglane (&lt;0.1 </w:t>
            </w:r>
            <w:proofErr w:type="spellStart"/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mmol</w:t>
            </w:r>
            <w:proofErr w:type="spellEnd"/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/min)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rasvane toit, võimalik </w:t>
            </w:r>
            <w:proofErr w:type="spellStart"/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varabolus</w:t>
            </w:r>
            <w:proofErr w:type="spellEnd"/>
          </w:p>
        </w:tc>
      </w:tr>
      <w:tr w:rsidR="00DF17EC" w:rsidRPr="00DF17EC" w:rsidTr="00DF1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≥3.0 ≤30 min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kiire (&gt;0.2 </w:t>
            </w:r>
            <w:proofErr w:type="spellStart"/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mmol</w:t>
            </w:r>
            <w:proofErr w:type="spellEnd"/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/min)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kiired süsivesikud, tõenäoliselt ilma </w:t>
            </w:r>
            <w:proofErr w:type="spellStart"/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boluseta</w:t>
            </w:r>
            <w:proofErr w:type="spellEnd"/>
          </w:p>
        </w:tc>
      </w:tr>
      <w:tr w:rsidR="00DF17EC" w:rsidRPr="00DF17EC" w:rsidTr="00DF1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≥3.0, kuid 31–60 min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mõõdukas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proofErr w:type="spellStart"/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segatoit</w:t>
            </w:r>
            <w:proofErr w:type="spellEnd"/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, võimalik hiline </w:t>
            </w:r>
            <w:proofErr w:type="spellStart"/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bolus</w:t>
            </w:r>
            <w:proofErr w:type="spellEnd"/>
          </w:p>
        </w:tc>
      </w:tr>
    </w:tbl>
    <w:p w:rsidR="00DF17EC" w:rsidRPr="00DF17EC" w:rsidRDefault="00DF17EC" w:rsidP="00DF1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pict>
          <v:rect id="_x0000_i1039" style="width:0;height:1.5pt" o:hralign="center" o:hrstd="t" o:hr="t" fillcolor="#a0a0a0" stroked="f"/>
        </w:pict>
      </w:r>
    </w:p>
    <w:p w:rsidR="00DF17EC" w:rsidRPr="00DF17EC" w:rsidRDefault="00DF17EC" w:rsidP="00DF1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t-EE"/>
        </w:rPr>
      </w:pPr>
      <w:r w:rsidRPr="00DF17EC">
        <w:rPr>
          <w:rFonts w:ascii="Segoe UI Symbol" w:eastAsia="Times New Roman" w:hAnsi="Segoe UI Symbol" w:cs="Segoe UI Symbol"/>
          <w:b/>
          <w:bCs/>
          <w:sz w:val="36"/>
          <w:szCs w:val="36"/>
          <w:lang w:eastAsia="et-EE"/>
        </w:rPr>
        <w:t>📉</w:t>
      </w:r>
      <w:r w:rsidRPr="00DF17EC">
        <w:rPr>
          <w:rFonts w:ascii="Times New Roman" w:eastAsia="Times New Roman" w:hAnsi="Times New Roman" w:cs="Times New Roman"/>
          <w:b/>
          <w:bCs/>
          <w:sz w:val="36"/>
          <w:szCs w:val="36"/>
          <w:lang w:eastAsia="et-EE"/>
        </w:rPr>
        <w:t xml:space="preserve"> 4. Languse iseloom</w:t>
      </w:r>
    </w:p>
    <w:p w:rsidR="00DF17EC" w:rsidRPr="00DF17EC" w:rsidRDefault="00DF17EC" w:rsidP="00DF1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Glükoosi käitumine pärast tippu:</w:t>
      </w:r>
    </w:p>
    <w:p w:rsidR="00DF17EC" w:rsidRPr="00DF17EC" w:rsidRDefault="00DF17EC" w:rsidP="00DF17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∆G ≥3.0 </w:t>
      </w:r>
      <w:proofErr w:type="spellStart"/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mmol</w:t>
      </w:r>
      <w:proofErr w:type="spellEnd"/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/L ≤30 min → </w:t>
      </w:r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järsk langus</w:t>
      </w: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→ reaktiivne hiline </w:t>
      </w:r>
      <w:proofErr w:type="spellStart"/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bolus</w:t>
      </w:r>
      <w:proofErr w:type="spellEnd"/>
    </w:p>
    <w:p w:rsidR="00DF17EC" w:rsidRPr="00DF17EC" w:rsidRDefault="00DF17EC" w:rsidP="00DF17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lastRenderedPageBreak/>
        <w:t xml:space="preserve">Sujuv langus ≥60 min → </w:t>
      </w:r>
      <w:proofErr w:type="spellStart"/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>bolus</w:t>
      </w:r>
      <w:proofErr w:type="spellEnd"/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oli, aga nõrk/varane</w:t>
      </w:r>
    </w:p>
    <w:p w:rsidR="00DF17EC" w:rsidRPr="00DF17EC" w:rsidRDefault="00DF17EC" w:rsidP="00DF17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Langust ei teki ≥2h → </w:t>
      </w:r>
      <w:r w:rsidRPr="00DF17EC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insuliini tõenäoliselt polnud</w:t>
      </w:r>
    </w:p>
    <w:p w:rsidR="00DF17EC" w:rsidRPr="00DF17EC" w:rsidRDefault="00DF17EC" w:rsidP="00DF1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DF17EC">
        <w:rPr>
          <w:rFonts w:ascii="Times New Roman" w:eastAsia="Times New Roman" w:hAnsi="Times New Roman" w:cs="Times New Roman"/>
          <w:sz w:val="24"/>
          <w:szCs w:val="24"/>
          <w:lang w:eastAsia="et-EE"/>
        </w:rPr>
        <w:pict>
          <v:rect id="_x0000_i1040" style="width:0;height:1.5pt" o:hralign="center" o:hrstd="t" o:hr="t" fillcolor="#a0a0a0" stroked="f"/>
        </w:pict>
      </w:r>
    </w:p>
    <w:p w:rsidR="00DF17EC" w:rsidRPr="00DF17EC" w:rsidRDefault="00DF17EC" w:rsidP="00DF1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t-EE"/>
        </w:rPr>
      </w:pPr>
      <w:r w:rsidRPr="00DF17EC">
        <w:rPr>
          <w:rFonts w:ascii="Times New Roman" w:eastAsia="Times New Roman" w:hAnsi="Times New Roman" w:cs="Times New Roman"/>
          <w:b/>
          <w:bCs/>
          <w:sz w:val="36"/>
          <w:szCs w:val="36"/>
          <w:lang w:eastAsia="et-EE"/>
        </w:rPr>
        <w:t>🧠 5. Käitumis-</w:t>
      </w:r>
      <w:proofErr w:type="spellStart"/>
      <w:r w:rsidRPr="00DF17EC">
        <w:rPr>
          <w:rFonts w:ascii="Times New Roman" w:eastAsia="Times New Roman" w:hAnsi="Times New Roman" w:cs="Times New Roman"/>
          <w:b/>
          <w:bCs/>
          <w:sz w:val="36"/>
          <w:szCs w:val="36"/>
          <w:lang w:eastAsia="et-EE"/>
        </w:rPr>
        <w:t>stsenaarid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1871"/>
        <w:gridCol w:w="3194"/>
        <w:gridCol w:w="3652"/>
      </w:tblGrid>
      <w:tr w:rsidR="00DF17EC" w:rsidRPr="00DF17EC" w:rsidTr="00DF17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  <w:t>Nr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  <w:t>Stsenaarium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  <w:t>Patsienti iseloomustav käitumine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  <w:t>CGM-profiil</w:t>
            </w:r>
          </w:p>
        </w:tc>
      </w:tr>
      <w:tr w:rsidR="00DF17EC" w:rsidRPr="00DF17EC" w:rsidTr="00DF1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Ideaalne </w:t>
            </w:r>
            <w:proofErr w:type="spellStart"/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bolus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15 min enne sööki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pehme tõus (2–3.5), sujuv langus</w:t>
            </w:r>
          </w:p>
        </w:tc>
      </w:tr>
      <w:tr w:rsidR="00DF17EC" w:rsidRPr="00DF17EC" w:rsidTr="00DF1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proofErr w:type="spellStart"/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Bolus</w:t>
            </w:r>
            <w:proofErr w:type="spellEnd"/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söögihetkel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0–5 min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mõõdukas tõus (3–5), normaalne langus</w:t>
            </w:r>
          </w:p>
        </w:tc>
      </w:tr>
      <w:tr w:rsidR="00DF17EC" w:rsidRPr="00DF17EC" w:rsidTr="00DF1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proofErr w:type="spellStart"/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Bolus</w:t>
            </w:r>
            <w:proofErr w:type="spellEnd"/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pärast sööki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15–30 min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tõus ≥6, hiline langus</w:t>
            </w:r>
          </w:p>
        </w:tc>
      </w:tr>
      <w:tr w:rsidR="00DF17EC" w:rsidRPr="00DF17EC" w:rsidTr="00DF1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proofErr w:type="spellStart"/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Bolus</w:t>
            </w:r>
            <w:proofErr w:type="spellEnd"/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tipu ajal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60–90 min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kõrge tipp, järsk langus</w:t>
            </w:r>
          </w:p>
        </w:tc>
      </w:tr>
      <w:tr w:rsidR="00DF17EC" w:rsidRPr="00DF17EC" w:rsidTr="00DF1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„Ujuv” hiline </w:t>
            </w:r>
            <w:proofErr w:type="spellStart"/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bolus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30–90 min varieeruv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ebastabiilne, sakiline</w:t>
            </w:r>
          </w:p>
        </w:tc>
      </w:tr>
      <w:tr w:rsidR="00DF17EC" w:rsidRPr="00DF17EC" w:rsidTr="00DF1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proofErr w:type="spellStart"/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Bolus</w:t>
            </w:r>
            <w:proofErr w:type="spellEnd"/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puudub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DF17EC" w:rsidRPr="00DF17EC" w:rsidRDefault="00DF17EC" w:rsidP="00DF1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proofErr w:type="spellStart"/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hüperglükeemia</w:t>
            </w:r>
            <w:proofErr w:type="spellEnd"/>
            <w:r w:rsidRPr="00DF17E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&gt;2h, langus puudub</w:t>
            </w:r>
          </w:p>
        </w:tc>
      </w:tr>
    </w:tbl>
    <w:p w:rsidR="00F01AC1" w:rsidRDefault="00F01AC1">
      <w:bookmarkStart w:id="0" w:name="_GoBack"/>
      <w:bookmarkEnd w:id="0"/>
    </w:p>
    <w:sectPr w:rsidR="00F01A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6459D"/>
    <w:multiLevelType w:val="multilevel"/>
    <w:tmpl w:val="BFA8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73DB0"/>
    <w:multiLevelType w:val="multilevel"/>
    <w:tmpl w:val="B610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54BDC"/>
    <w:multiLevelType w:val="multilevel"/>
    <w:tmpl w:val="DBF0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A4630"/>
    <w:multiLevelType w:val="multilevel"/>
    <w:tmpl w:val="D4C6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97BB4"/>
    <w:multiLevelType w:val="multilevel"/>
    <w:tmpl w:val="E40E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152AC"/>
    <w:multiLevelType w:val="multilevel"/>
    <w:tmpl w:val="D028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D9260F"/>
    <w:multiLevelType w:val="multilevel"/>
    <w:tmpl w:val="A288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CD13C5"/>
    <w:multiLevelType w:val="multilevel"/>
    <w:tmpl w:val="4D9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76678"/>
    <w:multiLevelType w:val="multilevel"/>
    <w:tmpl w:val="886C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992FEE"/>
    <w:multiLevelType w:val="multilevel"/>
    <w:tmpl w:val="CFC0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629C5"/>
    <w:multiLevelType w:val="multilevel"/>
    <w:tmpl w:val="473C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32253D"/>
    <w:multiLevelType w:val="multilevel"/>
    <w:tmpl w:val="C2A2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A721B5"/>
    <w:multiLevelType w:val="multilevel"/>
    <w:tmpl w:val="8AD4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7"/>
  </w:num>
  <w:num w:numId="3">
    <w:abstractNumId w:val="8"/>
  </w:num>
  <w:num w:numId="4">
    <w:abstractNumId w:val="9"/>
  </w:num>
  <w:num w:numId="5">
    <w:abstractNumId w:val="4"/>
  </w:num>
  <w:num w:numId="6">
    <w:abstractNumId w:val="1"/>
  </w:num>
  <w:num w:numId="7">
    <w:abstractNumId w:val="6"/>
  </w:num>
  <w:num w:numId="8">
    <w:abstractNumId w:val="11"/>
  </w:num>
  <w:num w:numId="9">
    <w:abstractNumId w:val="0"/>
  </w:num>
  <w:num w:numId="10">
    <w:abstractNumId w:val="2"/>
  </w:num>
  <w:num w:numId="11">
    <w:abstractNumId w:val="3"/>
  </w:num>
  <w:num w:numId="12">
    <w:abstractNumId w:val="5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7EC"/>
    <w:rsid w:val="00DF17EC"/>
    <w:rsid w:val="00F0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92AA6F-745A-4440-A26F-743802FFA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link w:val="Pealkiri1Mrk"/>
    <w:uiPriority w:val="9"/>
    <w:qFormat/>
    <w:rsid w:val="00DF17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t-EE"/>
    </w:rPr>
  </w:style>
  <w:style w:type="paragraph" w:styleId="Pealkiri2">
    <w:name w:val="heading 2"/>
    <w:basedOn w:val="Normaallaad"/>
    <w:link w:val="Pealkiri2Mrk"/>
    <w:uiPriority w:val="9"/>
    <w:qFormat/>
    <w:rsid w:val="00DF17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t-EE"/>
    </w:rPr>
  </w:style>
  <w:style w:type="paragraph" w:styleId="Pealkiri3">
    <w:name w:val="heading 3"/>
    <w:basedOn w:val="Normaallaad"/>
    <w:link w:val="Pealkiri3Mrk"/>
    <w:uiPriority w:val="9"/>
    <w:qFormat/>
    <w:rsid w:val="00DF17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t-EE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DF17EC"/>
    <w:rPr>
      <w:rFonts w:ascii="Times New Roman" w:eastAsia="Times New Roman" w:hAnsi="Times New Roman" w:cs="Times New Roman"/>
      <w:b/>
      <w:bCs/>
      <w:kern w:val="36"/>
      <w:sz w:val="48"/>
      <w:szCs w:val="48"/>
      <w:lang w:eastAsia="et-EE"/>
    </w:rPr>
  </w:style>
  <w:style w:type="character" w:customStyle="1" w:styleId="Pealkiri2Mrk">
    <w:name w:val="Pealkiri 2 Märk"/>
    <w:basedOn w:val="Liguvaikefont"/>
    <w:link w:val="Pealkiri2"/>
    <w:uiPriority w:val="9"/>
    <w:rsid w:val="00DF17EC"/>
    <w:rPr>
      <w:rFonts w:ascii="Times New Roman" w:eastAsia="Times New Roman" w:hAnsi="Times New Roman" w:cs="Times New Roman"/>
      <w:b/>
      <w:bCs/>
      <w:sz w:val="36"/>
      <w:szCs w:val="36"/>
      <w:lang w:eastAsia="et-EE"/>
    </w:rPr>
  </w:style>
  <w:style w:type="character" w:customStyle="1" w:styleId="Pealkiri3Mrk">
    <w:name w:val="Pealkiri 3 Märk"/>
    <w:basedOn w:val="Liguvaikefont"/>
    <w:link w:val="Pealkiri3"/>
    <w:uiPriority w:val="9"/>
    <w:rsid w:val="00DF17EC"/>
    <w:rPr>
      <w:rFonts w:ascii="Times New Roman" w:eastAsia="Times New Roman" w:hAnsi="Times New Roman" w:cs="Times New Roman"/>
      <w:b/>
      <w:bCs/>
      <w:sz w:val="27"/>
      <w:szCs w:val="27"/>
      <w:lang w:eastAsia="et-EE"/>
    </w:rPr>
  </w:style>
  <w:style w:type="character" w:styleId="Tugev">
    <w:name w:val="Strong"/>
    <w:basedOn w:val="Liguvaikefont"/>
    <w:uiPriority w:val="22"/>
    <w:qFormat/>
    <w:rsid w:val="00DF17EC"/>
    <w:rPr>
      <w:b/>
      <w:bCs/>
    </w:rPr>
  </w:style>
  <w:style w:type="paragraph" w:styleId="Normaallaadveeb">
    <w:name w:val="Normal (Web)"/>
    <w:basedOn w:val="Normaallaad"/>
    <w:uiPriority w:val="99"/>
    <w:semiHidden/>
    <w:unhideWhenUsed/>
    <w:rsid w:val="00DF17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t-EE"/>
    </w:rPr>
  </w:style>
  <w:style w:type="character" w:styleId="Rhutus">
    <w:name w:val="Emphasis"/>
    <w:basedOn w:val="Liguvaikefont"/>
    <w:uiPriority w:val="20"/>
    <w:qFormat/>
    <w:rsid w:val="00DF17E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53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9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2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26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15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49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89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746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>SA TY Kliinikum</Company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Peet</dc:creator>
  <cp:keywords/>
  <dc:description/>
  <cp:lastModifiedBy>Aleksandr Peet</cp:lastModifiedBy>
  <cp:revision>1</cp:revision>
  <dcterms:created xsi:type="dcterms:W3CDTF">2025-11-27T09:27:00Z</dcterms:created>
  <dcterms:modified xsi:type="dcterms:W3CDTF">2025-11-27T09:28:00Z</dcterms:modified>
</cp:coreProperties>
</file>