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B90" w:rsidRPr="00B04B90" w:rsidRDefault="00B04B90" w:rsidP="00B0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Baas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 xml:space="preserve">i </w:t>
      </w:r>
      <w:r w:rsidRPr="00B04B90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reeglid CGM-andmete analüüsiks</w:t>
      </w:r>
    </w:p>
    <w:p w:rsidR="00B04B90" w:rsidRPr="00B04B90" w:rsidRDefault="00B04B90" w:rsidP="00B04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Analüüsiperiood: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viimased 14 päeva.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Iga päev jagatakse 6 standardseks ajavahemikuks:</w:t>
      </w:r>
    </w:p>
    <w:p w:rsidR="00B04B90" w:rsidRPr="00B04B90" w:rsidRDefault="00B04B90" w:rsidP="00B04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00:00–03:00</w:t>
      </w:r>
    </w:p>
    <w:p w:rsidR="00B04B90" w:rsidRPr="00B04B90" w:rsidRDefault="00B04B90" w:rsidP="00B04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03:00–09:00</w:t>
      </w:r>
    </w:p>
    <w:p w:rsidR="00B04B90" w:rsidRPr="00B04B90" w:rsidRDefault="00B04B90" w:rsidP="00B04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09:00–12:00</w:t>
      </w:r>
    </w:p>
    <w:p w:rsidR="00B04B90" w:rsidRPr="00B04B90" w:rsidRDefault="00B04B90" w:rsidP="00B04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12:00–17:00</w:t>
      </w:r>
    </w:p>
    <w:p w:rsidR="00B04B90" w:rsidRPr="00B04B90" w:rsidRDefault="00B04B90" w:rsidP="00B04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17:00–21:00</w:t>
      </w:r>
    </w:p>
    <w:p w:rsidR="00B04B90" w:rsidRPr="00B04B90" w:rsidRDefault="00B04B90" w:rsidP="00B04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21:00–00:00</w:t>
      </w:r>
    </w:p>
    <w:p w:rsidR="00B04B90" w:rsidRPr="00B04B90" w:rsidRDefault="00B04B90" w:rsidP="00B04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25" style="width:0;height:1.5pt" o:hralign="center" o:hrstd="t" o:hr="t" fillcolor="#a0a0a0" stroked="f"/>
        </w:pict>
      </w:r>
    </w:p>
    <w:p w:rsidR="00B04B90" w:rsidRPr="00B04B90" w:rsidRDefault="00B04B90" w:rsidP="00B0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1. Intervalli kaasamise tingimused</w:t>
      </w:r>
    </w:p>
    <w:p w:rsidR="00B04B90" w:rsidRPr="00B04B90" w:rsidRDefault="00B04B90" w:rsidP="00B04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Intervall loetakse analüüsiks sobivaks, kui täidetud on mõlemad tingimused:</w:t>
      </w:r>
    </w:p>
    <w:p w:rsidR="00B04B90" w:rsidRPr="00B04B90" w:rsidRDefault="00B04B90" w:rsidP="00B04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andmete olemasolu ≥ 60% ajast;</w:t>
      </w:r>
    </w:p>
    <w:p w:rsidR="00B04B90" w:rsidRPr="00B04B90" w:rsidRDefault="00B04B90" w:rsidP="00B04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suurim järjestikune andmelünk ei ületa:</w:t>
      </w:r>
    </w:p>
    <w:p w:rsidR="00B04B90" w:rsidRPr="00B04B90" w:rsidRDefault="00B04B90" w:rsidP="00B04B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öösel (23:00–07:00): 60 min;</w:t>
      </w:r>
    </w:p>
    <w:p w:rsidR="00B04B90" w:rsidRPr="00B04B90" w:rsidRDefault="00B04B90" w:rsidP="00B04B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päeval (07:00–23:00): 30 min.</w:t>
      </w:r>
    </w:p>
    <w:p w:rsidR="00B04B90" w:rsidRPr="00B04B90" w:rsidRDefault="00B04B90" w:rsidP="00B04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26" style="width:0;height:1.5pt" o:hralign="center" o:hrstd="t" o:hr="t" fillcolor="#a0a0a0" stroked="f"/>
        </w:pict>
      </w:r>
    </w:p>
    <w:p w:rsidR="00B04B90" w:rsidRPr="00B04B90" w:rsidRDefault="00B04B90" w:rsidP="00B0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2. Andmete eeltöötlus</w:t>
      </w:r>
    </w:p>
    <w:p w:rsidR="00B04B90" w:rsidRPr="00B04B90" w:rsidRDefault="00B04B90" w:rsidP="00B04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Enne analüüsi tehakse järgmised sammud:</w:t>
      </w:r>
    </w:p>
    <w:p w:rsidR="00B04B90" w:rsidRPr="00B04B90" w:rsidRDefault="00B04B90" w:rsidP="00B04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Aja</w:t>
      </w:r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softHyphen/>
        <w:t>rea silumine: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libisev keskmine (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rolling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mean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, aken = 4 punkti).</w:t>
      </w:r>
    </w:p>
    <w:p w:rsidR="00B04B90" w:rsidRPr="00B04B90" w:rsidRDefault="00B04B90" w:rsidP="00B04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V-</w:t>
      </w:r>
      <w:proofErr w:type="spellStart"/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artefaktide</w:t>
      </w:r>
      <w:proofErr w:type="spellEnd"/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 eemaldamine öösel (00:00–09:00):</w:t>
      </w:r>
    </w:p>
    <w:p w:rsidR="00B04B90" w:rsidRPr="00B04B90" w:rsidRDefault="00B04B90" w:rsidP="00B04B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glükoosi langus &gt; 3,0 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/L,</w:t>
      </w:r>
    </w:p>
    <w:p w:rsidR="00B04B90" w:rsidRPr="00B04B90" w:rsidRDefault="00B04B90" w:rsidP="00B04B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taastumine ≤ 2,0 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/L,</w:t>
      </w:r>
    </w:p>
    <w:p w:rsidR="00B04B90" w:rsidRPr="00B04B90" w:rsidRDefault="00B04B90" w:rsidP="00B04B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episoodi kogukestus ≤ 60 min.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B04B90">
        <w:rPr>
          <w:rFonts w:ascii="Segoe UI Symbol" w:eastAsia="Times New Roman" w:hAnsi="Segoe UI Symbol" w:cs="Segoe UI Symbol"/>
          <w:sz w:val="24"/>
          <w:szCs w:val="24"/>
          <w:lang w:eastAsia="et-EE"/>
        </w:rPr>
        <w:t>➤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sellised lõigud jäetakse analüüsist välja.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Päeval V-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artefakte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ei filtreerita, sest puuduvad usaldusväärsed kriteeriumid.</w:t>
      </w:r>
    </w:p>
    <w:p w:rsidR="00B04B90" w:rsidRPr="00B04B90" w:rsidRDefault="00B04B90" w:rsidP="00B04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Pika vale-madala öise </w:t>
      </w:r>
      <w:proofErr w:type="spellStart"/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artefakti</w:t>
      </w:r>
      <w:proofErr w:type="spellEnd"/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 xml:space="preserve"> eemaldamine (00:00–09:00):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Kriteeriumid:</w:t>
      </w:r>
    </w:p>
    <w:p w:rsidR="00B04B90" w:rsidRPr="00B04B90" w:rsidRDefault="00B04B90" w:rsidP="00B04B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glükoos langeb järsult:</w:t>
      </w:r>
    </w:p>
    <w:p w:rsidR="00B04B90" w:rsidRPr="00B04B90" w:rsidRDefault="00B04B90" w:rsidP="00B04B9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≤ 30 min → ≥ 1,5 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/L, või</w:t>
      </w:r>
    </w:p>
    <w:p w:rsidR="00B04B90" w:rsidRDefault="00B04B90" w:rsidP="00B04B9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≤ 60 min → ≥ 2,5 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/L;</w:t>
      </w:r>
    </w:p>
    <w:p w:rsidR="008D7A29" w:rsidRPr="00B04B90" w:rsidRDefault="008D7A29" w:rsidP="008D7A2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>ja</w:t>
      </w:r>
    </w:p>
    <w:p w:rsidR="00B04B90" w:rsidRPr="00B04B90" w:rsidRDefault="00B04B90" w:rsidP="00B04B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pärast langust jääb glükoos &lt; 3,5 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/L ja kõigub ≤ 0,3 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/L vähemalt 2 tundi järjest.</w:t>
      </w:r>
    </w:p>
    <w:p w:rsidR="00B04B90" w:rsidRPr="00B04B90" w:rsidRDefault="00B04B90" w:rsidP="00B04B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Töötlemine:</w:t>
      </w:r>
    </w:p>
    <w:p w:rsidR="00B04B90" w:rsidRPr="00B04B90" w:rsidRDefault="00B04B90" w:rsidP="00B04B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sellised lõigud jäetakse trendiarvutustest välja kui 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artefaktid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;</w:t>
      </w:r>
    </w:p>
    <w:p w:rsidR="00B04B90" w:rsidRPr="00B04B90" w:rsidRDefault="00B04B90" w:rsidP="00B04B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lastRenderedPageBreak/>
        <w:t>nende olemasolu ja sagedus märgitakse raportis, nt: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„Öösel, vahemikus 03:00–06:00, esines 6 kehtivast ööst kolmel vale-madalaid episoode.“</w:t>
      </w:r>
    </w:p>
    <w:p w:rsidR="00B04B90" w:rsidRPr="00B04B90" w:rsidRDefault="00B04B90" w:rsidP="00B04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27" style="width:0;height:1.5pt" o:hralign="center" o:hrstd="t" o:hr="t" fillcolor="#a0a0a0" stroked="f"/>
        </w:pict>
      </w:r>
    </w:p>
    <w:p w:rsidR="00B04B90" w:rsidRPr="00B04B90" w:rsidRDefault="00B04B90" w:rsidP="00B0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3. Trendiarvutus</w:t>
      </w:r>
    </w:p>
    <w:p w:rsidR="00B04B90" w:rsidRPr="00B04B90" w:rsidRDefault="00B04B90" w:rsidP="00B04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Iga sobiva intervalli korral arvutatakse:</w:t>
      </w:r>
    </w:p>
    <w:p w:rsidR="00B04B90" w:rsidRPr="00B04B90" w:rsidRDefault="00B04B90" w:rsidP="00B04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glükoosi kogumuutus (∆);</w:t>
      </w:r>
    </w:p>
    <w:p w:rsidR="00B04B90" w:rsidRPr="00B04B90" w:rsidRDefault="00B04B90" w:rsidP="00B04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keskmine muutus tunnis (∆/h);</w:t>
      </w:r>
    </w:p>
    <w:p w:rsidR="00B04B90" w:rsidRPr="00B04B90" w:rsidRDefault="00B04B90" w:rsidP="00B04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suund (tõus / langus / stabiilne);</w:t>
      </w:r>
    </w:p>
    <w:p w:rsidR="00B04B90" w:rsidRPr="00B04B90" w:rsidRDefault="00B04B90" w:rsidP="00B04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intensiivsus (vt p 4).</w:t>
      </w:r>
    </w:p>
    <w:p w:rsidR="00B04B90" w:rsidRPr="00B04B90" w:rsidRDefault="00B04B90" w:rsidP="00B04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Segoe UI Symbol" w:eastAsia="Times New Roman" w:hAnsi="Segoe UI Symbol" w:cs="Segoe UI Symbol"/>
          <w:sz w:val="24"/>
          <w:szCs w:val="24"/>
          <w:lang w:eastAsia="et-EE"/>
        </w:rPr>
        <w:t>📌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Kui esineb lünki või 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artefakte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: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∆ = vahe esimese ja viimase kehtiva punkti vahel.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∆/h = ∆ / (vaheline aeg tundides).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 xml:space="preserve">Lünkade ja 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artefaktide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osad ignoreeritakse.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Kui pärast eemaldamist kaob intervalli kehtivus (katvus &lt; 60% või lünk &gt; lubatud), jäetakse see välja.</w:t>
      </w:r>
    </w:p>
    <w:p w:rsidR="00B04B90" w:rsidRPr="00B04B90" w:rsidRDefault="00B04B90" w:rsidP="00B04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28" style="width:0;height:1.5pt" o:hralign="center" o:hrstd="t" o:hr="t" fillcolor="#a0a0a0" stroked="f"/>
        </w:pict>
      </w:r>
    </w:p>
    <w:p w:rsidR="00B04B90" w:rsidRPr="00B04B90" w:rsidRDefault="00B04B90" w:rsidP="00B0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4. Trendi intensiivsuse klassifikatsioon (∆/h)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980"/>
        <w:gridCol w:w="894"/>
        <w:gridCol w:w="1387"/>
        <w:gridCol w:w="1016"/>
      </w:tblGrid>
      <w:tr w:rsidR="00B04B90" w:rsidRPr="00B04B90" w:rsidTr="00B04B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Aeg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>Periood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 xml:space="preserve">Nõrk </w:t>
            </w:r>
            <w:r w:rsidRPr="00B04B9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t-EE"/>
              </w:rPr>
              <w:t>📎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 xml:space="preserve">Keskmine </w:t>
            </w:r>
            <w:r w:rsidRPr="00B04B9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t-EE"/>
              </w:rPr>
              <w:t>📈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t-EE"/>
              </w:rPr>
              <w:t xml:space="preserve">Tugev </w:t>
            </w:r>
            <w:r w:rsidRPr="00B04B90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t-EE"/>
              </w:rPr>
              <w:t>🚨</w:t>
            </w:r>
          </w:p>
        </w:tc>
      </w:tr>
      <w:tr w:rsidR="00B04B90" w:rsidRPr="00B04B90" w:rsidTr="00B04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00:00–03:00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Öö I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≤ 0.25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0.25–0.4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&gt; 0.4</w:t>
            </w:r>
          </w:p>
        </w:tc>
      </w:tr>
      <w:tr w:rsidR="00B04B90" w:rsidRPr="00B04B90" w:rsidTr="00B04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03:00–06:00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Öö II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≤ 0.3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0.3–0.5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&gt; 0.5</w:t>
            </w:r>
          </w:p>
        </w:tc>
      </w:tr>
      <w:tr w:rsidR="00B04B90" w:rsidRPr="00B04B90" w:rsidTr="00B04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06:00–09:00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Hommik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≤ 0.3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0.3–0.6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&gt; 0.6</w:t>
            </w:r>
          </w:p>
        </w:tc>
      </w:tr>
      <w:tr w:rsidR="00B04B90" w:rsidRPr="00B04B90" w:rsidTr="00B04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09:00–12:00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Varapäev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≤ 0.3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0.3–0.5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&gt; 0.5</w:t>
            </w:r>
          </w:p>
        </w:tc>
      </w:tr>
      <w:tr w:rsidR="00B04B90" w:rsidRPr="00B04B90" w:rsidTr="00B04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12:00–17:00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proofErr w:type="spellStart"/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Hilispäev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≤ 0.3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0.3–0.5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&gt; 0.5</w:t>
            </w:r>
          </w:p>
        </w:tc>
      </w:tr>
      <w:tr w:rsidR="00B04B90" w:rsidRPr="00B04B90" w:rsidTr="00B04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17:00–21:00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Õhtu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≤ 0.3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0.3–0.5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&gt; 0.5</w:t>
            </w:r>
          </w:p>
        </w:tc>
      </w:tr>
      <w:tr w:rsidR="00B04B90" w:rsidRPr="00B04B90" w:rsidTr="00B04B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21:00–00:00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Hilisõhtu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≤ 0.3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0.3–0.5</w:t>
            </w:r>
          </w:p>
        </w:tc>
        <w:tc>
          <w:tcPr>
            <w:tcW w:w="0" w:type="auto"/>
            <w:vAlign w:val="center"/>
            <w:hideMark/>
          </w:tcPr>
          <w:p w:rsidR="00B04B90" w:rsidRPr="00B04B90" w:rsidRDefault="00B04B90" w:rsidP="00B04B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</w:pPr>
            <w:r w:rsidRPr="00B04B90">
              <w:rPr>
                <w:rFonts w:ascii="Times New Roman" w:eastAsia="Times New Roman" w:hAnsi="Times New Roman" w:cs="Times New Roman"/>
                <w:sz w:val="24"/>
                <w:szCs w:val="24"/>
                <w:lang w:eastAsia="et-EE"/>
              </w:rPr>
              <w:t>&gt; 0.5</w:t>
            </w:r>
          </w:p>
        </w:tc>
      </w:tr>
    </w:tbl>
    <w:p w:rsidR="00B04B90" w:rsidRPr="00B04B90" w:rsidRDefault="00B04B90" w:rsidP="00B04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29" style="width:0;height:1.5pt" o:hralign="center" o:hrstd="t" o:hr="t" fillcolor="#a0a0a0" stroked="f"/>
        </w:pict>
      </w:r>
    </w:p>
    <w:p w:rsidR="00B04B90" w:rsidRPr="00B04B90" w:rsidRDefault="00B04B90" w:rsidP="00B0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5. Trendi minimaalne kestus</w:t>
      </w:r>
    </w:p>
    <w:p w:rsidR="00B04B90" w:rsidRPr="00B04B90" w:rsidRDefault="00B04B90" w:rsidP="00B04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Trend loetakse usaldusväärseks, kui:</w:t>
      </w:r>
    </w:p>
    <w:p w:rsidR="00B04B90" w:rsidRPr="00B04B90" w:rsidRDefault="00B04B90" w:rsidP="00B04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suund (tõus või langus) püsib;</w:t>
      </w:r>
    </w:p>
    <w:p w:rsidR="00B04B90" w:rsidRPr="00B04B90" w:rsidRDefault="00B04B90" w:rsidP="00B04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∆/h ei ole „nõrk“;</w:t>
      </w:r>
    </w:p>
    <w:p w:rsidR="00B04B90" w:rsidRPr="00B04B90" w:rsidRDefault="00B04B90" w:rsidP="00B04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kestus ≥ 2 tundi järjest.</w:t>
      </w:r>
    </w:p>
    <w:p w:rsidR="00B04B90" w:rsidRPr="00B04B90" w:rsidRDefault="00B04B90" w:rsidP="00B04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0" style="width:0;height:1.5pt" o:hralign="center" o:hrstd="t" o:hr="t" fillcolor="#a0a0a0" stroked="f"/>
        </w:pict>
      </w:r>
    </w:p>
    <w:p w:rsidR="00B04B90" w:rsidRPr="00B04B90" w:rsidRDefault="00B04B90" w:rsidP="00B0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6. Libisev analüüs intervalli sees</w:t>
      </w:r>
    </w:p>
    <w:p w:rsidR="00B04B90" w:rsidRPr="00B04B90" w:rsidRDefault="00B04B90" w:rsidP="00B04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lastRenderedPageBreak/>
        <w:t>Iga intervalli analüüsitakse kattuvate 2 t akendega, 30 min sammuga: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nt 00:00–02:00, 00:30–02:30, 01:00–03:00.</w:t>
      </w:r>
    </w:p>
    <w:p w:rsidR="00B04B90" w:rsidRPr="00B04B90" w:rsidRDefault="00B04B90" w:rsidP="00B04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Iga akna puhul kontrollitakse kehtivust (vt p 1), arvutatakse ∆, ∆/h, suund ja intensiivsus.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Aken jäetakse baasanalüüsist välja, kui selles on toidukord.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Analüüsi kaasatakse vaid kehtivad aknad.</w:t>
      </w:r>
    </w:p>
    <w:p w:rsidR="00B04B90" w:rsidRPr="00B04B90" w:rsidRDefault="00B04B90" w:rsidP="00B04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1" style="width:0;height:1.5pt" o:hralign="center" o:hrstd="t" o:hr="t" fillcolor="#a0a0a0" stroked="f"/>
        </w:pict>
      </w:r>
    </w:p>
    <w:p w:rsidR="00B04B90" w:rsidRPr="00B04B90" w:rsidRDefault="00B04B90" w:rsidP="00B0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7. Trendi tüübid</w:t>
      </w:r>
    </w:p>
    <w:p w:rsidR="00B04B90" w:rsidRPr="00B04B90" w:rsidRDefault="00B04B90" w:rsidP="00B04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Algav trend: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alguses muutus puudub, viimastes akendes järjestikune ∆/h tõus (≥ keskmine) → trend algab, jätkub järgmises intervallis.</w:t>
      </w:r>
    </w:p>
    <w:p w:rsidR="00B04B90" w:rsidRPr="00B04B90" w:rsidRDefault="00B04B90" w:rsidP="00B04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Lõppev trend: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 xml:space="preserve"> alguses väljendunud trend (≥ keskmine), viimastes akendes ∆/h nõrgeneb või stabiliseerub → trend lõpeb.</w:t>
      </w:r>
    </w:p>
    <w:p w:rsidR="00B04B90" w:rsidRPr="00B04B90" w:rsidRDefault="00B04B90" w:rsidP="00B04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2" style="width:0;height:1.5pt" o:hralign="center" o:hrstd="t" o:hr="t" fillcolor="#a0a0a0" stroked="f"/>
        </w:pict>
      </w:r>
    </w:p>
    <w:p w:rsidR="00B04B90" w:rsidRPr="00B04B90" w:rsidRDefault="00B04B90" w:rsidP="00B0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8. Intervallide ühendamine üheks trendiperioodiks</w:t>
      </w:r>
    </w:p>
    <w:p w:rsidR="00B04B90" w:rsidRPr="00B04B90" w:rsidRDefault="00B04B90" w:rsidP="00B04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Kui sama suunaga trend (tõus/langus):</w:t>
      </w:r>
    </w:p>
    <w:p w:rsidR="00B04B90" w:rsidRPr="00B04B90" w:rsidRDefault="00B04B90" w:rsidP="00B04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jätkub üle intervalli piiri,</w:t>
      </w:r>
    </w:p>
    <w:p w:rsidR="00B04B90" w:rsidRPr="00B04B90" w:rsidRDefault="00B04B90" w:rsidP="00B04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suund säilib kõigis akendes,</w:t>
      </w:r>
    </w:p>
    <w:p w:rsidR="00B04B90" w:rsidRPr="00B04B90" w:rsidRDefault="00B04B90" w:rsidP="00B04B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intensiivsus ≥ keskmine,</w:t>
      </w:r>
    </w:p>
    <w:p w:rsidR="00B04B90" w:rsidRPr="00B04B90" w:rsidRDefault="00B04B90" w:rsidP="00B04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→ intervallid liidetakse üheks trendiperioodiks.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Raportis märgitakse nt: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„Glükoosi tõus 04:00–09:00.“</w:t>
      </w:r>
    </w:p>
    <w:p w:rsidR="00B04B90" w:rsidRPr="00B04B90" w:rsidRDefault="00B04B90" w:rsidP="00B04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3" style="width:0;height:1.5pt" o:hralign="center" o:hrstd="t" o:hr="t" fillcolor="#a0a0a0" stroked="f"/>
        </w:pict>
      </w:r>
    </w:p>
    <w:p w:rsidR="00B04B90" w:rsidRPr="00B04B90" w:rsidRDefault="00B04B90" w:rsidP="00B04B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7"/>
          <w:szCs w:val="27"/>
          <w:lang w:eastAsia="et-EE"/>
        </w:rPr>
        <w:t>9–10. Intervallid ilma toidukordadeta</w:t>
      </w:r>
    </w:p>
    <w:p w:rsidR="00B04B90" w:rsidRPr="00B04B90" w:rsidRDefault="00B04B90" w:rsidP="00B04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Määratlused:</w:t>
      </w:r>
    </w:p>
    <w:p w:rsidR="00B04B90" w:rsidRPr="00B04B90" w:rsidRDefault="00B04B90" w:rsidP="00B04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Intervall ilma toidukorrata = katvus ≥ 60%, lünk ≤ 30 min (öösel ≤ 60 min),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 xml:space="preserve">pole süsivesikuid ega 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boolusinsuliini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, kõver ei viita peidetud toidule.</w:t>
      </w:r>
    </w:p>
    <w:p w:rsidR="00B04B90" w:rsidRPr="00B04B90" w:rsidRDefault="00B04B90" w:rsidP="00B04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Põhitrend = enamuse suund.</w:t>
      </w:r>
    </w:p>
    <w:p w:rsidR="00B04B90" w:rsidRPr="00B04B90" w:rsidRDefault="00B04B90" w:rsidP="00B04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Vastassuunaline trend = ∆/h vastupidine märk.</w:t>
      </w:r>
    </w:p>
    <w:p w:rsidR="00B04B90" w:rsidRPr="00B04B90" w:rsidRDefault="00B04B90" w:rsidP="00B04B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Füsioloogiline muster = oodatav muutus (nt öösel langus, hommikul tõus).</w:t>
      </w:r>
    </w:p>
    <w:p w:rsidR="00B04B90" w:rsidRPr="00B04B90" w:rsidRDefault="00B04B90" w:rsidP="00B04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Piirav reegel tõusutrendi puhul: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Kui peatrend on tõus, tohib olla kuni 2 intervalli, kus: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 xml:space="preserve">suund on alla, ∆/h ≥ keskmine ja glükoos &lt; 5,0 </w:t>
      </w:r>
      <w:proofErr w:type="spellStart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mmol</w:t>
      </w:r>
      <w:proofErr w:type="spellEnd"/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/L.</w:t>
      </w:r>
    </w:p>
    <w:p w:rsidR="00B04B90" w:rsidRPr="00B04B90" w:rsidRDefault="00B04B90" w:rsidP="00B04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b/>
          <w:bCs/>
          <w:sz w:val="24"/>
          <w:szCs w:val="24"/>
          <w:lang w:eastAsia="et-EE"/>
        </w:rPr>
        <w:t>Libisevate akende meetod: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Aken = 2 tundi, samm 30 min.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Igas aknas arvutatakse ∆, ∆/h, suund, intensiivsus.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Kehtivus: andmeid ≥ 70%, lüngad &lt; 30 min päeval või 60 min öösel.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lastRenderedPageBreak/>
        <w:t>Ühesuguse suunaga aknad liidetakse üheks sündmuseks.</w:t>
      </w: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  <w:t>Sündmus kehtib, kui:</w:t>
      </w:r>
    </w:p>
    <w:p w:rsidR="00B04B90" w:rsidRPr="00B04B90" w:rsidRDefault="00B04B90" w:rsidP="00B04B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3–5 intervalli → ≥ 80% suunad ühilduvad,</w:t>
      </w:r>
    </w:p>
    <w:p w:rsidR="00B04B90" w:rsidRPr="00B04B90" w:rsidRDefault="00B04B90" w:rsidP="00B04B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t>6–9 → ≥ 70%.</w:t>
      </w:r>
    </w:p>
    <w:p w:rsidR="00B04B90" w:rsidRPr="00B04B90" w:rsidRDefault="00B04B90" w:rsidP="00B04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B04B90">
        <w:rPr>
          <w:rFonts w:ascii="Times New Roman" w:eastAsia="Times New Roman" w:hAnsi="Times New Roman" w:cs="Times New Roman"/>
          <w:sz w:val="24"/>
          <w:szCs w:val="24"/>
          <w:lang w:eastAsia="et-EE"/>
        </w:rPr>
        <w:pict>
          <v:rect id="_x0000_i1034" style="width:0;height:1.5pt" o:hralign="center" o:hrstd="t" o:hr="t" fillcolor="#a0a0a0" stroked="f"/>
        </w:pict>
      </w:r>
    </w:p>
    <w:p w:rsidR="008D7A29" w:rsidRDefault="008D7A29" w:rsidP="008D7A29">
      <w:pPr>
        <w:pStyle w:val="Pealkiri3"/>
      </w:pPr>
      <w:r>
        <w:rPr>
          <w:rStyle w:val="Tugev"/>
          <w:b/>
          <w:bCs/>
        </w:rPr>
        <w:t>A. Piisav andmestik (≥10 toidukordadeta intervalli)</w:t>
      </w:r>
    </w:p>
    <w:p w:rsidR="008D7A29" w:rsidRDefault="008D7A29" w:rsidP="008D7A29">
      <w:pPr>
        <w:pStyle w:val="Normaallaadveeb"/>
      </w:pPr>
      <w:r>
        <w:t xml:space="preserve">Rakendatakse </w:t>
      </w:r>
      <w:r>
        <w:rPr>
          <w:rStyle w:val="Tugev"/>
        </w:rPr>
        <w:t>hinnangulist loogikat</w:t>
      </w:r>
      <w:r>
        <w:t xml:space="preserve"> (püsiv trend / tendents).</w:t>
      </w:r>
    </w:p>
    <w:p w:rsidR="008D7A29" w:rsidRDefault="008D7A29" w:rsidP="008D7A29">
      <w:pPr>
        <w:pStyle w:val="Pealkiri4"/>
      </w:pPr>
      <w:r>
        <w:rPr>
          <w:rStyle w:val="Tugev"/>
          <w:b w:val="0"/>
          <w:bCs w:val="0"/>
        </w:rPr>
        <w:t>A.1 Kinnitatud (püsiv) trend</w:t>
      </w:r>
    </w:p>
    <w:p w:rsidR="008D7A29" w:rsidRDefault="008D7A29" w:rsidP="008D7A29">
      <w:pPr>
        <w:pStyle w:val="Normaallaadveeb"/>
      </w:pPr>
      <w:r>
        <w:t>→ „püsiv trend“</w:t>
      </w:r>
    </w:p>
    <w:p w:rsidR="008D7A29" w:rsidRDefault="008D7A29" w:rsidP="008D7A29">
      <w:pPr>
        <w:pStyle w:val="Normaallaadveeb"/>
      </w:pPr>
      <w:r>
        <w:rPr>
          <w:rStyle w:val="Tugev"/>
        </w:rPr>
        <w:t>Tingimused:</w:t>
      </w:r>
    </w:p>
    <w:p w:rsidR="008D7A29" w:rsidRDefault="008D7A29" w:rsidP="008D7A29">
      <w:pPr>
        <w:pStyle w:val="Normaallaadveeb"/>
        <w:numPr>
          <w:ilvl w:val="0"/>
          <w:numId w:val="21"/>
        </w:numPr>
      </w:pPr>
      <w:r>
        <w:t xml:space="preserve">vähemalt </w:t>
      </w:r>
      <w:r>
        <w:rPr>
          <w:rStyle w:val="Tugev"/>
        </w:rPr>
        <w:t>12 toidukordadeta intervalli</w:t>
      </w:r>
      <w:r>
        <w:t>;</w:t>
      </w:r>
    </w:p>
    <w:p w:rsidR="008D7A29" w:rsidRDefault="008D7A29" w:rsidP="008D7A29">
      <w:pPr>
        <w:pStyle w:val="Normaallaadveeb"/>
        <w:numPr>
          <w:ilvl w:val="0"/>
          <w:numId w:val="21"/>
        </w:numPr>
      </w:pPr>
      <w:r>
        <w:t xml:space="preserve">vähemalt </w:t>
      </w:r>
      <w:r>
        <w:rPr>
          <w:rStyle w:val="Tugev"/>
        </w:rPr>
        <w:t>7 intervalli samas suunas</w:t>
      </w:r>
      <w:r>
        <w:t xml:space="preserve"> (tõus või langus);</w:t>
      </w:r>
    </w:p>
    <w:p w:rsidR="008D7A29" w:rsidRDefault="008D7A29" w:rsidP="008D7A29">
      <w:pPr>
        <w:pStyle w:val="Normaallaadveeb"/>
        <w:numPr>
          <w:ilvl w:val="0"/>
          <w:numId w:val="21"/>
        </w:numPr>
      </w:pPr>
      <w:r>
        <w:t xml:space="preserve">nende intervallide arv on </w:t>
      </w:r>
      <w:r>
        <w:rPr>
          <w:rStyle w:val="Tugev"/>
        </w:rPr>
        <w:t>vähemalt kaks korda suurem</w:t>
      </w:r>
      <w:r>
        <w:t xml:space="preserve"> kui vastassuunaliste intervallide arv;</w:t>
      </w:r>
    </w:p>
    <w:p w:rsidR="008D7A29" w:rsidRDefault="008D7A29" w:rsidP="008D7A29">
      <w:pPr>
        <w:pStyle w:val="Normaallaadveeb"/>
        <w:numPr>
          <w:ilvl w:val="0"/>
          <w:numId w:val="21"/>
        </w:numPr>
      </w:pPr>
      <w:r>
        <w:t xml:space="preserve">tõusutrendi korral rakendub </w:t>
      </w:r>
      <w:r>
        <w:rPr>
          <w:rStyle w:val="Tugev"/>
        </w:rPr>
        <w:t>universaalne piirang</w:t>
      </w:r>
      <w:r>
        <w:t xml:space="preserve"> (vt üldreeglid tõusutrendi kohta);</w:t>
      </w:r>
    </w:p>
    <w:p w:rsidR="008D7A29" w:rsidRDefault="008D7A29" w:rsidP="008D7A29">
      <w:pPr>
        <w:pStyle w:val="Normaallaadveeb"/>
        <w:numPr>
          <w:ilvl w:val="0"/>
          <w:numId w:val="21"/>
        </w:numPr>
      </w:pPr>
      <w:r>
        <w:rPr>
          <w:rStyle w:val="Tugev"/>
        </w:rPr>
        <w:t>kokkulangevus füsioloogilise mustriga</w:t>
      </w:r>
      <w:r>
        <w:t xml:space="preserve"> suurendab usaldusväärsust.</w:t>
      </w:r>
    </w:p>
    <w:p w:rsidR="008D7A29" w:rsidRDefault="008D7A29" w:rsidP="008D7A29">
      <w:r>
        <w:pict>
          <v:rect id="_x0000_i1057" style="width:0;height:1.5pt" o:hralign="center" o:hrstd="t" o:hr="t" fillcolor="#a0a0a0" stroked="f"/>
        </w:pict>
      </w:r>
    </w:p>
    <w:p w:rsidR="008D7A29" w:rsidRDefault="008D7A29" w:rsidP="008D7A29">
      <w:pPr>
        <w:pStyle w:val="Pealkiri4"/>
      </w:pPr>
      <w:r>
        <w:rPr>
          <w:rStyle w:val="Tugev"/>
          <w:b w:val="0"/>
          <w:bCs w:val="0"/>
        </w:rPr>
        <w:t>A.2 Täheldatav tendents</w:t>
      </w:r>
    </w:p>
    <w:p w:rsidR="008D7A29" w:rsidRDefault="008D7A29" w:rsidP="008D7A29">
      <w:pPr>
        <w:pStyle w:val="Normaallaadveeb"/>
      </w:pPr>
      <w:r>
        <w:t>→ „täheldatakse väljendunud tendentsi“</w:t>
      </w:r>
    </w:p>
    <w:p w:rsidR="008D7A29" w:rsidRDefault="008D7A29" w:rsidP="008D7A29">
      <w:pPr>
        <w:pStyle w:val="Normaallaadveeb"/>
      </w:pPr>
      <w:r>
        <w:rPr>
          <w:rStyle w:val="Tugev"/>
        </w:rPr>
        <w:t>Tingimused:</w:t>
      </w:r>
    </w:p>
    <w:p w:rsidR="008D7A29" w:rsidRDefault="008D7A29" w:rsidP="008D7A29">
      <w:pPr>
        <w:pStyle w:val="Normaallaadveeb"/>
        <w:numPr>
          <w:ilvl w:val="0"/>
          <w:numId w:val="22"/>
        </w:numPr>
      </w:pPr>
      <w:r>
        <w:t xml:space="preserve">vähemalt </w:t>
      </w:r>
      <w:r>
        <w:rPr>
          <w:rStyle w:val="Tugev"/>
        </w:rPr>
        <w:t>10 toidukordadeta intervalli</w:t>
      </w:r>
      <w:r>
        <w:t>;</w:t>
      </w:r>
    </w:p>
    <w:p w:rsidR="008D7A29" w:rsidRDefault="008D7A29" w:rsidP="008D7A29">
      <w:pPr>
        <w:pStyle w:val="Normaallaadveeb"/>
        <w:numPr>
          <w:ilvl w:val="0"/>
          <w:numId w:val="22"/>
        </w:numPr>
      </w:pPr>
      <w:r>
        <w:t xml:space="preserve">vähemalt </w:t>
      </w:r>
      <w:r>
        <w:rPr>
          <w:rStyle w:val="Tugev"/>
        </w:rPr>
        <w:t>6 intervalli samas suunas</w:t>
      </w:r>
      <w:r>
        <w:t>;</w:t>
      </w:r>
    </w:p>
    <w:p w:rsidR="008D7A29" w:rsidRDefault="008D7A29" w:rsidP="008D7A29">
      <w:pPr>
        <w:pStyle w:val="Normaallaadveeb"/>
        <w:numPr>
          <w:ilvl w:val="0"/>
          <w:numId w:val="22"/>
        </w:numPr>
      </w:pPr>
      <w:r>
        <w:t xml:space="preserve">nende intervallide arv on </w:t>
      </w:r>
      <w:r>
        <w:rPr>
          <w:rStyle w:val="Tugev"/>
        </w:rPr>
        <w:t>vähemalt 1,7× suurem</w:t>
      </w:r>
      <w:r>
        <w:t xml:space="preserve"> kui vastassuunaliste intervallide arv;</w:t>
      </w:r>
    </w:p>
    <w:p w:rsidR="008D7A29" w:rsidRDefault="008D7A29" w:rsidP="008D7A29">
      <w:pPr>
        <w:pStyle w:val="Normaallaadveeb"/>
        <w:numPr>
          <w:ilvl w:val="0"/>
          <w:numId w:val="22"/>
        </w:numPr>
      </w:pPr>
      <w:r>
        <w:t xml:space="preserve">rakendub </w:t>
      </w:r>
      <w:r>
        <w:rPr>
          <w:rStyle w:val="Tugev"/>
        </w:rPr>
        <w:t>universaalne piirang tõusutrendile</w:t>
      </w:r>
      <w:r>
        <w:t>;</w:t>
      </w:r>
    </w:p>
    <w:p w:rsidR="008D7A29" w:rsidRDefault="008D7A29" w:rsidP="008D7A29">
      <w:pPr>
        <w:pStyle w:val="Normaallaadveeb"/>
        <w:numPr>
          <w:ilvl w:val="0"/>
          <w:numId w:val="22"/>
        </w:numPr>
      </w:pPr>
      <w:r>
        <w:rPr>
          <w:rStyle w:val="Tugev"/>
        </w:rPr>
        <w:t>füsioloogilise mustriga kokkulangevus</w:t>
      </w:r>
      <w:r>
        <w:t xml:space="preserve"> võib kompenseerida </w:t>
      </w:r>
      <w:proofErr w:type="spellStart"/>
      <w:r>
        <w:t>piirilisi</w:t>
      </w:r>
      <w:proofErr w:type="spellEnd"/>
      <w:r>
        <w:t xml:space="preserve"> juhtumeid.</w:t>
      </w:r>
    </w:p>
    <w:p w:rsidR="008D7A29" w:rsidRDefault="008D7A29" w:rsidP="008D7A29">
      <w:r>
        <w:pict>
          <v:rect id="_x0000_i1058" style="width:0;height:1.5pt" o:hralign="center" o:hrstd="t" o:hr="t" fillcolor="#a0a0a0" stroked="f"/>
        </w:pict>
      </w:r>
    </w:p>
    <w:p w:rsidR="008D7A29" w:rsidRDefault="008D7A29" w:rsidP="008D7A29">
      <w:pPr>
        <w:pStyle w:val="Pealkiri4"/>
      </w:pPr>
      <w:r>
        <w:rPr>
          <w:rStyle w:val="Tugev"/>
          <w:b w:val="0"/>
          <w:bCs w:val="0"/>
        </w:rPr>
        <w:t>A.3 Füsioloogiliselt toetatud trend</w:t>
      </w:r>
    </w:p>
    <w:p w:rsidR="008D7A29" w:rsidRDefault="008D7A29" w:rsidP="008D7A29">
      <w:pPr>
        <w:pStyle w:val="Normaallaadveeb"/>
      </w:pPr>
      <w:r>
        <w:t>→ „tendents vastab füsioloogilisele mustrile“</w:t>
      </w:r>
    </w:p>
    <w:p w:rsidR="008D7A29" w:rsidRDefault="008D7A29" w:rsidP="008D7A29">
      <w:pPr>
        <w:pStyle w:val="Normaallaadveeb"/>
      </w:pPr>
      <w:r>
        <w:rPr>
          <w:rStyle w:val="Tugev"/>
        </w:rPr>
        <w:t>Tingimused:</w:t>
      </w:r>
    </w:p>
    <w:p w:rsidR="008D7A29" w:rsidRDefault="008D7A29" w:rsidP="008D7A29">
      <w:pPr>
        <w:pStyle w:val="Normaallaadveeb"/>
        <w:numPr>
          <w:ilvl w:val="0"/>
          <w:numId w:val="23"/>
        </w:numPr>
      </w:pPr>
      <w:r>
        <w:t xml:space="preserve">vähemalt </w:t>
      </w:r>
      <w:r>
        <w:rPr>
          <w:rStyle w:val="Tugev"/>
        </w:rPr>
        <w:t>10 toidukordadeta intervalli</w:t>
      </w:r>
      <w:r>
        <w:t>;</w:t>
      </w:r>
    </w:p>
    <w:p w:rsidR="008D7A29" w:rsidRDefault="008D7A29" w:rsidP="008D7A29">
      <w:pPr>
        <w:pStyle w:val="Normaallaadveeb"/>
        <w:numPr>
          <w:ilvl w:val="0"/>
          <w:numId w:val="23"/>
        </w:numPr>
      </w:pPr>
      <w:r>
        <w:t xml:space="preserve">vähemalt </w:t>
      </w:r>
      <w:r>
        <w:rPr>
          <w:rStyle w:val="Tugev"/>
        </w:rPr>
        <w:t>5 intervalli</w:t>
      </w:r>
      <w:r>
        <w:t xml:space="preserve"> langevad kokku füsioloogilise suunaga;</w:t>
      </w:r>
    </w:p>
    <w:p w:rsidR="008D7A29" w:rsidRDefault="008D7A29" w:rsidP="008D7A29">
      <w:pPr>
        <w:pStyle w:val="Normaallaadveeb"/>
        <w:numPr>
          <w:ilvl w:val="0"/>
          <w:numId w:val="23"/>
        </w:numPr>
      </w:pPr>
      <w:r>
        <w:t xml:space="preserve">nende intervallide arv on </w:t>
      </w:r>
      <w:r>
        <w:rPr>
          <w:rStyle w:val="Tugev"/>
        </w:rPr>
        <w:t>vähemalt 1,7× suurem</w:t>
      </w:r>
      <w:r>
        <w:t xml:space="preserve"> kui vastassuunaliste arv;</w:t>
      </w:r>
    </w:p>
    <w:p w:rsidR="008D7A29" w:rsidRDefault="008D7A29" w:rsidP="008D7A29">
      <w:pPr>
        <w:pStyle w:val="Normaallaadveeb"/>
        <w:numPr>
          <w:ilvl w:val="0"/>
          <w:numId w:val="23"/>
        </w:numPr>
      </w:pPr>
      <w:r>
        <w:lastRenderedPageBreak/>
        <w:t xml:space="preserve">rakendub </w:t>
      </w:r>
      <w:r>
        <w:rPr>
          <w:rStyle w:val="Tugev"/>
        </w:rPr>
        <w:t>universaalne piirang tõusutrendile</w:t>
      </w:r>
      <w:r>
        <w:t>.</w:t>
      </w:r>
    </w:p>
    <w:p w:rsidR="008D7A29" w:rsidRDefault="008D7A29" w:rsidP="008D7A29">
      <w:r>
        <w:pict>
          <v:rect id="_x0000_i1059" style="width:0;height:1.5pt" o:hralign="center" o:hrstd="t" o:hr="t" fillcolor="#a0a0a0" stroked="f"/>
        </w:pict>
      </w:r>
    </w:p>
    <w:p w:rsidR="008D7A29" w:rsidRDefault="008D7A29" w:rsidP="008D7A29">
      <w:pPr>
        <w:pStyle w:val="Pealkiri4"/>
      </w:pPr>
      <w:r>
        <w:rPr>
          <w:rStyle w:val="Tugev"/>
          <w:b w:val="0"/>
          <w:bCs w:val="0"/>
        </w:rPr>
        <w:t>A.4 Ebastabiilne või vasturääkiv trend</w:t>
      </w:r>
    </w:p>
    <w:p w:rsidR="008D7A29" w:rsidRDefault="008D7A29" w:rsidP="008D7A29">
      <w:pPr>
        <w:pStyle w:val="Normaallaadveeb"/>
      </w:pPr>
      <w:r>
        <w:t>→ „trend on ebastabiilne“ / „andmeid ebapiisavalt“</w:t>
      </w:r>
    </w:p>
    <w:p w:rsidR="008D7A29" w:rsidRDefault="008D7A29" w:rsidP="008D7A29">
      <w:pPr>
        <w:pStyle w:val="Normaallaadveeb"/>
      </w:pPr>
      <w:r>
        <w:rPr>
          <w:rStyle w:val="Tugev"/>
        </w:rPr>
        <w:t>Tingimused:</w:t>
      </w:r>
    </w:p>
    <w:p w:rsidR="008D7A29" w:rsidRDefault="008D7A29" w:rsidP="008D7A29">
      <w:pPr>
        <w:pStyle w:val="Normaallaadveeb"/>
        <w:numPr>
          <w:ilvl w:val="0"/>
          <w:numId w:val="24"/>
        </w:numPr>
      </w:pPr>
      <w:r>
        <w:t xml:space="preserve">vähemalt </w:t>
      </w:r>
      <w:r>
        <w:rPr>
          <w:rStyle w:val="Tugev"/>
        </w:rPr>
        <w:t>10 toidukordadeta intervalli</w:t>
      </w:r>
      <w:r>
        <w:t xml:space="preserve">, kuid </w:t>
      </w:r>
      <w:r>
        <w:rPr>
          <w:rStyle w:val="Tugev"/>
        </w:rPr>
        <w:t>≤5 samas suunas</w:t>
      </w:r>
      <w:r>
        <w:t>,</w:t>
      </w:r>
    </w:p>
    <w:p w:rsidR="008D7A29" w:rsidRDefault="008D7A29" w:rsidP="008D7A29">
      <w:pPr>
        <w:pStyle w:val="Normaallaadveeb"/>
        <w:numPr>
          <w:ilvl w:val="0"/>
          <w:numId w:val="24"/>
        </w:numPr>
      </w:pPr>
      <w:r>
        <w:t xml:space="preserve">või suhe </w:t>
      </w:r>
      <w:r>
        <w:rPr>
          <w:rStyle w:val="Tugev"/>
        </w:rPr>
        <w:t>&lt;1,5×</w:t>
      </w:r>
      <w:r>
        <w:t>,</w:t>
      </w:r>
    </w:p>
    <w:p w:rsidR="008D7A29" w:rsidRDefault="008D7A29" w:rsidP="008D7A29">
      <w:pPr>
        <w:pStyle w:val="Normaallaadveeb"/>
        <w:numPr>
          <w:ilvl w:val="0"/>
          <w:numId w:val="24"/>
        </w:numPr>
      </w:pPr>
      <w:r>
        <w:t xml:space="preserve">või </w:t>
      </w:r>
      <w:r>
        <w:rPr>
          <w:rStyle w:val="Tugev"/>
        </w:rPr>
        <w:t xml:space="preserve">≥3 </w:t>
      </w:r>
      <w:proofErr w:type="spellStart"/>
      <w:r>
        <w:rPr>
          <w:rStyle w:val="Tugev"/>
        </w:rPr>
        <w:t>hüpoglükeemilist</w:t>
      </w:r>
      <w:proofErr w:type="spellEnd"/>
      <w:r>
        <w:rPr>
          <w:rStyle w:val="Tugev"/>
        </w:rPr>
        <w:t xml:space="preserve"> episoodi vastassuunalise trendina</w:t>
      </w:r>
      <w:r>
        <w:t xml:space="preserve"> üldise tõusutrendi taustal.</w:t>
      </w:r>
    </w:p>
    <w:p w:rsidR="008D7A29" w:rsidRDefault="008D7A29" w:rsidP="008D7A29">
      <w:r>
        <w:pict>
          <v:rect id="_x0000_i1060" style="width:0;height:1.5pt" o:hralign="center" o:hrstd="t" o:hr="t" fillcolor="#a0a0a0" stroked="f"/>
        </w:pict>
      </w:r>
    </w:p>
    <w:p w:rsidR="008D7A29" w:rsidRDefault="008D7A29" w:rsidP="008D7A29">
      <w:pPr>
        <w:pStyle w:val="Pealkiri4"/>
      </w:pPr>
      <w:r>
        <w:rPr>
          <w:rStyle w:val="Tugev"/>
          <w:b w:val="0"/>
          <w:bCs w:val="0"/>
        </w:rPr>
        <w:t>A.5 Intensiivsuse hinnang</w:t>
      </w:r>
    </w:p>
    <w:p w:rsidR="008D7A29" w:rsidRDefault="008D7A29" w:rsidP="008D7A29">
      <w:pPr>
        <w:pStyle w:val="Normaallaadveeb"/>
        <w:numPr>
          <w:ilvl w:val="0"/>
          <w:numId w:val="25"/>
        </w:numPr>
      </w:pPr>
      <w:r>
        <w:t xml:space="preserve">Arvutatakse </w:t>
      </w:r>
      <w:r>
        <w:rPr>
          <w:rStyle w:val="Tugev"/>
        </w:rPr>
        <w:t>mediaanne ∆/h</w:t>
      </w:r>
      <w:r>
        <w:t xml:space="preserve"> põhisuunaga intervallide seas.</w:t>
      </w:r>
    </w:p>
    <w:p w:rsidR="008D7A29" w:rsidRDefault="008D7A29" w:rsidP="008D7A29">
      <w:pPr>
        <w:pStyle w:val="Normaallaadveeb"/>
        <w:numPr>
          <w:ilvl w:val="0"/>
          <w:numId w:val="25"/>
        </w:numPr>
      </w:pPr>
      <w:r>
        <w:t xml:space="preserve">Kui </w:t>
      </w:r>
      <w:r>
        <w:rPr>
          <w:rStyle w:val="Tugev"/>
        </w:rPr>
        <w:t xml:space="preserve">mediaan &gt; tugeva trendi </w:t>
      </w:r>
      <w:proofErr w:type="spellStart"/>
      <w:r>
        <w:rPr>
          <w:rStyle w:val="Tugev"/>
        </w:rPr>
        <w:t>lävendit</w:t>
      </w:r>
      <w:proofErr w:type="spellEnd"/>
      <w:r>
        <w:t xml:space="preserve"> → „tugev trend“.</w:t>
      </w:r>
    </w:p>
    <w:p w:rsidR="008D7A29" w:rsidRDefault="008D7A29" w:rsidP="008D7A29">
      <w:pPr>
        <w:pStyle w:val="Normaallaadveeb"/>
        <w:numPr>
          <w:ilvl w:val="0"/>
          <w:numId w:val="25"/>
        </w:numPr>
      </w:pPr>
      <w:r>
        <w:t xml:space="preserve">Kui </w:t>
      </w:r>
      <w:r>
        <w:rPr>
          <w:rStyle w:val="Tugev"/>
        </w:rPr>
        <w:t>mediaan jääb keskmise ja tugeva vahele</w:t>
      </w:r>
      <w:r>
        <w:t xml:space="preserve"> → „keskmine trend“.</w:t>
      </w:r>
    </w:p>
    <w:p w:rsidR="008D7A29" w:rsidRDefault="008D7A29" w:rsidP="008D7A29">
      <w:pPr>
        <w:pStyle w:val="Normaallaadveeb"/>
        <w:numPr>
          <w:ilvl w:val="0"/>
          <w:numId w:val="25"/>
        </w:numPr>
      </w:pPr>
      <w:r>
        <w:t xml:space="preserve">Kui </w:t>
      </w:r>
      <w:r>
        <w:rPr>
          <w:rStyle w:val="Tugev"/>
        </w:rPr>
        <w:t>mediaan ≤ keskmine</w:t>
      </w:r>
      <w:r>
        <w:t xml:space="preserve"> → intensiivsust ei märgita või nimetatakse seda </w:t>
      </w:r>
      <w:r>
        <w:rPr>
          <w:rStyle w:val="Tugev"/>
        </w:rPr>
        <w:t>nõrgalt väljendunuks</w:t>
      </w:r>
      <w:r>
        <w:t>.</w:t>
      </w:r>
    </w:p>
    <w:p w:rsidR="00B04B90" w:rsidRPr="00B04B90" w:rsidRDefault="00B04B90" w:rsidP="00B04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:rsidR="008D7A29" w:rsidRDefault="008D7A29" w:rsidP="008D7A29">
      <w:pPr>
        <w:pStyle w:val="Pealkiri3"/>
      </w:pPr>
      <w:r>
        <w:rPr>
          <w:rStyle w:val="Tugev"/>
          <w:b/>
          <w:bCs/>
        </w:rPr>
        <w:t>B. Piiratud andmestik (3–9 toidukordadeta intervalli)</w:t>
      </w:r>
    </w:p>
    <w:p w:rsidR="008D7A29" w:rsidRDefault="008D7A29" w:rsidP="008D7A29">
      <w:pPr>
        <w:pStyle w:val="Normaallaadveeb"/>
      </w:pPr>
      <w:r>
        <w:t xml:space="preserve">Rakendatakse </w:t>
      </w:r>
      <w:r>
        <w:rPr>
          <w:rStyle w:val="Tugev"/>
        </w:rPr>
        <w:t>faktoloogilist loogikat:</w:t>
      </w:r>
      <w:r>
        <w:t xml:space="preserve"> tabel + sündmuste loetelu.</w:t>
      </w:r>
    </w:p>
    <w:p w:rsidR="008D7A29" w:rsidRDefault="008D7A29" w:rsidP="008D7A29">
      <w:pPr>
        <w:pStyle w:val="Pealkiri4"/>
      </w:pPr>
      <w:r>
        <w:rPr>
          <w:rStyle w:val="Tugev"/>
          <w:b w:val="0"/>
          <w:bCs w:val="0"/>
        </w:rPr>
        <w:t>B.1 Jaotustabel</w:t>
      </w:r>
    </w:p>
    <w:p w:rsidR="008D7A29" w:rsidRDefault="008D7A29" w:rsidP="008D7A29">
      <w:pPr>
        <w:pStyle w:val="Normaallaadveeb"/>
      </w:pPr>
      <w:r>
        <w:t>| Intervall | Toidukordadeta intervalle | Stabiilsed | Tõusvad | Langevad | Erijuhud |</w:t>
      </w:r>
    </w:p>
    <w:p w:rsidR="008D7A29" w:rsidRDefault="008D7A29" w:rsidP="008D7A29">
      <w:pPr>
        <w:pStyle w:val="Normaallaadveeb"/>
        <w:numPr>
          <w:ilvl w:val="0"/>
          <w:numId w:val="13"/>
        </w:numPr>
      </w:pPr>
      <w:r>
        <w:t xml:space="preserve">Veergudes </w:t>
      </w:r>
      <w:r>
        <w:rPr>
          <w:rStyle w:val="Tugev"/>
        </w:rPr>
        <w:t>„Tõusvad“</w:t>
      </w:r>
      <w:r>
        <w:t xml:space="preserve"> ja </w:t>
      </w:r>
      <w:r>
        <w:rPr>
          <w:rStyle w:val="Tugev"/>
        </w:rPr>
        <w:t>„Langevad“</w:t>
      </w:r>
      <w:r>
        <w:t xml:space="preserve"> märgitakse nii episoodide arv kui ka keskmine absoluutne muutus (</w:t>
      </w:r>
      <w:proofErr w:type="spellStart"/>
      <w:r>
        <w:t>mmol</w:t>
      </w:r>
      <w:proofErr w:type="spellEnd"/>
      <w:r>
        <w:t>/l).</w:t>
      </w:r>
    </w:p>
    <w:p w:rsidR="008D7A29" w:rsidRDefault="008D7A29" w:rsidP="008D7A29">
      <w:pPr>
        <w:pStyle w:val="Normaallaadveeb"/>
        <w:numPr>
          <w:ilvl w:val="0"/>
          <w:numId w:val="13"/>
        </w:numPr>
      </w:pPr>
      <w:r>
        <w:t xml:space="preserve">Kõik langused </w:t>
      </w:r>
      <w:r>
        <w:rPr>
          <w:rStyle w:val="Tugev"/>
        </w:rPr>
        <w:t xml:space="preserve">alla 5,0 </w:t>
      </w:r>
      <w:proofErr w:type="spellStart"/>
      <w:r>
        <w:rPr>
          <w:rStyle w:val="Tugev"/>
        </w:rPr>
        <w:t>mmol</w:t>
      </w:r>
      <w:proofErr w:type="spellEnd"/>
      <w:r>
        <w:rPr>
          <w:rStyle w:val="Tugev"/>
        </w:rPr>
        <w:t>/l</w:t>
      </w:r>
      <w:r>
        <w:t xml:space="preserve"> kajastatakse veerus </w:t>
      </w:r>
      <w:r>
        <w:rPr>
          <w:rStyle w:val="Tugev"/>
        </w:rPr>
        <w:t>„Erijuhud“</w:t>
      </w:r>
      <w:r>
        <w:t>.</w:t>
      </w:r>
    </w:p>
    <w:p w:rsidR="008D7A29" w:rsidRDefault="008D7A29" w:rsidP="008D7A29">
      <w:pPr>
        <w:pStyle w:val="Pealkiri4"/>
      </w:pPr>
      <w:r>
        <w:rPr>
          <w:rStyle w:val="Tugev"/>
          <w:b w:val="0"/>
          <w:bCs w:val="0"/>
        </w:rPr>
        <w:t>B.2 Kõige väljendunumad sündmused</w:t>
      </w:r>
    </w:p>
    <w:p w:rsidR="008D7A29" w:rsidRDefault="008D7A29" w:rsidP="008D7A29">
      <w:pPr>
        <w:pStyle w:val="Normaallaadveeb"/>
      </w:pPr>
      <w:r>
        <w:t xml:space="preserve">Tabeli all tuuakse välja kuni </w:t>
      </w:r>
      <w:r>
        <w:rPr>
          <w:rStyle w:val="Tugev"/>
        </w:rPr>
        <w:t>neli kõige väljendunumat sündmust</w:t>
      </w:r>
      <w:r>
        <w:t xml:space="preserve"> (faktoloogiliselt):</w:t>
      </w:r>
    </w:p>
    <w:p w:rsidR="008D7A29" w:rsidRDefault="008D7A29" w:rsidP="008D7A29">
      <w:pPr>
        <w:pStyle w:val="Normaallaadveeb"/>
        <w:numPr>
          <w:ilvl w:val="0"/>
          <w:numId w:val="14"/>
        </w:numPr>
      </w:pPr>
      <w:r>
        <w:t xml:space="preserve">Sündmused võivad olla </w:t>
      </w:r>
      <w:r>
        <w:rPr>
          <w:rStyle w:val="Tugev"/>
        </w:rPr>
        <w:t>ühe intervalli sees</w:t>
      </w:r>
      <w:r>
        <w:t xml:space="preserve"> või </w:t>
      </w:r>
      <w:r>
        <w:rPr>
          <w:rStyle w:val="Tugev"/>
        </w:rPr>
        <w:t>üle intervallide</w:t>
      </w:r>
      <w:r>
        <w:t xml:space="preserve"> (libisevate akende põhjal).</w:t>
      </w:r>
    </w:p>
    <w:p w:rsidR="008D7A29" w:rsidRDefault="008D7A29" w:rsidP="008D7A29">
      <w:pPr>
        <w:pStyle w:val="Normaallaadveeb"/>
        <w:numPr>
          <w:ilvl w:val="0"/>
          <w:numId w:val="14"/>
        </w:numPr>
      </w:pPr>
      <w:r>
        <w:t>Vorming:</w:t>
      </w:r>
      <w:r>
        <w:br/>
      </w:r>
      <w:r>
        <w:rPr>
          <w:rStyle w:val="Rhutus"/>
        </w:rPr>
        <w:t xml:space="preserve">„Aeg: suund, X Y-st toidukordadeta intervallist, keskmine muutus ±Z </w:t>
      </w:r>
      <w:proofErr w:type="spellStart"/>
      <w:r>
        <w:rPr>
          <w:rStyle w:val="Rhutus"/>
        </w:rPr>
        <w:t>mmol</w:t>
      </w:r>
      <w:proofErr w:type="spellEnd"/>
      <w:r>
        <w:rPr>
          <w:rStyle w:val="Rhutus"/>
        </w:rPr>
        <w:t>/l“.</w:t>
      </w:r>
    </w:p>
    <w:p w:rsidR="008D7A29" w:rsidRDefault="008D7A29" w:rsidP="008D7A29">
      <w:pPr>
        <w:pStyle w:val="Normaallaadveeb"/>
        <w:numPr>
          <w:ilvl w:val="0"/>
          <w:numId w:val="14"/>
        </w:numPr>
      </w:pPr>
      <w:r>
        <w:t>Langevate episoodide kaasamine:</w:t>
      </w:r>
    </w:p>
    <w:p w:rsidR="008D7A29" w:rsidRDefault="008D7A29" w:rsidP="008D7A29">
      <w:pPr>
        <w:pStyle w:val="Normaallaadveeb"/>
        <w:numPr>
          <w:ilvl w:val="1"/>
          <w:numId w:val="14"/>
        </w:numPr>
      </w:pPr>
      <w:r>
        <w:t xml:space="preserve">üldise </w:t>
      </w:r>
      <w:r>
        <w:rPr>
          <w:rStyle w:val="Tugev"/>
        </w:rPr>
        <w:t>tõusutrendi</w:t>
      </w:r>
      <w:r>
        <w:t xml:space="preserve"> korral kaasatakse ka üksikud langusepisoodid (</w:t>
      </w:r>
      <w:proofErr w:type="spellStart"/>
      <w:r>
        <w:t>hüperkorrektsiooni</w:t>
      </w:r>
      <w:proofErr w:type="spellEnd"/>
      <w:r>
        <w:t xml:space="preserve"> vältimiseks);</w:t>
      </w:r>
    </w:p>
    <w:p w:rsidR="008D7A29" w:rsidRDefault="008D7A29" w:rsidP="008D7A29">
      <w:pPr>
        <w:pStyle w:val="Normaallaadveeb"/>
        <w:numPr>
          <w:ilvl w:val="1"/>
          <w:numId w:val="14"/>
        </w:numPr>
      </w:pPr>
      <w:r>
        <w:rPr>
          <w:rStyle w:val="Tugev"/>
        </w:rPr>
        <w:lastRenderedPageBreak/>
        <w:t>stabiilse või segase tausta</w:t>
      </w:r>
      <w:r>
        <w:t xml:space="preserve"> korral jäävad üksikud langused ainult tabelisse (v.a kui glükoos &lt;5,0 </w:t>
      </w:r>
      <w:proofErr w:type="spellStart"/>
      <w:r>
        <w:t>mmol</w:t>
      </w:r>
      <w:proofErr w:type="spellEnd"/>
      <w:r>
        <w:t>/l).</w:t>
      </w:r>
    </w:p>
    <w:p w:rsidR="008D7A29" w:rsidRDefault="008D7A29" w:rsidP="008D7A29">
      <w:pPr>
        <w:pStyle w:val="Normaallaadveeb"/>
      </w:pPr>
      <w:r>
        <w:rPr>
          <w:rStyle w:val="Tugev"/>
        </w:rPr>
        <w:t>Järjestamise põhimõtted:</w:t>
      </w:r>
    </w:p>
    <w:p w:rsidR="008D7A29" w:rsidRDefault="008D7A29" w:rsidP="008D7A29">
      <w:pPr>
        <w:pStyle w:val="Normaallaadveeb"/>
        <w:numPr>
          <w:ilvl w:val="0"/>
          <w:numId w:val="15"/>
        </w:numPr>
      </w:pPr>
      <w:r>
        <w:t>episoodide arv (rohkem → eespool);</w:t>
      </w:r>
    </w:p>
    <w:p w:rsidR="008D7A29" w:rsidRDefault="008D7A29" w:rsidP="008D7A29">
      <w:pPr>
        <w:pStyle w:val="Normaallaadveeb"/>
        <w:numPr>
          <w:ilvl w:val="0"/>
          <w:numId w:val="15"/>
        </w:numPr>
      </w:pPr>
      <w:r>
        <w:t>võrdse arvu korral – muutuse amplituud;</w:t>
      </w:r>
    </w:p>
    <w:p w:rsidR="008D7A29" w:rsidRDefault="008D7A29" w:rsidP="008D7A29">
      <w:pPr>
        <w:pStyle w:val="Normaallaadveeb"/>
        <w:numPr>
          <w:ilvl w:val="0"/>
          <w:numId w:val="15"/>
        </w:numPr>
      </w:pPr>
      <w:r>
        <w:t>langustrendid kaasatakse alati, kuid asetatakse loetelu lõppu.</w:t>
      </w:r>
    </w:p>
    <w:p w:rsidR="008D7A29" w:rsidRDefault="008D7A29" w:rsidP="008D7A29">
      <w:r>
        <w:pict>
          <v:rect id="_x0000_i1050" style="width:0;height:1.5pt" o:hralign="center" o:hrstd="t" o:hr="t" fillcolor="#a0a0a0" stroked="f"/>
        </w:pict>
      </w:r>
    </w:p>
    <w:p w:rsidR="008D7A29" w:rsidRDefault="008D7A29" w:rsidP="008D7A29">
      <w:pPr>
        <w:pStyle w:val="Pealkiri4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Tugev"/>
          <w:b w:val="0"/>
          <w:bCs w:val="0"/>
        </w:rPr>
        <w:t>Näide 3–9 intervalli korral</w:t>
      </w:r>
    </w:p>
    <w:tbl>
      <w:tblPr>
        <w:tblW w:w="91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279"/>
        <w:gridCol w:w="1265"/>
        <w:gridCol w:w="1101"/>
        <w:gridCol w:w="1238"/>
        <w:gridCol w:w="1163"/>
      </w:tblGrid>
      <w:tr w:rsidR="008D7A29" w:rsidTr="008D7A29">
        <w:trPr>
          <w:trHeight w:val="74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A29" w:rsidRDefault="008D7A29">
            <w:pPr>
              <w:jc w:val="center"/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Intervall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Toidukordadeta intervalle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Stabiilsed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Tõusvad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Langevad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Erijuhud</w:t>
            </w:r>
          </w:p>
        </w:tc>
      </w:tr>
      <w:tr w:rsidR="008D7A29" w:rsidTr="008D7A29">
        <w:trPr>
          <w:trHeight w:val="748"/>
          <w:tblCellSpacing w:w="15" w:type="dxa"/>
        </w:trPr>
        <w:tc>
          <w:tcPr>
            <w:tcW w:w="0" w:type="auto"/>
            <w:vAlign w:val="center"/>
            <w:hideMark/>
          </w:tcPr>
          <w:p w:rsidR="008D7A29" w:rsidRDefault="008D7A29">
            <w:r>
              <w:t>09–12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5 (+2.8)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1 (−1.7)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—</w:t>
            </w:r>
          </w:p>
        </w:tc>
      </w:tr>
      <w:tr w:rsidR="008D7A29" w:rsidTr="008D7A29">
        <w:trPr>
          <w:trHeight w:val="748"/>
          <w:tblCellSpacing w:w="15" w:type="dxa"/>
        </w:trPr>
        <w:tc>
          <w:tcPr>
            <w:tcW w:w="0" w:type="auto"/>
            <w:vAlign w:val="center"/>
            <w:hideMark/>
          </w:tcPr>
          <w:p w:rsidR="008D7A29" w:rsidRDefault="008D7A29">
            <w:r>
              <w:t>12–17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1 (−1.5)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—</w:t>
            </w:r>
          </w:p>
        </w:tc>
      </w:tr>
      <w:tr w:rsidR="008D7A29" w:rsidTr="008D7A29">
        <w:trPr>
          <w:trHeight w:val="748"/>
          <w:tblCellSpacing w:w="15" w:type="dxa"/>
        </w:trPr>
        <w:tc>
          <w:tcPr>
            <w:tcW w:w="0" w:type="auto"/>
            <w:vAlign w:val="center"/>
            <w:hideMark/>
          </w:tcPr>
          <w:p w:rsidR="008D7A29" w:rsidRDefault="008D7A29">
            <w:r>
              <w:t>17–21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4 (+2.6)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1 (−2.2)</w:t>
            </w:r>
          </w:p>
        </w:tc>
        <w:tc>
          <w:tcPr>
            <w:tcW w:w="0" w:type="auto"/>
            <w:vAlign w:val="center"/>
            <w:hideMark/>
          </w:tcPr>
          <w:p w:rsidR="008D7A29" w:rsidRDefault="008D7A29">
            <w:r>
              <w:t>1 ↓ &lt;5.0</w:t>
            </w:r>
          </w:p>
        </w:tc>
      </w:tr>
    </w:tbl>
    <w:p w:rsidR="008D7A29" w:rsidRDefault="008D7A29" w:rsidP="008D7A29">
      <w:pPr>
        <w:pStyle w:val="Normaallaadveeb"/>
      </w:pPr>
      <w:r>
        <w:rPr>
          <w:rStyle w:val="Tugev"/>
        </w:rPr>
        <w:t>Kõige väljendunumad sündmused (järjestatult):</w:t>
      </w:r>
    </w:p>
    <w:p w:rsidR="008D7A29" w:rsidRDefault="008D7A29" w:rsidP="008D7A29">
      <w:pPr>
        <w:pStyle w:val="Normaallaadveeb"/>
        <w:numPr>
          <w:ilvl w:val="0"/>
          <w:numId w:val="16"/>
        </w:numPr>
      </w:pPr>
      <w:r>
        <w:t xml:space="preserve">„11:00–15:00 – tõus 5-st 6 intervallist, keskmine tõus +3.0 </w:t>
      </w:r>
      <w:proofErr w:type="spellStart"/>
      <w:r>
        <w:t>mmol</w:t>
      </w:r>
      <w:proofErr w:type="spellEnd"/>
      <w:r>
        <w:t>/l.“</w:t>
      </w:r>
    </w:p>
    <w:p w:rsidR="008D7A29" w:rsidRDefault="008D7A29" w:rsidP="008D7A29">
      <w:pPr>
        <w:pStyle w:val="Normaallaadveeb"/>
        <w:numPr>
          <w:ilvl w:val="0"/>
          <w:numId w:val="16"/>
        </w:numPr>
      </w:pPr>
      <w:r>
        <w:t xml:space="preserve">„09:00–12:00 – tõus 5-st 6 intervallist, keskmine tõus +2.8 </w:t>
      </w:r>
      <w:proofErr w:type="spellStart"/>
      <w:r>
        <w:t>mmol</w:t>
      </w:r>
      <w:proofErr w:type="spellEnd"/>
      <w:r>
        <w:t>/l.“</w:t>
      </w:r>
    </w:p>
    <w:p w:rsidR="008D7A29" w:rsidRDefault="008D7A29" w:rsidP="008D7A29">
      <w:pPr>
        <w:pStyle w:val="Normaallaadveeb"/>
        <w:numPr>
          <w:ilvl w:val="0"/>
          <w:numId w:val="16"/>
        </w:numPr>
      </w:pPr>
      <w:r>
        <w:t xml:space="preserve">„17:00–21:00 – tõus 4-st 5 intervallist, keskmine tõus +2.6 </w:t>
      </w:r>
      <w:proofErr w:type="spellStart"/>
      <w:r>
        <w:t>mmol</w:t>
      </w:r>
      <w:proofErr w:type="spellEnd"/>
      <w:r>
        <w:t>/l.“</w:t>
      </w:r>
    </w:p>
    <w:p w:rsidR="008D7A29" w:rsidRDefault="008D7A29" w:rsidP="008D7A29">
      <w:pPr>
        <w:pStyle w:val="Normaallaadveeb"/>
        <w:numPr>
          <w:ilvl w:val="0"/>
          <w:numId w:val="16"/>
        </w:numPr>
      </w:pPr>
      <w:r>
        <w:t xml:space="preserve">„17:30–20:00 – langusepisood (1-st 5-st intervallist, −2.2 </w:t>
      </w:r>
      <w:proofErr w:type="spellStart"/>
      <w:r>
        <w:t>mmol</w:t>
      </w:r>
      <w:proofErr w:type="spellEnd"/>
      <w:r>
        <w:t xml:space="preserve">/l, kuni &lt;5.0 </w:t>
      </w:r>
      <w:proofErr w:type="spellStart"/>
      <w:r>
        <w:t>mmol</w:t>
      </w:r>
      <w:proofErr w:type="spellEnd"/>
      <w:r>
        <w:t>/l).“</w:t>
      </w:r>
    </w:p>
    <w:p w:rsidR="008D7A29" w:rsidRDefault="008D7A29" w:rsidP="008D7A29">
      <w:r>
        <w:pict>
          <v:rect id="_x0000_i1051" style="width:0;height:1.5pt" o:hralign="center" o:hrstd="t" o:hr="t" fillcolor="#a0a0a0" stroked="f"/>
        </w:pict>
      </w:r>
    </w:p>
    <w:p w:rsidR="008D7A29" w:rsidRDefault="008D7A29" w:rsidP="008D7A29">
      <w:pPr>
        <w:pStyle w:val="Pealkiri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Tugev"/>
          <w:b/>
          <w:bCs/>
        </w:rPr>
        <w:t>Kokkuvõte</w:t>
      </w:r>
    </w:p>
    <w:p w:rsidR="008D7A29" w:rsidRDefault="008D7A29" w:rsidP="008D7A29">
      <w:pPr>
        <w:pStyle w:val="Normaallaadveeb"/>
        <w:numPr>
          <w:ilvl w:val="0"/>
          <w:numId w:val="17"/>
        </w:numPr>
      </w:pPr>
      <w:r>
        <w:t>&lt;3 intervalli → „andmeid ebapiisavalt“;</w:t>
      </w:r>
    </w:p>
    <w:p w:rsidR="008D7A29" w:rsidRDefault="008D7A29" w:rsidP="008D7A29">
      <w:pPr>
        <w:pStyle w:val="Normaallaadveeb"/>
        <w:numPr>
          <w:ilvl w:val="0"/>
          <w:numId w:val="17"/>
        </w:numPr>
      </w:pPr>
      <w:r>
        <w:t xml:space="preserve">3–9 intervalli → </w:t>
      </w:r>
      <w:r>
        <w:rPr>
          <w:rStyle w:val="Tugev"/>
        </w:rPr>
        <w:t>tabel + kuni 4 sündmust (faktoloogiline kirjeldus)</w:t>
      </w:r>
      <w:r>
        <w:t>;</w:t>
      </w:r>
    </w:p>
    <w:p w:rsidR="008D7A29" w:rsidRDefault="008D7A29" w:rsidP="008D7A29">
      <w:pPr>
        <w:pStyle w:val="Normaallaadveeb"/>
        <w:numPr>
          <w:ilvl w:val="0"/>
          <w:numId w:val="17"/>
        </w:numPr>
      </w:pPr>
      <w:r>
        <w:t xml:space="preserve">≥10 intervalli → </w:t>
      </w:r>
      <w:r>
        <w:rPr>
          <w:rStyle w:val="Tugev"/>
        </w:rPr>
        <w:t>universaalne hindamisloogika</w:t>
      </w:r>
      <w:r>
        <w:t xml:space="preserve"> (püsiv trend, tendents, intensiivsus).</w:t>
      </w:r>
      <w:r>
        <w:br/>
        <w:t xml:space="preserve">Terminid </w:t>
      </w:r>
      <w:r>
        <w:rPr>
          <w:rStyle w:val="Tugev"/>
        </w:rPr>
        <w:t>„trend“</w:t>
      </w:r>
      <w:r>
        <w:t xml:space="preserve"> ja </w:t>
      </w:r>
      <w:r>
        <w:rPr>
          <w:rStyle w:val="Tugev"/>
        </w:rPr>
        <w:t>„tendents“</w:t>
      </w:r>
      <w:r>
        <w:t xml:space="preserve"> kasutatakse ainult siis, kui intervallide arv on ≥10; 3–9 korral kasutatakse üksnes faktoloogilist kirjeldust.</w:t>
      </w:r>
    </w:p>
    <w:p w:rsidR="008D7A29" w:rsidRDefault="008D7A29" w:rsidP="008D7A29">
      <w:r>
        <w:pict>
          <v:rect id="_x0000_i1052" style="width:0;height:1.5pt" o:hralign="center" o:hrstd="t" o:hr="t" fillcolor="#a0a0a0" stroked="f"/>
        </w:pict>
      </w:r>
    </w:p>
    <w:p w:rsidR="008D7A29" w:rsidRDefault="008D7A29" w:rsidP="008D7A29">
      <w:pPr>
        <w:pStyle w:val="Pealkiri3"/>
      </w:pPr>
      <w:r>
        <w:rPr>
          <w:rStyle w:val="Tugev"/>
          <w:b/>
          <w:bCs/>
        </w:rPr>
        <w:t>11. Füsioloogiliste iseärasuste arvestamine</w:t>
      </w:r>
    </w:p>
    <w:p w:rsidR="008D7A29" w:rsidRDefault="008D7A29" w:rsidP="008D7A29">
      <w:pPr>
        <w:pStyle w:val="Normaallaadveeb"/>
      </w:pPr>
      <w:r>
        <w:t xml:space="preserve">See plokk rakendub pärast trendide arvutamist ja klassifitseerimist punktide 1–10 järgi ning korrigeerib kehtivuskriteeriume, kui tuvastatud nähtus langeb kokku mõne </w:t>
      </w:r>
      <w:r>
        <w:rPr>
          <w:rStyle w:val="Tugev"/>
        </w:rPr>
        <w:t>füsioloogilise fenomeniga</w:t>
      </w:r>
      <w:r>
        <w:t>.</w:t>
      </w:r>
    </w:p>
    <w:p w:rsidR="008D7A29" w:rsidRDefault="008D7A29" w:rsidP="008D7A29">
      <w:pPr>
        <w:pStyle w:val="Pealkiri4"/>
      </w:pPr>
      <w:r>
        <w:rPr>
          <w:rStyle w:val="Tugev"/>
          <w:b w:val="0"/>
          <w:bCs w:val="0"/>
        </w:rPr>
        <w:lastRenderedPageBreak/>
        <w:t>Määratlused</w:t>
      </w:r>
    </w:p>
    <w:p w:rsidR="008D7A29" w:rsidRDefault="008D7A29" w:rsidP="008D7A29">
      <w:pPr>
        <w:pStyle w:val="Normaallaadveeb"/>
      </w:pPr>
      <w:r>
        <w:t>Füsioloogilised ajavahemikud, mille korral on kehtivuse leevendused lubatud:</w:t>
      </w:r>
    </w:p>
    <w:p w:rsidR="008D7A29" w:rsidRDefault="008D7A29" w:rsidP="008D7A29">
      <w:pPr>
        <w:pStyle w:val="Normaallaadveeb"/>
        <w:numPr>
          <w:ilvl w:val="0"/>
          <w:numId w:val="18"/>
        </w:numPr>
      </w:pPr>
      <w:proofErr w:type="spellStart"/>
      <w:r>
        <w:rPr>
          <w:rStyle w:val="Tugev"/>
        </w:rPr>
        <w:t>Dawn</w:t>
      </w:r>
      <w:proofErr w:type="spellEnd"/>
      <w:r>
        <w:rPr>
          <w:rStyle w:val="Tugev"/>
        </w:rPr>
        <w:t xml:space="preserve"> </w:t>
      </w:r>
      <w:proofErr w:type="spellStart"/>
      <w:r>
        <w:rPr>
          <w:rStyle w:val="Tugev"/>
        </w:rPr>
        <w:t>phenomenon</w:t>
      </w:r>
      <w:proofErr w:type="spellEnd"/>
      <w:r>
        <w:t xml:space="preserve"> – glükoositõus vahemikus 03:00–09:00 patsientidel vanuses ≥10 a;</w:t>
      </w:r>
    </w:p>
    <w:p w:rsidR="008D7A29" w:rsidRDefault="008D7A29" w:rsidP="008D7A29">
      <w:pPr>
        <w:pStyle w:val="Normaallaadveeb"/>
        <w:numPr>
          <w:ilvl w:val="0"/>
          <w:numId w:val="18"/>
        </w:numPr>
      </w:pPr>
      <w:proofErr w:type="spellStart"/>
      <w:r>
        <w:rPr>
          <w:rStyle w:val="Tugev"/>
        </w:rPr>
        <w:t>Evening</w:t>
      </w:r>
      <w:proofErr w:type="spellEnd"/>
      <w:r>
        <w:rPr>
          <w:rStyle w:val="Tugev"/>
        </w:rPr>
        <w:t xml:space="preserve"> </w:t>
      </w:r>
      <w:proofErr w:type="spellStart"/>
      <w:r>
        <w:rPr>
          <w:rStyle w:val="Tugev"/>
        </w:rPr>
        <w:t>rise</w:t>
      </w:r>
      <w:proofErr w:type="spellEnd"/>
      <w:r>
        <w:t xml:space="preserve"> – õhtune glükoositõus 17:00–21:00 patsientidel vanuses ≥10 a;</w:t>
      </w:r>
    </w:p>
    <w:p w:rsidR="008D7A29" w:rsidRDefault="008D7A29" w:rsidP="008D7A29">
      <w:pPr>
        <w:pStyle w:val="Normaallaadveeb"/>
        <w:numPr>
          <w:ilvl w:val="0"/>
          <w:numId w:val="18"/>
        </w:numPr>
      </w:pPr>
      <w:r>
        <w:rPr>
          <w:rStyle w:val="Tugev"/>
        </w:rPr>
        <w:t xml:space="preserve">Reverse </w:t>
      </w:r>
      <w:proofErr w:type="spellStart"/>
      <w:r>
        <w:rPr>
          <w:rStyle w:val="Tugev"/>
        </w:rPr>
        <w:t>dawn</w:t>
      </w:r>
      <w:proofErr w:type="spellEnd"/>
      <w:r>
        <w:t xml:space="preserve"> – õhtune glükoositõus 21:00–00:00 lastel &lt;6 a;</w:t>
      </w:r>
    </w:p>
    <w:p w:rsidR="008D7A29" w:rsidRDefault="008D7A29" w:rsidP="008D7A29">
      <w:pPr>
        <w:pStyle w:val="Normaallaadveeb"/>
        <w:numPr>
          <w:ilvl w:val="0"/>
          <w:numId w:val="18"/>
        </w:numPr>
      </w:pPr>
      <w:r>
        <w:rPr>
          <w:rStyle w:val="Tugev"/>
        </w:rPr>
        <w:t>Vanuses 6–9 a</w:t>
      </w:r>
      <w:r>
        <w:t xml:space="preserve"> võivad esineda mitme fenomeni tunnused, kuid leevendusi ei rakendata (ainult märkus aruandes).</w:t>
      </w:r>
    </w:p>
    <w:p w:rsidR="008D7A29" w:rsidRDefault="008D7A29" w:rsidP="008D7A29">
      <w:pPr>
        <w:pStyle w:val="Pealkiri4"/>
      </w:pPr>
      <w:r>
        <w:rPr>
          <w:rStyle w:val="Tugev"/>
          <w:b w:val="0"/>
          <w:bCs w:val="0"/>
        </w:rPr>
        <w:t>Leevenduste rakendamine</w:t>
      </w:r>
    </w:p>
    <w:p w:rsidR="008D7A29" w:rsidRDefault="008D7A29" w:rsidP="008D7A29">
      <w:pPr>
        <w:pStyle w:val="Normaallaadveeb"/>
      </w:pPr>
      <w:r>
        <w:t>Kui trend langeb ajaliselt ja vanuseliselt kokku mõne nimetatud fenomeniga ning andmestik on piisav (≥9 kehtivat päeva):</w:t>
      </w:r>
    </w:p>
    <w:p w:rsidR="008D7A29" w:rsidRDefault="008D7A29" w:rsidP="008D7A29">
      <w:pPr>
        <w:pStyle w:val="Normaallaadveeb"/>
        <w:numPr>
          <w:ilvl w:val="0"/>
          <w:numId w:val="19"/>
        </w:numPr>
      </w:pPr>
      <w:r>
        <w:t xml:space="preserve">kehtivate päevade nõue väheneb </w:t>
      </w:r>
      <w:r>
        <w:rPr>
          <w:rStyle w:val="Tugev"/>
        </w:rPr>
        <w:t>1 võrra</w:t>
      </w:r>
      <w:r>
        <w:t>;</w:t>
      </w:r>
    </w:p>
    <w:p w:rsidR="008D7A29" w:rsidRDefault="008D7A29" w:rsidP="008D7A29">
      <w:pPr>
        <w:pStyle w:val="Normaallaadveeb"/>
        <w:numPr>
          <w:ilvl w:val="0"/>
          <w:numId w:val="19"/>
        </w:numPr>
      </w:pPr>
      <w:r>
        <w:t xml:space="preserve">trendi kinnitavate intervallide nõue väheneb </w:t>
      </w:r>
      <w:r>
        <w:rPr>
          <w:rStyle w:val="Tugev"/>
        </w:rPr>
        <w:t>1 võrra</w:t>
      </w:r>
      <w:r>
        <w:t>.</w:t>
      </w:r>
    </w:p>
    <w:p w:rsidR="008D7A29" w:rsidRDefault="008D7A29" w:rsidP="008D7A29">
      <w:pPr>
        <w:pStyle w:val="Pealkiri4"/>
      </w:pPr>
      <w:r>
        <w:rPr>
          <w:rStyle w:val="Tugev"/>
          <w:b w:val="0"/>
          <w:bCs w:val="0"/>
        </w:rPr>
        <w:t>Mittetäielik andmestik</w:t>
      </w:r>
    </w:p>
    <w:p w:rsidR="008D7A29" w:rsidRDefault="008D7A29" w:rsidP="008D7A29">
      <w:pPr>
        <w:pStyle w:val="Normaallaadveeb"/>
        <w:numPr>
          <w:ilvl w:val="0"/>
          <w:numId w:val="20"/>
        </w:numPr>
      </w:pPr>
      <w:r>
        <w:t>Kui kehtivaid päevi on 3–8 → leevendusi ei rakendata; aruandes märgitakse, et nähtus langeb kokku füsioloogilise mustriga.</w:t>
      </w:r>
    </w:p>
    <w:p w:rsidR="008D7A29" w:rsidRDefault="008D7A29" w:rsidP="008D7A29">
      <w:pPr>
        <w:pStyle w:val="Normaallaadveeb"/>
        <w:numPr>
          <w:ilvl w:val="0"/>
          <w:numId w:val="20"/>
        </w:numPr>
      </w:pPr>
      <w:r>
        <w:t xml:space="preserve">Kui kehtivaid päevi &lt;3 → trendi kirjeldatakse kui </w:t>
      </w:r>
      <w:r>
        <w:rPr>
          <w:rStyle w:val="Tugev"/>
        </w:rPr>
        <w:t>vaatlust ilma statistilise olulisuseta</w:t>
      </w:r>
      <w:r>
        <w:t>.</w:t>
      </w:r>
    </w:p>
    <w:p w:rsidR="008E52F6" w:rsidRDefault="008E52F6" w:rsidP="008D7A29">
      <w:pPr>
        <w:spacing w:before="100" w:beforeAutospacing="1" w:after="100" w:afterAutospacing="1" w:line="240" w:lineRule="auto"/>
        <w:outlineLvl w:val="2"/>
      </w:pPr>
    </w:p>
    <w:sectPr w:rsidR="008E52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667C5"/>
    <w:multiLevelType w:val="multilevel"/>
    <w:tmpl w:val="6F1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5B4E"/>
    <w:multiLevelType w:val="multilevel"/>
    <w:tmpl w:val="222A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F2BE4"/>
    <w:multiLevelType w:val="multilevel"/>
    <w:tmpl w:val="193C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E69EB"/>
    <w:multiLevelType w:val="multilevel"/>
    <w:tmpl w:val="52A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9317D"/>
    <w:multiLevelType w:val="multilevel"/>
    <w:tmpl w:val="85C0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767A3"/>
    <w:multiLevelType w:val="multilevel"/>
    <w:tmpl w:val="33E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C2486"/>
    <w:multiLevelType w:val="multilevel"/>
    <w:tmpl w:val="A094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C5269"/>
    <w:multiLevelType w:val="multilevel"/>
    <w:tmpl w:val="91D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1204C"/>
    <w:multiLevelType w:val="multilevel"/>
    <w:tmpl w:val="98B8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B5908"/>
    <w:multiLevelType w:val="multilevel"/>
    <w:tmpl w:val="9CB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F2D34"/>
    <w:multiLevelType w:val="multilevel"/>
    <w:tmpl w:val="DD9E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B2F13"/>
    <w:multiLevelType w:val="multilevel"/>
    <w:tmpl w:val="31CA9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500F6D"/>
    <w:multiLevelType w:val="multilevel"/>
    <w:tmpl w:val="ECBC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71152"/>
    <w:multiLevelType w:val="multilevel"/>
    <w:tmpl w:val="38A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51E74"/>
    <w:multiLevelType w:val="multilevel"/>
    <w:tmpl w:val="18EE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EE235F"/>
    <w:multiLevelType w:val="multilevel"/>
    <w:tmpl w:val="4EEC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E3552"/>
    <w:multiLevelType w:val="multilevel"/>
    <w:tmpl w:val="752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D5D16"/>
    <w:multiLevelType w:val="multilevel"/>
    <w:tmpl w:val="C9E4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90B24"/>
    <w:multiLevelType w:val="multilevel"/>
    <w:tmpl w:val="39C2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F2014"/>
    <w:multiLevelType w:val="multilevel"/>
    <w:tmpl w:val="9D2A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26A2A"/>
    <w:multiLevelType w:val="multilevel"/>
    <w:tmpl w:val="210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B6E8D"/>
    <w:multiLevelType w:val="multilevel"/>
    <w:tmpl w:val="AB48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F377C"/>
    <w:multiLevelType w:val="multilevel"/>
    <w:tmpl w:val="B974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25B09"/>
    <w:multiLevelType w:val="multilevel"/>
    <w:tmpl w:val="7E3C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E76EE"/>
    <w:multiLevelType w:val="multilevel"/>
    <w:tmpl w:val="9D78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3"/>
  </w:num>
  <w:num w:numId="4">
    <w:abstractNumId w:val="10"/>
  </w:num>
  <w:num w:numId="5">
    <w:abstractNumId w:val="12"/>
  </w:num>
  <w:num w:numId="6">
    <w:abstractNumId w:val="2"/>
  </w:num>
  <w:num w:numId="7">
    <w:abstractNumId w:val="9"/>
  </w:num>
  <w:num w:numId="8">
    <w:abstractNumId w:val="20"/>
  </w:num>
  <w:num w:numId="9">
    <w:abstractNumId w:val="14"/>
  </w:num>
  <w:num w:numId="10">
    <w:abstractNumId w:val="18"/>
  </w:num>
  <w:num w:numId="11">
    <w:abstractNumId w:val="15"/>
  </w:num>
  <w:num w:numId="12">
    <w:abstractNumId w:val="22"/>
  </w:num>
  <w:num w:numId="13">
    <w:abstractNumId w:val="7"/>
  </w:num>
  <w:num w:numId="14">
    <w:abstractNumId w:val="19"/>
  </w:num>
  <w:num w:numId="15">
    <w:abstractNumId w:val="11"/>
  </w:num>
  <w:num w:numId="16">
    <w:abstractNumId w:val="1"/>
  </w:num>
  <w:num w:numId="17">
    <w:abstractNumId w:val="3"/>
  </w:num>
  <w:num w:numId="18">
    <w:abstractNumId w:val="17"/>
  </w:num>
  <w:num w:numId="19">
    <w:abstractNumId w:val="24"/>
  </w:num>
  <w:num w:numId="20">
    <w:abstractNumId w:val="21"/>
  </w:num>
  <w:num w:numId="21">
    <w:abstractNumId w:val="16"/>
  </w:num>
  <w:num w:numId="22">
    <w:abstractNumId w:val="4"/>
  </w:num>
  <w:num w:numId="23">
    <w:abstractNumId w:val="5"/>
  </w:num>
  <w:num w:numId="24">
    <w:abstractNumId w:val="2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B90"/>
    <w:rsid w:val="008D7A29"/>
    <w:rsid w:val="008E52F6"/>
    <w:rsid w:val="00B0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9E908"/>
  <w15:chartTrackingRefBased/>
  <w15:docId w15:val="{ACD2903D-D2BD-4230-AEE7-EF84D0755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allaad">
    <w:name w:val="Normal"/>
    <w:qFormat/>
  </w:style>
  <w:style w:type="paragraph" w:styleId="Pealkiri3">
    <w:name w:val="heading 3"/>
    <w:basedOn w:val="Normaallaad"/>
    <w:link w:val="Pealkiri3Mrk"/>
    <w:uiPriority w:val="9"/>
    <w:qFormat/>
    <w:rsid w:val="00B04B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t-EE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8D7A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3Mrk">
    <w:name w:val="Pealkiri 3 Märk"/>
    <w:basedOn w:val="Liguvaikefont"/>
    <w:link w:val="Pealkiri3"/>
    <w:uiPriority w:val="9"/>
    <w:rsid w:val="00B04B90"/>
    <w:rPr>
      <w:rFonts w:ascii="Times New Roman" w:eastAsia="Times New Roman" w:hAnsi="Times New Roman" w:cs="Times New Roman"/>
      <w:b/>
      <w:bCs/>
      <w:sz w:val="27"/>
      <w:szCs w:val="27"/>
      <w:lang w:eastAsia="et-EE"/>
    </w:rPr>
  </w:style>
  <w:style w:type="character" w:styleId="Tugev">
    <w:name w:val="Strong"/>
    <w:basedOn w:val="Liguvaikefont"/>
    <w:uiPriority w:val="22"/>
    <w:qFormat/>
    <w:rsid w:val="00B04B90"/>
    <w:rPr>
      <w:b/>
      <w:bCs/>
    </w:rPr>
  </w:style>
  <w:style w:type="paragraph" w:styleId="Normaallaadveeb">
    <w:name w:val="Normal (Web)"/>
    <w:basedOn w:val="Normaallaad"/>
    <w:uiPriority w:val="99"/>
    <w:semiHidden/>
    <w:unhideWhenUsed/>
    <w:rsid w:val="00B04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8D7A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Rhutus">
    <w:name w:val="Emphasis"/>
    <w:basedOn w:val="Liguvaikefont"/>
    <w:uiPriority w:val="20"/>
    <w:qFormat/>
    <w:rsid w:val="008D7A2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1290</Words>
  <Characters>7487</Characters>
  <Application>Microsoft Office Word</Application>
  <DocSecurity>0</DocSecurity>
  <Lines>62</Lines>
  <Paragraphs>17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>SA TY Kliinikum</Company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Peet</dc:creator>
  <cp:keywords/>
  <dc:description/>
  <cp:lastModifiedBy>Aleksandr Peet</cp:lastModifiedBy>
  <cp:revision>1</cp:revision>
  <dcterms:created xsi:type="dcterms:W3CDTF">2025-10-08T10:59:00Z</dcterms:created>
  <dcterms:modified xsi:type="dcterms:W3CDTF">2025-10-08T11:31:00Z</dcterms:modified>
</cp:coreProperties>
</file>