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07" w:rsidRPr="003858AB" w:rsidRDefault="003858AB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3858AB">
        <w:rPr>
          <w:rFonts w:ascii="TH SarabunIT๙" w:hAnsi="TH SarabunIT๙" w:cs="TH SarabunIT๙"/>
          <w:sz w:val="32"/>
          <w:szCs w:val="32"/>
        </w:rPr>
        <w:t xml:space="preserve">2.1 </w:t>
      </w:r>
      <w:r w:rsidRPr="003858AB">
        <w:rPr>
          <w:rFonts w:ascii="TH SarabunIT๙" w:hAnsi="TH SarabunIT๙" w:cs="TH SarabunIT๙"/>
          <w:sz w:val="32"/>
          <w:szCs w:val="32"/>
          <w:cs/>
        </w:rPr>
        <w:t>ข้อมูลเกี่ยวกับที่ตั้ง อาณาเขต เขตการปกครอง ประชากร ผลิตภัณฑ์มวลรวมรายได้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การศึกษา การสาธารณสุข ความปลอดภัย ในชีวิตและทรัพย์สิน และทรัพยากรธรรมชาติ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ที่ตั้งและอาณาเขต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ลักษณะที่ตั้งขององค์การบริหารส่วน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จัดตั้งเป็นสภา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เมื่อปี พ.ศ.</w:t>
      </w:r>
      <w:r w:rsidRPr="003858AB">
        <w:rPr>
          <w:rFonts w:ascii="TH SarabunIT๙" w:hAnsi="TH SarabunIT๙" w:cs="TH SarabunIT๙"/>
          <w:sz w:val="32"/>
          <w:szCs w:val="32"/>
        </w:rPr>
        <w:t xml:space="preserve"> 2537 </w:t>
      </w:r>
      <w:r w:rsidRPr="003858AB">
        <w:rPr>
          <w:rFonts w:ascii="TH SarabunIT๙" w:hAnsi="TH SarabunIT๙" w:cs="TH SarabunIT๙"/>
          <w:sz w:val="32"/>
          <w:szCs w:val="32"/>
          <w:cs/>
        </w:rPr>
        <w:t>ได้ยกฐานะเป็นองค์การบริหารส่วน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เมื่อวันที่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23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กุมภาพันธ์ พ.ศ. </w:t>
      </w:r>
      <w:r w:rsidRPr="003858AB">
        <w:rPr>
          <w:rFonts w:ascii="TH SarabunIT๙" w:hAnsi="TH SarabunIT๙" w:cs="TH SarabunIT๙"/>
          <w:sz w:val="32"/>
          <w:szCs w:val="32"/>
        </w:rPr>
        <w:t xml:space="preserve">2540 </w:t>
      </w:r>
      <w:r w:rsidRPr="003858AB">
        <w:rPr>
          <w:rFonts w:ascii="TH SarabunIT๙" w:hAnsi="TH SarabunIT๙" w:cs="TH SarabunIT๙"/>
          <w:sz w:val="32"/>
          <w:szCs w:val="32"/>
          <w:cs/>
        </w:rPr>
        <w:t>โดยมี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ประธานกรรมการบริหารส่วน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คนแรก คือจ่าเอกเฉลิมชัย ตามะทะ ในปัจจุบันมี นายสุทัศน์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ปันอิน เป็นนายกองค์การบริหารส่วน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บ่อเกลือเหนือ และมีรองนายก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 คือ นาย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สุภาพ ขันหลวง และนายประดิษฐ์ บัวเหล็ก โดยมีเลขานุการนายกองค์การบริหารส่วน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เหนือ คือ นายสนิท เทพหริรักษ์ 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บ่อเกลือเหนืออยู่ห่างจากตัว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เกลือประมาณ </w:t>
      </w:r>
      <w:r w:rsidRPr="003858AB">
        <w:rPr>
          <w:rFonts w:ascii="TH SarabunIT๙" w:hAnsi="TH SarabunIT๙" w:cs="TH SarabunIT๙"/>
          <w:sz w:val="32"/>
          <w:szCs w:val="32"/>
        </w:rPr>
        <w:t xml:space="preserve">22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กิโลเมตร ห่างจากตัวจังหวัดประมาณ </w:t>
      </w:r>
      <w:r w:rsidRPr="003858AB">
        <w:rPr>
          <w:rFonts w:ascii="TH SarabunIT๙" w:hAnsi="TH SarabunIT๙" w:cs="TH SarabunIT๙"/>
          <w:sz w:val="32"/>
          <w:szCs w:val="32"/>
        </w:rPr>
        <w:t xml:space="preserve">134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กิโลเมตร มีเนื้อที่ประมาณ</w:t>
      </w:r>
      <w:r w:rsidRPr="003858AB">
        <w:rPr>
          <w:rFonts w:ascii="TH SarabunIT๙" w:hAnsi="TH SarabunIT๙" w:cs="TH SarabunIT๙"/>
          <w:sz w:val="32"/>
          <w:szCs w:val="32"/>
        </w:rPr>
        <w:t xml:space="preserve"> 109.38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ตารางกิโลเมตร ครอบคลุมพื้นที่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11 </w:t>
      </w:r>
      <w:r w:rsidRPr="003858AB">
        <w:rPr>
          <w:rFonts w:ascii="TH SarabunIT๙" w:hAnsi="TH SarabunIT๙" w:cs="TH SarabunIT๙"/>
          <w:sz w:val="32"/>
          <w:szCs w:val="32"/>
          <w:cs/>
        </w:rPr>
        <w:t>หมู่บ้าน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อาณาเขต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ทิศเหนือ ติดต่อกับ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ขุนน่าน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เฉลิมพระเกียรติ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ทิศใต้ ติดต่อกับ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ดงพญา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ทิศตะวันออก ติดต่อกับ สาธารณรัฐประชาธิปไตยประชาชนลาว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ทิศตะวันตก ติดต่อกับ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ภูคา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อําเภอปัว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ลักษณะภูมิประเทศ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สภาพพื้นที่ขององค์การบริหารส่วน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มีสภาพภูมิประเทศโดยทั่วไปพื้นที่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ส่วนใหญ่เป็นภูเขาสูงประมาณ </w:t>
      </w:r>
      <w:r w:rsidRPr="003858AB">
        <w:rPr>
          <w:rFonts w:ascii="TH SarabunIT๙" w:hAnsi="TH SarabunIT๙" w:cs="TH SarabunIT๙"/>
          <w:sz w:val="32"/>
          <w:szCs w:val="32"/>
        </w:rPr>
        <w:t xml:space="preserve">85 %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เป็นพื้นที่ราบหุบเขา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15 % </w:t>
      </w:r>
      <w:r w:rsidRPr="003858AB">
        <w:rPr>
          <w:rFonts w:ascii="TH SarabunIT๙" w:hAnsi="TH SarabunIT๙" w:cs="TH SarabunIT๙"/>
          <w:sz w:val="32"/>
          <w:szCs w:val="32"/>
          <w:cs/>
        </w:rPr>
        <w:t>ของพื้นที่ทั้งหมด มีความลาด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ชัน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8-16 %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และเป็นที่ตั้งของหมู่บ้านตามแนวจากเหนือจดใต้เป็นหย่อมหมู่บ้าน มี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แม่น้ํา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น่าน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และ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น้ําว้า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เป็น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แม่น้ํา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สายหลัก ใช้ในการอุปโภคบริโภค และการเกษตร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ภูมิอากาศ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ลักษณะอากาศมี </w:t>
      </w:r>
      <w:r w:rsidRPr="003858AB">
        <w:rPr>
          <w:rFonts w:ascii="TH SarabunIT๙" w:hAnsi="TH SarabunIT๙" w:cs="TH SarabunIT๙"/>
          <w:sz w:val="32"/>
          <w:szCs w:val="32"/>
        </w:rPr>
        <w:t xml:space="preserve">3 </w:t>
      </w:r>
      <w:r w:rsidRPr="003858AB">
        <w:rPr>
          <w:rFonts w:ascii="TH SarabunIT๙" w:hAnsi="TH SarabunIT๙" w:cs="TH SarabunIT๙"/>
          <w:sz w:val="32"/>
          <w:szCs w:val="32"/>
          <w:cs/>
        </w:rPr>
        <w:t>ฤดู ได้แก่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1. </w:t>
      </w:r>
      <w:r w:rsidRPr="003858AB">
        <w:rPr>
          <w:rFonts w:ascii="TH SarabunIT๙" w:hAnsi="TH SarabunIT๙" w:cs="TH SarabunIT๙"/>
          <w:sz w:val="32"/>
          <w:szCs w:val="32"/>
          <w:cs/>
        </w:rPr>
        <w:t>ฤดูฝน ระหว่างเดือนเมษายน -กันยายน มีฝนตกชุกและปริมาณมาก –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ไหลหลาก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| 9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แผนยุทธศาสตร์การพัฒนาองค์การบริหารส่วน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(พ.ศ.๒๕๕๙-๒๕๖๓)</w:t>
      </w:r>
      <w:r w:rsidRPr="003858AB">
        <w:rPr>
          <w:rFonts w:ascii="TH SarabunIT๙" w:hAnsi="TH SarabunIT๙" w:cs="TH SarabunIT๙"/>
          <w:sz w:val="32"/>
          <w:szCs w:val="32"/>
        </w:rPr>
        <w:t xml:space="preserve"> 2.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ฤดูหนาว ระหว่างเดือนตุลาคม -กุมภาพันธ์ มีอากาศหนาวและเย็นจัดมีอุณหภูมิเฉลี่ย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2.6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องศา</w:t>
      </w:r>
      <w:r w:rsidRPr="003858AB">
        <w:rPr>
          <w:rFonts w:ascii="TH SarabunIT๙" w:hAnsi="TH SarabunIT๙" w:cs="TH SarabunIT๙"/>
          <w:sz w:val="32"/>
          <w:szCs w:val="32"/>
        </w:rPr>
        <w:t xml:space="preserve"> 3.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ฤดูร้อน ระหว่างเดือนมีนาคม –เมษายน มีอุณหภูมิสูงสุดโดยเฉลี่ยประมาณ </w:t>
      </w:r>
      <w:r w:rsidRPr="003858AB">
        <w:rPr>
          <w:rFonts w:ascii="TH SarabunIT๙" w:hAnsi="TH SarabunIT๙" w:cs="TH SarabunIT๙"/>
          <w:sz w:val="32"/>
          <w:szCs w:val="32"/>
        </w:rPr>
        <w:t xml:space="preserve">27 –35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องศา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บ่อเกลือเหนือ แบ่งเขตการปกครองออกเป็น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11 </w:t>
      </w:r>
      <w:r w:rsidRPr="003858AB">
        <w:rPr>
          <w:rFonts w:ascii="TH SarabunIT๙" w:hAnsi="TH SarabunIT๙" w:cs="TH SarabunIT๙"/>
          <w:sz w:val="32"/>
          <w:szCs w:val="32"/>
          <w:cs/>
        </w:rPr>
        <w:t>หมู่บ้าน ประกอบด้วย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บ้านเวร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3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บ้านบ่อหยวก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4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น้ําจูน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5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บ้านนากึ๋น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6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น้ําว้า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7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บ้านห้วยขาบ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8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บ้านห้วยป๋อ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9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บ้านบ่อหยวกใต้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10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บ้านสะเละ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บ้านห้วยขวาก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จ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านวนป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ระชากร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ประชากรทั้งสิ้น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3,192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คน แยกเป็น ประชากรชาย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1,613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 ประชากร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หญิง </w:t>
      </w:r>
      <w:r w:rsidRPr="003858AB">
        <w:rPr>
          <w:rFonts w:ascii="TH SarabunIT๙" w:hAnsi="TH SarabunIT๙" w:cs="TH SarabunIT๙"/>
          <w:sz w:val="32"/>
          <w:szCs w:val="32"/>
        </w:rPr>
        <w:t xml:space="preserve">1,579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คน มีความหนาแน่นเฉลี่ย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374.17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คน/ตารางกิโลเมตร พื้นที่ที่มีประชารกอาศัยอยู่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มากที่สุด ได้แก่ 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รองลงมาได้แก่ บ้านเวร และบ้าน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น้ําจูน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ข้อมูลจาก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สํานักงาน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ทะเบียนราษฎร์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บ่อเกลือจังหวัดน่าน เดือนมกราคม พ.ศ. </w:t>
      </w:r>
      <w:r w:rsidRPr="003858AB">
        <w:rPr>
          <w:rFonts w:ascii="TH SarabunIT๙" w:hAnsi="TH SarabunIT๙" w:cs="TH SarabunIT๙"/>
          <w:sz w:val="32"/>
          <w:szCs w:val="32"/>
        </w:rPr>
        <w:t>2557</w:t>
      </w:r>
    </w:p>
    <w:p w:rsidR="003858AB" w:rsidRPr="003858AB" w:rsidRDefault="003858AB">
      <w:pPr>
        <w:rPr>
          <w:rFonts w:ascii="TH SarabunIT๙" w:hAnsi="TH SarabunIT๙" w:cs="TH SarabunIT๙"/>
          <w:sz w:val="32"/>
          <w:szCs w:val="32"/>
        </w:rPr>
      </w:pPr>
      <w:r w:rsidRPr="003858AB">
        <w:rPr>
          <w:rFonts w:ascii="TH SarabunIT๙" w:hAnsi="TH SarabunIT๙" w:cs="TH SarabunIT๙"/>
          <w:sz w:val="32"/>
          <w:szCs w:val="32"/>
          <w:cs/>
        </w:rPr>
        <w:t>สภาพทางเศรษฐกิจ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อาชีพส่วนใหญ่ของประชากรในเขตองค์การบริหารส่วน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บ่อเกลือเหนือ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ทํา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การ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เกษตรกรรมร้อยละ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89.60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อาชีพ รับจ้างแรงงานต่างจังหวัด ร้อยละ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7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อาชีพค้าขายร้อยละ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รับราชการร้อยละ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1.4 </w:t>
      </w:r>
      <w:r w:rsidRPr="003858AB">
        <w:rPr>
          <w:rFonts w:ascii="TH SarabunIT๙" w:hAnsi="TH SarabunIT๙" w:cs="TH SarabunIT๙"/>
          <w:sz w:val="32"/>
          <w:szCs w:val="32"/>
        </w:rPr>
        <w:sym w:font="Symbol" w:char="F041"/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หน่วยธุรกิจในเขตองค์การบริหาร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ส่วนต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โรงสีชุมชน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26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ร้านค้า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20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ปั้ม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น้ํามัน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(มือหมุน) </w:t>
      </w:r>
      <w:r w:rsidRPr="003858AB">
        <w:rPr>
          <w:rFonts w:ascii="TH SarabunIT๙" w:hAnsi="TH SarabunIT๙" w:cs="TH SarabunIT๙"/>
          <w:sz w:val="32"/>
          <w:szCs w:val="32"/>
        </w:rPr>
        <w:t xml:space="preserve">7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ทรัพยากรธรรมชาติ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ทรัพยากรธรรมชาติในพื้นที่ ที่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สําคัญ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คือปุา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ไม้ สัตว์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ปุา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ของปุา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มีแหล่งท่องเที่ยว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น้ําตก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ลางจาน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น้ําตก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นากึ๋น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องค์กรชุมชน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ลูกเสือชาวบ้าน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4 </w:t>
      </w:r>
      <w:r w:rsidRPr="003858AB">
        <w:rPr>
          <w:rFonts w:ascii="TH SarabunIT๙" w:hAnsi="TH SarabunIT๙" w:cs="TH SarabunIT๙"/>
          <w:sz w:val="32"/>
          <w:szCs w:val="32"/>
          <w:cs/>
        </w:rPr>
        <w:t>รุ่น - กองหนุนเพื่อความมั่นคงของชาติ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ไทยอาสาปูองกันชาติ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รุ่น - กลุ่มสตรีแม่บ้าน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>–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กลุ่มหัตถกรรมและเฟอร์นิเจอร์จักสานต่างๆ</w:t>
      </w:r>
    </w:p>
    <w:p w:rsidR="003858AB" w:rsidRPr="003858AB" w:rsidRDefault="003858AB">
      <w:pPr>
        <w:rPr>
          <w:rFonts w:ascii="TH SarabunIT๙" w:hAnsi="TH SarabunIT๙" w:cs="TH SarabunIT๙"/>
          <w:sz w:val="32"/>
          <w:szCs w:val="32"/>
        </w:rPr>
      </w:pPr>
      <w:r w:rsidRPr="003858AB">
        <w:rPr>
          <w:rFonts w:ascii="TH SarabunIT๙" w:hAnsi="TH SarabunIT๙" w:cs="TH SarabunIT๙"/>
          <w:sz w:val="32"/>
          <w:szCs w:val="32"/>
          <w:cs/>
        </w:rPr>
        <w:t>กลุ่มอาสาสมัครปูองกัน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ภัยฝุายพล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เรือน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รุ่น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ภูมิปัญญาท้องถิ่นและวัฒนธรรมประเพณี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ทางด้านภูมิปัญญาท้องถิ่น ได้แก่ งานทางด้านดนตรีพื้นเมือง งานประเพณีพื้นบ้าน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ที่ยังมีการยึดมั่นและอนุรักษ์ในวัฒนธรรมและ</w:t>
      </w:r>
      <w:r w:rsidRPr="003858AB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ประเพณีเดิมอันดีของท้องถิ่นอยู่ เช่น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กิ๋นด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อกแดง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สภาพสังคม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การศึกษาของราษฎร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ประชากรในเขตองค์การบริหารส่วน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ส่วนใหญ่จบการศึกษาระดับ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ประถมศึกษา รองลงมาคือ มัธยมศึกษา อาชีวศึกษา และระดับอุดมศึกษา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ตามลําดับ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สําหรับ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คน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ที่จบการศึกษาระดับอาชีวศึกษา และระดับอุดมศึกษา ส่วนใหญ่จะเดินทางไป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ทํางาน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จังหวัดอื่น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ไม่ได้อยู่ในพื้นที่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การศึกษา ข้อมูล ณ เดือนพฤษภาคม พ.ศ. </w:t>
      </w:r>
      <w:r w:rsidRPr="003858AB">
        <w:rPr>
          <w:rFonts w:ascii="TH SarabunIT๙" w:hAnsi="TH SarabunIT๙" w:cs="TH SarabunIT๙"/>
          <w:sz w:val="32"/>
          <w:szCs w:val="32"/>
        </w:rPr>
        <w:t xml:space="preserve">2557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โรงเรียน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3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 ได้แก่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1.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โรงเรียน ตชด.เฉลิมฉลองครบรอบ </w:t>
      </w:r>
      <w:r w:rsidRPr="003858AB">
        <w:rPr>
          <w:rFonts w:ascii="TH SarabunIT๙" w:hAnsi="TH SarabunIT๙" w:cs="TH SarabunIT๙"/>
          <w:sz w:val="32"/>
          <w:szCs w:val="32"/>
        </w:rPr>
        <w:t xml:space="preserve">100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ปี ฯ ( ป.</w:t>
      </w:r>
      <w:r w:rsidRPr="003858AB">
        <w:rPr>
          <w:rFonts w:ascii="TH SarabunIT๙" w:hAnsi="TH SarabunIT๙" w:cs="TH SarabunIT๙"/>
          <w:sz w:val="32"/>
          <w:szCs w:val="32"/>
        </w:rPr>
        <w:t xml:space="preserve">1-6 )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หลวง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2. </w:t>
      </w:r>
      <w:r w:rsidRPr="003858AB">
        <w:rPr>
          <w:rFonts w:ascii="TH SarabunIT๙" w:hAnsi="TH SarabunIT๙" w:cs="TH SarabunIT๙"/>
          <w:sz w:val="32"/>
          <w:szCs w:val="32"/>
          <w:cs/>
        </w:rPr>
        <w:t>โรงเรียนบ้านขุน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น่าน ( ป.</w:t>
      </w:r>
      <w:r w:rsidRPr="003858AB">
        <w:rPr>
          <w:rFonts w:ascii="TH SarabunIT๙" w:hAnsi="TH SarabunIT๙" w:cs="TH SarabunIT๙"/>
          <w:sz w:val="32"/>
          <w:szCs w:val="32"/>
        </w:rPr>
        <w:t xml:space="preserve">1-6 )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บ้านเวร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3. </w:t>
      </w:r>
      <w:r w:rsidRPr="003858AB">
        <w:rPr>
          <w:rFonts w:ascii="TH SarabunIT๙" w:hAnsi="TH SarabunIT๙" w:cs="TH SarabunIT๙"/>
          <w:sz w:val="32"/>
          <w:szCs w:val="32"/>
          <w:cs/>
        </w:rPr>
        <w:t>โรงเรียนบ้านบ่อหยวก ( ป.</w:t>
      </w:r>
      <w:r w:rsidRPr="003858AB">
        <w:rPr>
          <w:rFonts w:ascii="TH SarabunIT๙" w:hAnsi="TH SarabunIT๙" w:cs="TH SarabunIT๙"/>
          <w:sz w:val="32"/>
          <w:szCs w:val="32"/>
        </w:rPr>
        <w:t xml:space="preserve">1 – </w:t>
      </w:r>
      <w:r w:rsidRPr="003858AB">
        <w:rPr>
          <w:rFonts w:ascii="TH SarabunIT๙" w:hAnsi="TH SarabunIT๙" w:cs="TH SarabunIT๙"/>
          <w:sz w:val="32"/>
          <w:szCs w:val="32"/>
          <w:cs/>
        </w:rPr>
        <w:t>ม.</w:t>
      </w:r>
      <w:r w:rsidRPr="003858AB">
        <w:rPr>
          <w:rFonts w:ascii="TH SarabunIT๙" w:hAnsi="TH SarabunIT๙" w:cs="TH SarabunIT๙"/>
          <w:sz w:val="32"/>
          <w:szCs w:val="32"/>
        </w:rPr>
        <w:t xml:space="preserve">3)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3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บ้านบ่อหยวก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ศูนย์พัฒนาเด็กเล็ก </w:t>
      </w:r>
      <w:r w:rsidRPr="003858AB">
        <w:rPr>
          <w:rFonts w:ascii="TH SarabunIT๙" w:hAnsi="TH SarabunIT๙" w:cs="TH SarabunIT๙"/>
          <w:sz w:val="32"/>
          <w:szCs w:val="32"/>
        </w:rPr>
        <w:t xml:space="preserve">5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 ได้แก่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ศูนย์พัฒนาเด็กเล็ก บ้านเวร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บ้านเวร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ศูนย์ส่งเสริมและพัฒนาเด็กเล็กวัยเตาะแตะ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หลวง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ศูนย์พัฒนาเด็กเล็ก บ้านบ่อหยวก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3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บ้านบ่อหยวก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ศูนย์พัฒนาเด็กเล็ก 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น้ําจูน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4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น้ําจูน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ศูนย์ส่งเสริมและพัฒนาเด็กเล็กวัยเตาะแตะ 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น้ําว้า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6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น้ําว้า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ศูนย์การศึกษานอกโรงเรียน </w:t>
      </w:r>
      <w:r w:rsidRPr="003858AB">
        <w:rPr>
          <w:rFonts w:ascii="TH SarabunIT๙" w:hAnsi="TH SarabunIT๙" w:cs="TH SarabunIT๙"/>
          <w:sz w:val="32"/>
          <w:szCs w:val="32"/>
        </w:rPr>
        <w:t xml:space="preserve">7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 ได้แก่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1.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หลวง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2.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น้อย</w:t>
      </w:r>
      <w:r w:rsidRPr="003858AB">
        <w:rPr>
          <w:rFonts w:ascii="TH SarabunIT๙" w:hAnsi="TH SarabunIT๙" w:cs="TH SarabunIT๙"/>
          <w:sz w:val="32"/>
          <w:szCs w:val="32"/>
        </w:rPr>
        <w:t xml:space="preserve"> 3.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บ้านห้วยลึก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| 12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แผนยุทธศาสตร์การพัฒนาองค์การบริหารส่วน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(พ.ศ.๒๕๕๙-๒๕๖๓)</w:t>
      </w:r>
      <w:r w:rsidRPr="003858AB">
        <w:rPr>
          <w:rFonts w:ascii="TH SarabunIT๙" w:hAnsi="TH SarabunIT๙" w:cs="TH SarabunIT๙"/>
          <w:sz w:val="32"/>
          <w:szCs w:val="32"/>
        </w:rPr>
        <w:t xml:space="preserve"> 4.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4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น้ําจูน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5.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7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บ้านห้วยขาบ</w:t>
      </w:r>
      <w:r w:rsidRPr="003858AB">
        <w:rPr>
          <w:rFonts w:ascii="TH SarabunIT๙" w:hAnsi="TH SarabunIT๙" w:cs="TH SarabunIT๙"/>
          <w:sz w:val="32"/>
          <w:szCs w:val="32"/>
        </w:rPr>
        <w:t xml:space="preserve"> 6.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8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บ้านห้วยป๋อ</w:t>
      </w:r>
      <w:r w:rsidRPr="003858AB">
        <w:rPr>
          <w:rFonts w:ascii="TH SarabunIT๙" w:hAnsi="TH SarabunIT๙" w:cs="TH SarabunIT๙"/>
          <w:sz w:val="32"/>
          <w:szCs w:val="32"/>
        </w:rPr>
        <w:t xml:space="preserve"> 7.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ศูนย์การเรียนชุมชนชาวไทยภูเขา 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บ้านห้วยขวาก</w:t>
      </w:r>
    </w:p>
    <w:p w:rsidR="003858AB" w:rsidRPr="003858AB" w:rsidRDefault="003858AB">
      <w:pPr>
        <w:rPr>
          <w:rFonts w:ascii="TH SarabunIT๙" w:hAnsi="TH SarabunIT๙" w:cs="TH SarabunIT๙"/>
          <w:sz w:val="32"/>
          <w:szCs w:val="32"/>
        </w:rPr>
      </w:pPr>
      <w:r w:rsidRPr="003858AB">
        <w:rPr>
          <w:rFonts w:ascii="TH SarabunIT๙" w:hAnsi="TH SarabunIT๙" w:cs="TH SarabunIT๙"/>
          <w:sz w:val="32"/>
          <w:szCs w:val="32"/>
          <w:cs/>
        </w:rPr>
        <w:t>ศาสนา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วัด/ส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านัก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สงฆ์ </w:t>
      </w:r>
      <w:r w:rsidRPr="003858AB">
        <w:rPr>
          <w:rFonts w:ascii="TH SarabunIT๙" w:hAnsi="TH SarabunIT๙" w:cs="TH SarabunIT๙"/>
          <w:sz w:val="32"/>
          <w:szCs w:val="32"/>
        </w:rPr>
        <w:t xml:space="preserve">8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 ได้แก่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วัดบ้านบ่อหยวก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3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บ้านบ่อหยวก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วัดบ้านเวร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บ้านเวร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สํานัก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สงฆ์บ้าน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หลวง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สะไล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หลวง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| 13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แผนยุทธศาสตร์การพัฒนาองค์การบริหารส่วน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(พ.ศ.๒๕๕๙-๒๕๖๓)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สํานัก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สงฆ์บ้านนากึ๋น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5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บ้านนากึ๋น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สํานัก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สงฆ์บ้านห้วยขาบ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7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บ้านห้วยขาบ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วัดบ้านบ่อหยวกใต้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9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บ้านบ่อหยวกใต้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สํานัก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สงฆ์บ้านสะเละ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10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บ้านสะเละ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สํานัก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สงฆ์บ้านห้วยขวาก ตั้งอยู่ที่ หมู่ที่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11 </w:t>
      </w:r>
      <w:r w:rsidRPr="003858AB">
        <w:rPr>
          <w:rFonts w:ascii="TH SarabunIT๙" w:hAnsi="TH SarabunIT๙" w:cs="TH SarabunIT๙"/>
          <w:sz w:val="32"/>
          <w:szCs w:val="32"/>
          <w:cs/>
        </w:rPr>
        <w:t>บ้านห้วยขวาก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บ่อเกลือเหนือประชาชนส่วนใหญ่นับถือศาสนาพุทธคิดเป็นร้อย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99.99 </w:t>
      </w:r>
      <w:r w:rsidRPr="003858AB">
        <w:rPr>
          <w:rFonts w:ascii="TH SarabunIT๙" w:hAnsi="TH SarabunIT๙" w:cs="TH SarabunIT๙"/>
          <w:sz w:val="32"/>
          <w:szCs w:val="32"/>
          <w:cs/>
        </w:rPr>
        <w:t>ของประชากร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ทั้งหมด มีวัด </w:t>
      </w:r>
      <w:r w:rsidRPr="003858AB">
        <w:rPr>
          <w:rFonts w:ascii="TH SarabunIT๙" w:hAnsi="TH SarabunIT๙" w:cs="TH SarabunIT๙"/>
          <w:sz w:val="32"/>
          <w:szCs w:val="32"/>
        </w:rPr>
        <w:t xml:space="preserve">5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 ประกอบด้วย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การสาธารณสุข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โรงพยาบาลส่งเสริมสุขภาพ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สถานพยาบาลเอกชน - 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ร้านขายยาแผนปัจจุบัน - 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อัตราการมีและใช้ส้วมราด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ร้อยละ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80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บ่อเกลือเหนือมีองค์กรด้านสาธารณสุข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 คือโรงพยาบาลส่งเสริม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สุขภาพ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 มีบุคลากร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12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 ที่ให้บริการทางด้านสาธารณสุขมูลฐานแก่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ประชาชน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ความปลอดภัยในชีวิตและทรัพย์สิน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สถานี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ตํารวจ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/ ปูอมยาม/ด่านตรวจ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สถานีดับเพลิง - 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ศูนย์ อปพร.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ศูนย์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อํานวยการ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ต่อต้านยาเสพติด </w:t>
      </w:r>
      <w:r w:rsidRPr="003858AB">
        <w:rPr>
          <w:rFonts w:ascii="TH SarabunIT๙" w:hAnsi="TH SarabunIT๙" w:cs="TH SarabunIT๙"/>
          <w:sz w:val="32"/>
          <w:szCs w:val="32"/>
        </w:rPr>
        <w:t xml:space="preserve">1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โครงการสร้างพื้นฐาน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การคมนาคม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การคมนาคมจาก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บ่อเกลือถึงองค์การบริหารส่วน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บ่อเกลือเหนือโดยใช้เส้นทาง ถนน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สายน้ํา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ยาว-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บ่อเกลือ -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อําเภอ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เฉลิมพระเกียรติ ( สาย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1081 )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การโทรคมนาคม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โทรศัพท์สาธารณะ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10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สถานีโทรคมนาคมอื่นๆ( </w:t>
      </w:r>
      <w:r w:rsidRPr="003858AB">
        <w:rPr>
          <w:rFonts w:ascii="TH SarabunIT๙" w:hAnsi="TH SarabunIT๙" w:cs="TH SarabunIT๙"/>
          <w:sz w:val="32"/>
          <w:szCs w:val="32"/>
        </w:rPr>
        <w:t xml:space="preserve">AIS) 1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แหล่งน้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าธรรมชาติ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แม่น้ํา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สาย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แม่น้ํา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น่าน</w:t>
      </w:r>
      <w:r w:rsidRPr="003858AB">
        <w:rPr>
          <w:rFonts w:ascii="TH SarabunIT๙" w:hAnsi="TH SarabunIT๙" w:cs="TH SarabunIT๙"/>
          <w:sz w:val="32"/>
          <w:szCs w:val="32"/>
        </w:rPr>
        <w:t>,</w:t>
      </w:r>
      <w:r w:rsidRPr="003858AB">
        <w:rPr>
          <w:rFonts w:ascii="TH SarabunIT๙" w:hAnsi="TH SarabunIT๙" w:cs="TH SarabunIT๙"/>
          <w:sz w:val="32"/>
          <w:szCs w:val="32"/>
          <w:cs/>
        </w:rPr>
        <w:t>แม่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น้ําว้า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ลําน้ํา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 xml:space="preserve">,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ลํา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ห้วย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40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สาย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แหล่งน้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าที่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สร้างขึ้น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ฝาย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27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ประปาภูเขา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12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การไฟฟ้า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ประชากรมีไฟ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ฟูา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ใช้ประมาณร้อยละ </w:t>
      </w:r>
      <w:r w:rsidRPr="003858AB">
        <w:rPr>
          <w:rFonts w:ascii="TH SarabunIT๙" w:hAnsi="TH SarabunIT๙" w:cs="TH SarabunIT๙"/>
          <w:sz w:val="32"/>
          <w:szCs w:val="32"/>
        </w:rPr>
        <w:t xml:space="preserve">70 </w:t>
      </w:r>
      <w:r w:rsidRPr="003858AB">
        <w:rPr>
          <w:rFonts w:ascii="TH SarabunIT๙" w:hAnsi="TH SarabunIT๙" w:cs="TH SarabunIT๙"/>
          <w:sz w:val="32"/>
          <w:szCs w:val="32"/>
          <w:cs/>
        </w:rPr>
        <w:t>ไม่ครบทุกหมู่บ้าน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ด้านมวลชนและการรวมกลุ่มของประชาชน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1)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ตัวแทนประชาคมหมู่บ้าน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22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2)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ลูกเสือชาวบ้าน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120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3)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อาสาสมัครสาธารณสุขมูลฐาน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80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4)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อาสาสมัครปูองกัน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ภัยฝุายพล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เรือน </w:t>
      </w:r>
      <w:r w:rsidRPr="003858AB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(อปพร.)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63 </w:t>
      </w:r>
      <w:r w:rsidRPr="003858AB">
        <w:rPr>
          <w:rFonts w:ascii="TH SarabunIT๙" w:hAnsi="TH SarabunIT๙" w:cs="TH SarabunIT๙"/>
          <w:sz w:val="32"/>
          <w:szCs w:val="32"/>
          <w:cs/>
        </w:rPr>
        <w:t>คน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ด้านทรัพยากรธรรมชาติและสิ่งแวดล้อม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sym w:font="Symbol" w:char="F0E3"/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ทรัพยากรธรณี ลักษณะของดินโดยทั่วไปในเขต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ตําบล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บ่อเกลือเหนือมีลักษณะเป็นดิน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  <w:cs/>
        </w:rPr>
        <w:t>ร่วนและดินเหนียวปนทรายบางส่วน</w:t>
      </w:r>
      <w:r w:rsidRPr="003858AB">
        <w:rPr>
          <w:rFonts w:ascii="TH SarabunIT๙" w:hAnsi="TH SarabunIT๙" w:cs="TH SarabunIT๙"/>
          <w:sz w:val="32"/>
          <w:szCs w:val="32"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sym w:font="Symbol" w:char="F0E3"/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 ทรัพยากร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แหล่ง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>ธรรมชาติ ดังนี้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ลําน้ํา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</w:rPr>
        <w:t>,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ลํา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ห้วย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40 </w:t>
      </w:r>
      <w:r w:rsidRPr="003858AB">
        <w:rPr>
          <w:rFonts w:ascii="TH SarabunIT๙" w:hAnsi="TH SarabunIT๙" w:cs="TH SarabunIT๙"/>
          <w:sz w:val="32"/>
          <w:szCs w:val="32"/>
          <w:cs/>
        </w:rPr>
        <w:t>สาย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proofErr w:type="spellStart"/>
      <w:r w:rsidRPr="003858AB">
        <w:rPr>
          <w:rFonts w:ascii="TH SarabunIT๙" w:hAnsi="TH SarabunIT๙" w:cs="TH SarabunIT๙"/>
          <w:sz w:val="32"/>
          <w:szCs w:val="32"/>
          <w:cs/>
        </w:rPr>
        <w:t>แม่น้ํา</w:t>
      </w:r>
      <w:proofErr w:type="spellEnd"/>
      <w:r w:rsidRPr="003858A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858AB">
        <w:rPr>
          <w:rFonts w:ascii="TH SarabunIT๙" w:hAnsi="TH SarabunIT๙" w:cs="TH SarabunIT๙"/>
          <w:sz w:val="32"/>
          <w:szCs w:val="32"/>
        </w:rPr>
        <w:t xml:space="preserve">2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ฝาย </w:t>
      </w:r>
      <w:r w:rsidRPr="003858AB">
        <w:rPr>
          <w:rFonts w:ascii="TH SarabunIT๙" w:hAnsi="TH SarabunIT๙" w:cs="TH SarabunIT๙"/>
          <w:sz w:val="32"/>
          <w:szCs w:val="32"/>
        </w:rPr>
        <w:t xml:space="preserve">27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 xml:space="preserve">ระบบประปาภูเขา </w:t>
      </w:r>
      <w:r w:rsidRPr="003858AB">
        <w:rPr>
          <w:rFonts w:ascii="TH SarabunIT๙" w:hAnsi="TH SarabunIT๙" w:cs="TH SarabunIT๙"/>
          <w:sz w:val="32"/>
          <w:szCs w:val="32"/>
        </w:rPr>
        <w:t xml:space="preserve">5 </w:t>
      </w:r>
      <w:r w:rsidRPr="003858AB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3858AB">
        <w:rPr>
          <w:rFonts w:ascii="TH SarabunIT๙" w:hAnsi="TH SarabunIT๙" w:cs="TH SarabunIT๙"/>
          <w:sz w:val="32"/>
          <w:szCs w:val="32"/>
        </w:rPr>
        <w:t xml:space="preserve"> - </w:t>
      </w:r>
      <w:r w:rsidRPr="003858AB">
        <w:rPr>
          <w:rFonts w:ascii="TH SarabunIT๙" w:hAnsi="TH SarabunIT๙" w:cs="TH SarabunIT๙"/>
          <w:sz w:val="32"/>
          <w:szCs w:val="32"/>
          <w:cs/>
        </w:rPr>
        <w:t>อื่นๆ(ระบุ) - แห่ง</w:t>
      </w:r>
      <w:bookmarkEnd w:id="0"/>
    </w:p>
    <w:sectPr w:rsidR="003858AB" w:rsidRPr="0038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AB"/>
    <w:rsid w:val="003858AB"/>
    <w:rsid w:val="009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4BDF-A541-4F34-9644-DEC76165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2018-04-30T14:24:00Z</dcterms:created>
  <dcterms:modified xsi:type="dcterms:W3CDTF">2018-04-30T14:27:00Z</dcterms:modified>
</cp:coreProperties>
</file>