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670" w:rsidRPr="00D42670" w:rsidRDefault="00D42670" w:rsidP="00D42670">
      <w:pPr>
        <w:shd w:val="clear" w:color="auto" w:fill="FFFFFF"/>
        <w:spacing w:before="100" w:beforeAutospacing="1" w:after="100" w:afterAutospacing="1" w:line="600" w:lineRule="atLeast"/>
        <w:outlineLvl w:val="0"/>
        <w:rPr>
          <w:rFonts w:ascii="Arial" w:eastAsia="Times New Roman" w:hAnsi="Arial" w:cs="Arial"/>
          <w:b/>
          <w:bCs/>
          <w:color w:val="222222"/>
          <w:kern w:val="36"/>
          <w:sz w:val="18"/>
          <w:szCs w:val="18"/>
        </w:rPr>
      </w:pPr>
      <w:r w:rsidRPr="00D42670">
        <w:rPr>
          <w:rFonts w:ascii="Arial" w:eastAsia="Times New Roman" w:hAnsi="Arial" w:cs="Arial"/>
          <w:b/>
          <w:bCs/>
          <w:color w:val="222222"/>
          <w:kern w:val="36"/>
          <w:sz w:val="18"/>
          <w:szCs w:val="18"/>
        </w:rPr>
        <w:t>Failure #1: Not knowing what</w:t>
      </w:r>
      <w:r w:rsidRPr="00B438CE">
        <w:rPr>
          <w:rFonts w:ascii="Arial" w:eastAsia="Times New Roman" w:hAnsi="Arial" w:cs="Arial"/>
          <w:b/>
          <w:bCs/>
          <w:color w:val="222222"/>
          <w:kern w:val="36"/>
          <w:sz w:val="18"/>
          <w:szCs w:val="18"/>
        </w:rPr>
        <w:t> </w:t>
      </w:r>
      <w:r w:rsidRPr="00B438CE">
        <w:rPr>
          <w:rFonts w:ascii="Courier New" w:eastAsia="Times New Roman" w:hAnsi="Courier New" w:cs="Courier New"/>
          <w:b/>
          <w:bCs/>
          <w:color w:val="222222"/>
          <w:kern w:val="36"/>
          <w:sz w:val="18"/>
          <w:szCs w:val="18"/>
        </w:rPr>
        <w:t>NULL</w:t>
      </w:r>
      <w:r w:rsidRPr="00B438CE">
        <w:rPr>
          <w:rFonts w:ascii="Arial" w:eastAsia="Times New Roman" w:hAnsi="Arial" w:cs="Arial"/>
          <w:b/>
          <w:bCs/>
          <w:color w:val="222222"/>
          <w:kern w:val="36"/>
          <w:sz w:val="18"/>
          <w:szCs w:val="18"/>
        </w:rPr>
        <w:t> </w:t>
      </w:r>
      <w:r w:rsidRPr="00D42670">
        <w:rPr>
          <w:rFonts w:ascii="Arial" w:eastAsia="Times New Roman" w:hAnsi="Arial" w:cs="Arial"/>
          <w:b/>
          <w:bCs/>
          <w:color w:val="222222"/>
          <w:kern w:val="36"/>
          <w:sz w:val="18"/>
          <w:szCs w:val="18"/>
        </w:rPr>
        <w:t>means</w:t>
      </w: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When referring to</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within our data sets, we often use phrases such as “the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value” or “a value of</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D42670">
        <w:rPr>
          <w:rFonts w:ascii="Arial" w:eastAsia="Times New Roman" w:hAnsi="Arial" w:cs="Arial"/>
          <w:color w:val="373737"/>
          <w:sz w:val="18"/>
          <w:szCs w:val="18"/>
        </w:rPr>
        <w:t>.” I do it all the time. I see it done all the time. Such phrases are so common that we think little of their use. But inherent in the phrase is the notion of</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as an actual value. It is not.</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is a non-value, a nonexistent value. It is not zero. It is not an empty string. A value cannot equal</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D42670">
        <w:rPr>
          <w:rFonts w:ascii="Arial" w:eastAsia="Times New Roman" w:hAnsi="Arial" w:cs="Arial"/>
          <w:color w:val="373737"/>
          <w:sz w:val="18"/>
          <w:szCs w:val="18"/>
        </w:rPr>
        <w:t>. No two</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values are equal.</w:t>
      </w: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A</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value is often defined as one that is unknown or not applicable, but even these definitions can be open to debate. For example, a record might not include a customer’s birthdate because the salesperson didn’t ask or because the customer would not provide it, but the customer still knows that date, so it is hardly unknown, nor is it any less applicable. There can be many reasons for missing data, and there has been much debate about a precise meaning of</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D42670">
        <w:rPr>
          <w:rFonts w:ascii="Arial" w:eastAsia="Times New Roman" w:hAnsi="Arial" w:cs="Arial"/>
          <w:color w:val="373737"/>
          <w:sz w:val="18"/>
          <w:szCs w:val="18"/>
        </w:rPr>
        <w:t>. If you need to attach a specific meaning to</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D42670">
        <w:rPr>
          <w:rFonts w:ascii="Arial" w:eastAsia="Times New Roman" w:hAnsi="Arial" w:cs="Arial"/>
          <w:color w:val="373737"/>
          <w:sz w:val="18"/>
          <w:szCs w:val="18"/>
        </w:rPr>
        <w:t>, then</w:t>
      </w:r>
      <w:r w:rsidRPr="00B438CE">
        <w:rPr>
          <w:rFonts w:ascii="Arial" w:eastAsia="Times New Roman" w:hAnsi="Arial" w:cs="Arial"/>
          <w:color w:val="373737"/>
          <w:sz w:val="18"/>
          <w:szCs w:val="18"/>
        </w:rPr>
        <w:t> </w:t>
      </w:r>
      <w:r w:rsidRPr="00D42670">
        <w:rPr>
          <w:rFonts w:ascii="Arial" w:eastAsia="Times New Roman" w:hAnsi="Arial" w:cs="Arial"/>
          <w:i/>
          <w:iCs/>
          <w:color w:val="373737"/>
          <w:sz w:val="18"/>
          <w:szCs w:val="18"/>
        </w:rPr>
        <w:t>missing</w:t>
      </w:r>
      <w:r w:rsidRPr="00B438CE">
        <w:rPr>
          <w:rFonts w:ascii="Arial" w:eastAsia="Times New Roman" w:hAnsi="Arial" w:cs="Arial"/>
          <w:i/>
          <w:iCs/>
          <w:color w:val="373737"/>
          <w:sz w:val="18"/>
          <w:szCs w:val="18"/>
        </w:rPr>
        <w:t> </w:t>
      </w:r>
      <w:r w:rsidRPr="00D42670">
        <w:rPr>
          <w:rFonts w:ascii="Arial" w:eastAsia="Times New Roman" w:hAnsi="Arial" w:cs="Arial"/>
          <w:color w:val="373737"/>
          <w:sz w:val="18"/>
          <w:szCs w:val="18"/>
        </w:rPr>
        <w:t>or</w:t>
      </w:r>
      <w:r w:rsidRPr="00B438CE">
        <w:rPr>
          <w:rFonts w:ascii="Arial" w:eastAsia="Times New Roman" w:hAnsi="Arial" w:cs="Arial"/>
          <w:color w:val="373737"/>
          <w:sz w:val="18"/>
          <w:szCs w:val="18"/>
        </w:rPr>
        <w:t> </w:t>
      </w:r>
      <w:r w:rsidRPr="00D42670">
        <w:rPr>
          <w:rFonts w:ascii="Arial" w:eastAsia="Times New Roman" w:hAnsi="Arial" w:cs="Arial"/>
          <w:i/>
          <w:iCs/>
          <w:color w:val="373737"/>
          <w:sz w:val="18"/>
          <w:szCs w:val="18"/>
        </w:rPr>
        <w:t>absent</w:t>
      </w:r>
      <w:r w:rsidRPr="00B438CE">
        <w:rPr>
          <w:rFonts w:ascii="Arial" w:eastAsia="Times New Roman" w:hAnsi="Arial" w:cs="Arial"/>
          <w:i/>
          <w:iCs/>
          <w:color w:val="373737"/>
          <w:sz w:val="18"/>
          <w:szCs w:val="18"/>
        </w:rPr>
        <w:t> </w:t>
      </w:r>
      <w:r w:rsidRPr="00D42670">
        <w:rPr>
          <w:rFonts w:ascii="Arial" w:eastAsia="Times New Roman" w:hAnsi="Arial" w:cs="Arial"/>
          <w:color w:val="373737"/>
          <w:sz w:val="18"/>
          <w:szCs w:val="18"/>
        </w:rPr>
        <w:t>data is probably your safest bet.</w:t>
      </w: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Perhaps a better way to think of</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is as a setting or marker that indicates if a data value does not exist. That certainly seems to be how SQL Server treats</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D42670">
        <w:rPr>
          <w:rFonts w:ascii="Arial" w:eastAsia="Times New Roman" w:hAnsi="Arial" w:cs="Arial"/>
          <w:color w:val="373737"/>
          <w:sz w:val="18"/>
          <w:szCs w:val="18"/>
        </w:rPr>
        <w:t xml:space="preserve">. The database engine uses a special bitmap to track which columns in a row </w:t>
      </w:r>
      <w:proofErr w:type="gramStart"/>
      <w:r w:rsidRPr="00D42670">
        <w:rPr>
          <w:rFonts w:ascii="Arial" w:eastAsia="Times New Roman" w:hAnsi="Arial" w:cs="Arial"/>
          <w:color w:val="373737"/>
          <w:sz w:val="18"/>
          <w:szCs w:val="18"/>
        </w:rPr>
        <w:t>are</w:t>
      </w:r>
      <w:proofErr w:type="gramEnd"/>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and which are not. The bitmap contains a bit for each column, with the bit set to 1 if the column is</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D42670">
        <w:rPr>
          <w:rFonts w:ascii="Arial" w:eastAsia="Times New Roman" w:hAnsi="Arial" w:cs="Arial"/>
          <w:color w:val="373737"/>
          <w:sz w:val="18"/>
          <w:szCs w:val="18"/>
        </w:rPr>
        <w:t>, that is, if the value is missing.</w:t>
      </w:r>
    </w:p>
    <w:p w:rsidR="00D42670" w:rsidRPr="00D42670" w:rsidRDefault="00D42670" w:rsidP="00D42670">
      <w:pPr>
        <w:shd w:val="clear" w:color="auto" w:fill="FFFFFF"/>
        <w:spacing w:before="100" w:beforeAutospacing="1" w:after="100" w:afterAutospacing="1" w:line="600" w:lineRule="atLeast"/>
        <w:outlineLvl w:val="0"/>
        <w:rPr>
          <w:rFonts w:ascii="Arial" w:eastAsia="Times New Roman" w:hAnsi="Arial" w:cs="Arial"/>
          <w:b/>
          <w:bCs/>
          <w:color w:val="222222"/>
          <w:kern w:val="36"/>
          <w:sz w:val="18"/>
          <w:szCs w:val="18"/>
        </w:rPr>
      </w:pPr>
      <w:r w:rsidRPr="00D42670">
        <w:rPr>
          <w:rFonts w:ascii="Arial" w:eastAsia="Times New Roman" w:hAnsi="Arial" w:cs="Arial"/>
          <w:b/>
          <w:bCs/>
          <w:color w:val="222222"/>
          <w:kern w:val="36"/>
          <w:sz w:val="18"/>
          <w:szCs w:val="18"/>
        </w:rPr>
        <w:t>Failure #2: Treating NULL like a real value in comparisons</w:t>
      </w: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Developers who don’t understand how</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works will sometimes use comparison operators to compare an expression to a</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value, resulting in a statement that looks similar to the following:</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Title, </w:t>
            </w:r>
            <w:proofErr w:type="spellStart"/>
            <w:r w:rsidRPr="00B438CE">
              <w:rPr>
                <w:rFonts w:ascii="inherit" w:eastAsia="Times New Roman" w:hAnsi="inherit" w:cs="Times New Roman"/>
                <w:color w:val="000000"/>
                <w:sz w:val="18"/>
                <w:szCs w:val="18"/>
              </w:rPr>
              <w:t>FirstName</w:t>
            </w:r>
            <w:proofErr w:type="spellEnd"/>
            <w:r w:rsidRPr="00B438CE">
              <w:rPr>
                <w:rFonts w:ascii="inherit" w:eastAsia="Times New Roman" w:hAnsi="inherit" w:cs="Times New Roman"/>
                <w:color w:val="000000"/>
                <w:sz w:val="18"/>
                <w:szCs w:val="18"/>
              </w:rPr>
              <w:t xml:space="preserve">, </w:t>
            </w:r>
            <w:proofErr w:type="spellStart"/>
            <w:r w:rsidRPr="00B438CE">
              <w:rPr>
                <w:rFonts w:ascii="inherit" w:eastAsia="Times New Roman" w:hAnsi="inherit" w:cs="Times New Roman"/>
                <w:color w:val="000000"/>
                <w:sz w:val="18"/>
                <w:szCs w:val="18"/>
              </w:rPr>
              <w:t>MiddleName</w:t>
            </w:r>
            <w:proofErr w:type="spellEnd"/>
            <w:r w:rsidRPr="00B438CE">
              <w:rPr>
                <w:rFonts w:ascii="inherit" w:eastAsia="Times New Roman" w:hAnsi="inherit" w:cs="Times New Roman"/>
                <w:color w:val="000000"/>
                <w:sz w:val="18"/>
                <w:szCs w:val="18"/>
              </w:rPr>
              <w:t xml:space="preserve">, </w:t>
            </w:r>
            <w:proofErr w:type="spellStart"/>
            <w:r w:rsidRPr="00B438CE">
              <w:rPr>
                <w:rFonts w:ascii="inherit" w:eastAsia="Times New Roman" w:hAnsi="inherit" w:cs="Times New Roman"/>
                <w:color w:val="000000"/>
                <w:sz w:val="18"/>
                <w:szCs w:val="18"/>
              </w:rPr>
              <w:t>LastName</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Person.Person</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Title = NULL AND </w:t>
            </w:r>
            <w:proofErr w:type="spellStart"/>
            <w:r w:rsidRPr="00B438CE">
              <w:rPr>
                <w:rFonts w:ascii="inherit" w:eastAsia="Times New Roman" w:hAnsi="inherit" w:cs="Times New Roman"/>
                <w:color w:val="000000"/>
                <w:sz w:val="18"/>
                <w:szCs w:val="18"/>
              </w:rPr>
              <w:t>BusinessEntityID</w:t>
            </w:r>
            <w:proofErr w:type="spellEnd"/>
            <w:r w:rsidRPr="00B438CE">
              <w:rPr>
                <w:rFonts w:ascii="inherit" w:eastAsia="Times New Roman" w:hAnsi="inherit" w:cs="Times New Roman"/>
                <w:color w:val="000000"/>
                <w:sz w:val="18"/>
                <w:szCs w:val="18"/>
              </w:rPr>
              <w:t xml:space="preserve"> &lt; 7;</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The assumption here is that</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is a valid value and therefore can be compared to other</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values. That means, in this case, the statement should return each row whose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Title</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value is</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D42670">
        <w:rPr>
          <w:rFonts w:ascii="Arial" w:eastAsia="Times New Roman" w:hAnsi="Arial" w:cs="Arial"/>
          <w:color w:val="373737"/>
          <w:sz w:val="18"/>
          <w:szCs w:val="18"/>
        </w:rPr>
        <w:t xml:space="preserve">. A quick check into the source data will show four rows that match the statement’s assumed logic. However, because the database engine cannot compare </w:t>
      </w:r>
      <w:proofErr w:type="gramStart"/>
      <w:r w:rsidRPr="00D42670">
        <w:rPr>
          <w:rFonts w:ascii="Arial" w:eastAsia="Times New Roman" w:hAnsi="Arial" w:cs="Arial"/>
          <w:color w:val="373737"/>
          <w:sz w:val="18"/>
          <w:szCs w:val="18"/>
        </w:rPr>
        <w:t>nothing</w:t>
      </w:r>
      <w:proofErr w:type="gramEnd"/>
      <w:r w:rsidRPr="00D42670">
        <w:rPr>
          <w:rFonts w:ascii="Arial" w:eastAsia="Times New Roman" w:hAnsi="Arial" w:cs="Arial"/>
          <w:color w:val="373737"/>
          <w:sz w:val="18"/>
          <w:szCs w:val="18"/>
        </w:rPr>
        <w:t xml:space="preserve"> to nothing, it will not return these rows and will instead provide us with an empty result set.</w:t>
      </w:r>
    </w:p>
    <w:p w:rsidR="00D42670" w:rsidRPr="00D42670" w:rsidRDefault="00D42670" w:rsidP="00D42670">
      <w:pPr>
        <w:shd w:val="clear" w:color="auto" w:fill="FFFFFF"/>
        <w:spacing w:before="100" w:beforeAutospacing="1" w:after="100" w:afterAutospacing="1" w:line="600" w:lineRule="atLeast"/>
        <w:outlineLvl w:val="0"/>
        <w:rPr>
          <w:rFonts w:ascii="Arial" w:eastAsia="Times New Roman" w:hAnsi="Arial" w:cs="Arial"/>
          <w:b/>
          <w:bCs/>
          <w:color w:val="222222"/>
          <w:kern w:val="36"/>
          <w:sz w:val="18"/>
          <w:szCs w:val="18"/>
        </w:rPr>
      </w:pPr>
      <w:r w:rsidRPr="00D42670">
        <w:rPr>
          <w:rFonts w:ascii="Arial" w:eastAsia="Times New Roman" w:hAnsi="Arial" w:cs="Arial"/>
          <w:b/>
          <w:bCs/>
          <w:color w:val="222222"/>
          <w:kern w:val="36"/>
          <w:sz w:val="18"/>
          <w:szCs w:val="18"/>
        </w:rPr>
        <w:t>Failure #3: Not knowing how</w:t>
      </w:r>
      <w:r w:rsidRPr="00B438CE">
        <w:rPr>
          <w:rFonts w:ascii="Arial" w:eastAsia="Times New Roman" w:hAnsi="Arial" w:cs="Arial"/>
          <w:b/>
          <w:bCs/>
          <w:color w:val="222222"/>
          <w:kern w:val="36"/>
          <w:sz w:val="18"/>
          <w:szCs w:val="18"/>
        </w:rPr>
        <w:t> </w:t>
      </w:r>
      <w:r w:rsidRPr="00B438CE">
        <w:rPr>
          <w:rFonts w:ascii="Courier New" w:eastAsia="Times New Roman" w:hAnsi="Courier New" w:cs="Courier New"/>
          <w:b/>
          <w:bCs/>
          <w:color w:val="222222"/>
          <w:kern w:val="36"/>
          <w:sz w:val="18"/>
          <w:szCs w:val="18"/>
        </w:rPr>
        <w:t>ANSI_NULL</w:t>
      </w:r>
      <w:r w:rsidRPr="00B438CE">
        <w:rPr>
          <w:rFonts w:ascii="Arial" w:eastAsia="Times New Roman" w:hAnsi="Arial" w:cs="Arial"/>
          <w:b/>
          <w:bCs/>
          <w:color w:val="222222"/>
          <w:kern w:val="36"/>
          <w:sz w:val="18"/>
          <w:szCs w:val="18"/>
        </w:rPr>
        <w:t> </w:t>
      </w:r>
      <w:r w:rsidRPr="00D42670">
        <w:rPr>
          <w:rFonts w:ascii="Arial" w:eastAsia="Times New Roman" w:hAnsi="Arial" w:cs="Arial"/>
          <w:b/>
          <w:bCs/>
          <w:color w:val="222222"/>
          <w:kern w:val="36"/>
          <w:sz w:val="18"/>
          <w:szCs w:val="18"/>
        </w:rPr>
        <w:t>works</w:t>
      </w: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In the last failure, I demonstrated why you should not use comparison operators against</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values. Even if there are results to be had, a statement such as the following will likely not return them:</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Title, </w:t>
            </w:r>
            <w:proofErr w:type="spellStart"/>
            <w:r w:rsidRPr="00B438CE">
              <w:rPr>
                <w:rFonts w:ascii="inherit" w:eastAsia="Times New Roman" w:hAnsi="inherit" w:cs="Times New Roman"/>
                <w:color w:val="000000"/>
                <w:sz w:val="18"/>
                <w:szCs w:val="18"/>
              </w:rPr>
              <w:t>FirstName</w:t>
            </w:r>
            <w:proofErr w:type="spellEnd"/>
            <w:r w:rsidRPr="00B438CE">
              <w:rPr>
                <w:rFonts w:ascii="inherit" w:eastAsia="Times New Roman" w:hAnsi="inherit" w:cs="Times New Roman"/>
                <w:color w:val="000000"/>
                <w:sz w:val="18"/>
                <w:szCs w:val="18"/>
              </w:rPr>
              <w:t xml:space="preserve">, </w:t>
            </w:r>
            <w:proofErr w:type="spellStart"/>
            <w:r w:rsidRPr="00B438CE">
              <w:rPr>
                <w:rFonts w:ascii="inherit" w:eastAsia="Times New Roman" w:hAnsi="inherit" w:cs="Times New Roman"/>
                <w:color w:val="000000"/>
                <w:sz w:val="18"/>
                <w:szCs w:val="18"/>
              </w:rPr>
              <w:t>MiddleName</w:t>
            </w:r>
            <w:proofErr w:type="spellEnd"/>
            <w:r w:rsidRPr="00B438CE">
              <w:rPr>
                <w:rFonts w:ascii="inherit" w:eastAsia="Times New Roman" w:hAnsi="inherit" w:cs="Times New Roman"/>
                <w:color w:val="000000"/>
                <w:sz w:val="18"/>
                <w:szCs w:val="18"/>
              </w:rPr>
              <w:t xml:space="preserve">, </w:t>
            </w:r>
            <w:proofErr w:type="spellStart"/>
            <w:r w:rsidRPr="00B438CE">
              <w:rPr>
                <w:rFonts w:ascii="inherit" w:eastAsia="Times New Roman" w:hAnsi="inherit" w:cs="Times New Roman"/>
                <w:color w:val="000000"/>
                <w:sz w:val="18"/>
                <w:szCs w:val="18"/>
              </w:rPr>
              <w:t>LastName</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Person.Person</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Title = NULL AND </w:t>
            </w:r>
            <w:proofErr w:type="spellStart"/>
            <w:r w:rsidRPr="00B438CE">
              <w:rPr>
                <w:rFonts w:ascii="inherit" w:eastAsia="Times New Roman" w:hAnsi="inherit" w:cs="Times New Roman"/>
                <w:color w:val="000000"/>
                <w:sz w:val="18"/>
                <w:szCs w:val="18"/>
              </w:rPr>
              <w:t>BusinessEntityID</w:t>
            </w:r>
            <w:proofErr w:type="spellEnd"/>
            <w:r w:rsidRPr="00B438CE">
              <w:rPr>
                <w:rFonts w:ascii="inherit" w:eastAsia="Times New Roman" w:hAnsi="inherit" w:cs="Times New Roman"/>
                <w:color w:val="000000"/>
                <w:sz w:val="18"/>
                <w:szCs w:val="18"/>
              </w:rPr>
              <w:t xml:space="preserve"> &lt; 7;</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The word</w:t>
      </w:r>
      <w:r w:rsidRPr="00B438CE">
        <w:rPr>
          <w:rFonts w:ascii="Arial" w:eastAsia="Times New Roman" w:hAnsi="Arial" w:cs="Arial"/>
          <w:color w:val="373737"/>
          <w:sz w:val="18"/>
          <w:szCs w:val="18"/>
        </w:rPr>
        <w:t> </w:t>
      </w:r>
      <w:r w:rsidRPr="00D42670">
        <w:rPr>
          <w:rFonts w:ascii="Arial" w:eastAsia="Times New Roman" w:hAnsi="Arial" w:cs="Arial"/>
          <w:i/>
          <w:iCs/>
          <w:color w:val="373737"/>
          <w:sz w:val="18"/>
          <w:szCs w:val="18"/>
        </w:rPr>
        <w:t>likely</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 xml:space="preserve">is </w:t>
      </w:r>
      <w:proofErr w:type="gramStart"/>
      <w:r w:rsidRPr="00D42670">
        <w:rPr>
          <w:rFonts w:ascii="Arial" w:eastAsia="Times New Roman" w:hAnsi="Arial" w:cs="Arial"/>
          <w:color w:val="373737"/>
          <w:sz w:val="18"/>
          <w:szCs w:val="18"/>
        </w:rPr>
        <w:t>key</w:t>
      </w:r>
      <w:proofErr w:type="gramEnd"/>
      <w:r w:rsidRPr="00D42670">
        <w:rPr>
          <w:rFonts w:ascii="Arial" w:eastAsia="Times New Roman" w:hAnsi="Arial" w:cs="Arial"/>
          <w:color w:val="373737"/>
          <w:sz w:val="18"/>
          <w:szCs w:val="18"/>
        </w:rPr>
        <w:t xml:space="preserve"> here. It turns out that the behavior I described is the default behavior, but not the only behavior. SQL Server supports a feature called</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ANSI_NULLS</w:t>
      </w:r>
      <w:r w:rsidRPr="00D42670">
        <w:rPr>
          <w:rFonts w:ascii="Arial" w:eastAsia="Times New Roman" w:hAnsi="Arial" w:cs="Arial"/>
          <w:color w:val="373737"/>
          <w:sz w:val="18"/>
          <w:szCs w:val="18"/>
        </w:rPr>
        <w:t>, which determines how the database engine handles</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comparisons. The option is a carry-over from the ghost of SQL Server Past and has been deprecated since 2005. But the setting still exists, it still works, and it can still cause all sorts of trouble.</w:t>
      </w:r>
    </w:p>
    <w:p w:rsidR="00D42670" w:rsidRPr="00B438CE"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By default, SQL Server installs with 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ANSI_NULLS</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option turned on, which gives us the behavior I’ve described so far. If we compare values to</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D42670">
        <w:rPr>
          <w:rFonts w:ascii="Arial" w:eastAsia="Times New Roman" w:hAnsi="Arial" w:cs="Arial"/>
          <w:color w:val="373737"/>
          <w:sz w:val="18"/>
          <w:szCs w:val="18"/>
        </w:rPr>
        <w:t>, the database engine does not return those rows, even if</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exists.</w:t>
      </w:r>
    </w:p>
    <w:p w:rsidR="00D42670" w:rsidRPr="00D42670" w:rsidRDefault="00D42670" w:rsidP="00D42670">
      <w:pPr>
        <w:shd w:val="clear" w:color="auto" w:fill="FFFFFF"/>
        <w:spacing w:before="100" w:beforeAutospacing="1" w:after="100" w:afterAutospacing="1" w:line="600" w:lineRule="atLeast"/>
        <w:outlineLvl w:val="0"/>
        <w:rPr>
          <w:rFonts w:ascii="Arial" w:eastAsia="Times New Roman" w:hAnsi="Arial" w:cs="Arial"/>
          <w:b/>
          <w:bCs/>
          <w:color w:val="222222"/>
          <w:kern w:val="36"/>
          <w:sz w:val="18"/>
          <w:szCs w:val="18"/>
        </w:rPr>
      </w:pPr>
      <w:r w:rsidRPr="00D42670">
        <w:rPr>
          <w:rFonts w:ascii="Arial" w:eastAsia="Times New Roman" w:hAnsi="Arial" w:cs="Arial"/>
          <w:b/>
          <w:bCs/>
          <w:color w:val="222222"/>
          <w:kern w:val="36"/>
          <w:sz w:val="18"/>
          <w:szCs w:val="18"/>
        </w:rPr>
        <w:t>Failure #4: Treating ISNULL the same as IS NULL</w:t>
      </w: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function tends to cause a bit of confusion when first encountered, in part because of its name, which implies a meaning similar to 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operator. Another reason for confusion arises from the fact that products such as Microsoft Access and MySQL also include 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 xml:space="preserve">function, where it behaves much differently, more like the name suggests. But we’re talking SQL Server and </w:t>
      </w:r>
      <w:r w:rsidRPr="00D42670">
        <w:rPr>
          <w:rFonts w:ascii="Arial" w:eastAsia="Times New Roman" w:hAnsi="Arial" w:cs="Arial"/>
          <w:color w:val="373737"/>
          <w:sz w:val="18"/>
          <w:szCs w:val="18"/>
        </w:rPr>
        <w:lastRenderedPageBreak/>
        <w:t>need to understand how</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is implemented here. A lack of understanding can lead to misuse and failure to take advantage of its real purpose in SQL Server.</w:t>
      </w: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Let’s looks at a few examples to demonstrate, starting with a simple query that returns products whose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Color</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value is</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D42670">
        <w:rPr>
          <w:rFonts w:ascii="Arial" w:eastAsia="Times New Roman" w:hAnsi="Arial" w:cs="Arial"/>
          <w:color w:val="373737"/>
          <w:sz w:val="18"/>
          <w:szCs w:val="18"/>
        </w:rPr>
        <w:t>:</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83"/>
        <w:gridCol w:w="30"/>
        <w:gridCol w:w="1973"/>
        <w:gridCol w:w="581"/>
        <w:gridCol w:w="11583"/>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gridSpan w:val="4"/>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Name AS </w:t>
            </w:r>
            <w:proofErr w:type="spellStart"/>
            <w:r w:rsidRPr="00B438CE">
              <w:rPr>
                <w:rFonts w:ascii="inherit" w:eastAsia="Times New Roman" w:hAnsi="inherit" w:cs="Times New Roman"/>
                <w:color w:val="000000"/>
                <w:sz w:val="18"/>
                <w:szCs w:val="18"/>
              </w:rPr>
              <w:t>ProductName</w:t>
            </w:r>
            <w:proofErr w:type="spellEnd"/>
            <w:r w:rsidRPr="00B438CE">
              <w:rPr>
                <w:rFonts w:ascii="inherit" w:eastAsia="Times New Roman" w:hAnsi="inherit" w:cs="Times New Roman"/>
                <w:color w:val="000000"/>
                <w:sz w:val="18"/>
                <w:szCs w:val="18"/>
              </w:rPr>
              <w:t>, Color</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940 AND 949</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AND Color IS NULL;</w:t>
            </w:r>
          </w:p>
        </w:tc>
      </w:tr>
      <w:tr w:rsidR="00D42670" w:rsidRPr="00D42670" w:rsidTr="00D42670">
        <w:tblPrEx>
          <w:tblCellSpacing w:w="0" w:type="nil"/>
          <w:tblBorders>
            <w:top w:val="single" w:sz="6" w:space="0" w:color="DCDCDC"/>
            <w:left w:val="single" w:sz="6" w:space="0" w:color="DCDCDC"/>
            <w:bottom w:val="single" w:sz="6" w:space="0" w:color="DCDCDC"/>
            <w:right w:val="single" w:sz="6" w:space="0" w:color="DCDCDC"/>
          </w:tblBorders>
          <w:shd w:val="clear" w:color="auto" w:fill="FFFFFF"/>
          <w:tblCellMar>
            <w:top w:w="0" w:type="dxa"/>
            <w:left w:w="0" w:type="dxa"/>
            <w:bottom w:w="0" w:type="dxa"/>
            <w:right w:w="0" w:type="dxa"/>
          </w:tblCellMar>
        </w:tblPrEx>
        <w:trPr>
          <w:gridBefore w:val="2"/>
          <w:gridAfter w:val="1"/>
          <w:wBefore w:w="262" w:type="dxa"/>
          <w:wAfter w:w="10921" w:type="dxa"/>
        </w:trPr>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D42670" w:rsidRPr="00D42670" w:rsidRDefault="00D42670" w:rsidP="00D42670">
            <w:pPr>
              <w:spacing w:before="100" w:beforeAutospacing="1" w:after="100" w:afterAutospacing="1" w:line="240" w:lineRule="auto"/>
              <w:rPr>
                <w:rFonts w:ascii="Times New Roman" w:eastAsia="Times New Roman" w:hAnsi="Times New Roman" w:cs="Times New Roman"/>
                <w:color w:val="373737"/>
                <w:sz w:val="18"/>
                <w:szCs w:val="18"/>
              </w:rPr>
            </w:pPr>
            <w:proofErr w:type="spellStart"/>
            <w:r w:rsidRPr="00D42670">
              <w:rPr>
                <w:rFonts w:ascii="Times New Roman" w:eastAsia="Times New Roman" w:hAnsi="Times New Roman" w:cs="Times New Roman"/>
                <w:b/>
                <w:bCs/>
                <w:color w:val="373737"/>
                <w:sz w:val="18"/>
                <w:szCs w:val="18"/>
              </w:rPr>
              <w:t>ProductName</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D42670" w:rsidRPr="00D42670" w:rsidRDefault="00D42670" w:rsidP="00D42670">
            <w:pPr>
              <w:spacing w:before="100" w:beforeAutospacing="1" w:after="100" w:afterAutospacing="1" w:line="240" w:lineRule="auto"/>
              <w:rPr>
                <w:rFonts w:ascii="Times New Roman" w:eastAsia="Times New Roman" w:hAnsi="Times New Roman" w:cs="Times New Roman"/>
                <w:color w:val="373737"/>
                <w:sz w:val="18"/>
                <w:szCs w:val="18"/>
              </w:rPr>
            </w:pPr>
            <w:r w:rsidRPr="00D42670">
              <w:rPr>
                <w:rFonts w:ascii="Times New Roman" w:eastAsia="Times New Roman" w:hAnsi="Times New Roman" w:cs="Times New Roman"/>
                <w:b/>
                <w:bCs/>
                <w:color w:val="373737"/>
                <w:sz w:val="18"/>
                <w:szCs w:val="18"/>
              </w:rPr>
              <w:t>Color</w:t>
            </w:r>
          </w:p>
        </w:tc>
      </w:tr>
      <w:tr w:rsidR="00D42670" w:rsidRPr="00D42670" w:rsidTr="00D42670">
        <w:tblPrEx>
          <w:tblCellSpacing w:w="0" w:type="nil"/>
          <w:tblBorders>
            <w:top w:val="single" w:sz="6" w:space="0" w:color="DCDCDC"/>
            <w:left w:val="single" w:sz="6" w:space="0" w:color="DCDCDC"/>
            <w:bottom w:val="single" w:sz="6" w:space="0" w:color="DCDCDC"/>
            <w:right w:val="single" w:sz="6" w:space="0" w:color="DCDCDC"/>
          </w:tblBorders>
          <w:shd w:val="clear" w:color="auto" w:fill="FFFFFF"/>
          <w:tblCellMar>
            <w:top w:w="0" w:type="dxa"/>
            <w:left w:w="0" w:type="dxa"/>
            <w:bottom w:w="0" w:type="dxa"/>
            <w:right w:w="0" w:type="dxa"/>
          </w:tblCellMar>
        </w:tblPrEx>
        <w:trPr>
          <w:gridBefore w:val="2"/>
          <w:gridAfter w:val="1"/>
          <w:wBefore w:w="262" w:type="dxa"/>
          <w:wAfter w:w="10921" w:type="dxa"/>
        </w:trPr>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D42670" w:rsidRPr="00D42670" w:rsidRDefault="00D42670" w:rsidP="00D42670">
            <w:pPr>
              <w:spacing w:before="100" w:beforeAutospacing="1" w:after="100" w:afterAutospacing="1" w:line="240" w:lineRule="auto"/>
              <w:rPr>
                <w:rFonts w:ascii="Times New Roman" w:eastAsia="Times New Roman" w:hAnsi="Times New Roman" w:cs="Times New Roman"/>
                <w:color w:val="373737"/>
                <w:sz w:val="18"/>
                <w:szCs w:val="18"/>
              </w:rPr>
            </w:pPr>
            <w:r w:rsidRPr="00D42670">
              <w:rPr>
                <w:rFonts w:ascii="Times New Roman" w:eastAsia="Times New Roman" w:hAnsi="Times New Roman" w:cs="Times New Roman"/>
                <w:color w:val="373737"/>
                <w:sz w:val="18"/>
                <w:szCs w:val="18"/>
              </w:rPr>
              <w:t>LL Touring Handlebars</w:t>
            </w:r>
          </w:p>
        </w:tc>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D42670" w:rsidRPr="00D42670" w:rsidRDefault="00D42670" w:rsidP="00D42670">
            <w:pPr>
              <w:spacing w:before="100" w:beforeAutospacing="1" w:after="100" w:afterAutospacing="1" w:line="240" w:lineRule="auto"/>
              <w:rPr>
                <w:rFonts w:ascii="Times New Roman" w:eastAsia="Times New Roman" w:hAnsi="Times New Roman" w:cs="Times New Roman"/>
                <w:color w:val="373737"/>
                <w:sz w:val="18"/>
                <w:szCs w:val="18"/>
              </w:rPr>
            </w:pPr>
            <w:r w:rsidRPr="00D42670">
              <w:rPr>
                <w:rFonts w:ascii="Times New Roman" w:eastAsia="Times New Roman" w:hAnsi="Times New Roman" w:cs="Times New Roman"/>
                <w:color w:val="373737"/>
                <w:sz w:val="18"/>
                <w:szCs w:val="18"/>
              </w:rPr>
              <w:t>NULL</w:t>
            </w:r>
          </w:p>
        </w:tc>
      </w:tr>
      <w:tr w:rsidR="00D42670" w:rsidRPr="00D42670" w:rsidTr="00D42670">
        <w:tblPrEx>
          <w:tblCellSpacing w:w="0" w:type="nil"/>
          <w:tblBorders>
            <w:top w:val="single" w:sz="6" w:space="0" w:color="DCDCDC"/>
            <w:left w:val="single" w:sz="6" w:space="0" w:color="DCDCDC"/>
            <w:bottom w:val="single" w:sz="6" w:space="0" w:color="DCDCDC"/>
            <w:right w:val="single" w:sz="6" w:space="0" w:color="DCDCDC"/>
          </w:tblBorders>
          <w:shd w:val="clear" w:color="auto" w:fill="FFFFFF"/>
          <w:tblCellMar>
            <w:top w:w="0" w:type="dxa"/>
            <w:left w:w="0" w:type="dxa"/>
            <w:bottom w:w="0" w:type="dxa"/>
            <w:right w:w="0" w:type="dxa"/>
          </w:tblCellMar>
        </w:tblPrEx>
        <w:trPr>
          <w:gridBefore w:val="2"/>
          <w:gridAfter w:val="1"/>
          <w:wBefore w:w="262" w:type="dxa"/>
          <w:wAfter w:w="10921" w:type="dxa"/>
        </w:trPr>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D42670" w:rsidRPr="00D42670" w:rsidRDefault="00D42670" w:rsidP="00D42670">
            <w:pPr>
              <w:spacing w:before="100" w:beforeAutospacing="1" w:after="100" w:afterAutospacing="1" w:line="240" w:lineRule="auto"/>
              <w:rPr>
                <w:rFonts w:ascii="Times New Roman" w:eastAsia="Times New Roman" w:hAnsi="Times New Roman" w:cs="Times New Roman"/>
                <w:color w:val="373737"/>
                <w:sz w:val="18"/>
                <w:szCs w:val="18"/>
              </w:rPr>
            </w:pPr>
            <w:r w:rsidRPr="00D42670">
              <w:rPr>
                <w:rFonts w:ascii="Times New Roman" w:eastAsia="Times New Roman" w:hAnsi="Times New Roman" w:cs="Times New Roman"/>
                <w:color w:val="373737"/>
                <w:sz w:val="18"/>
                <w:szCs w:val="18"/>
              </w:rPr>
              <w:t>HL Touring Handlebars</w:t>
            </w:r>
          </w:p>
        </w:tc>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D42670" w:rsidRPr="00D42670" w:rsidRDefault="00D42670" w:rsidP="00D42670">
            <w:pPr>
              <w:spacing w:before="100" w:beforeAutospacing="1" w:after="100" w:afterAutospacing="1" w:line="240" w:lineRule="auto"/>
              <w:rPr>
                <w:rFonts w:ascii="Times New Roman" w:eastAsia="Times New Roman" w:hAnsi="Times New Roman" w:cs="Times New Roman"/>
                <w:color w:val="373737"/>
                <w:sz w:val="18"/>
                <w:szCs w:val="18"/>
              </w:rPr>
            </w:pPr>
            <w:r w:rsidRPr="00D42670">
              <w:rPr>
                <w:rFonts w:ascii="Times New Roman" w:eastAsia="Times New Roman" w:hAnsi="Times New Roman" w:cs="Times New Roman"/>
                <w:color w:val="373737"/>
                <w:sz w:val="18"/>
                <w:szCs w:val="18"/>
              </w:rPr>
              <w:t>NULL</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If we’re not familiar with</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in SQL Server or are transitioning in from Access, we might attempt to retrieve the same results by using</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in our</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WHERE</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clause:</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Name AS </w:t>
            </w:r>
            <w:proofErr w:type="spellStart"/>
            <w:r w:rsidRPr="00B438CE">
              <w:rPr>
                <w:rFonts w:ascii="inherit" w:eastAsia="Times New Roman" w:hAnsi="inherit" w:cs="Times New Roman"/>
                <w:color w:val="000000"/>
                <w:sz w:val="18"/>
                <w:szCs w:val="18"/>
              </w:rPr>
              <w:t>ProductName</w:t>
            </w:r>
            <w:proofErr w:type="spellEnd"/>
            <w:r w:rsidRPr="00B438CE">
              <w:rPr>
                <w:rFonts w:ascii="inherit" w:eastAsia="Times New Roman" w:hAnsi="inherit" w:cs="Times New Roman"/>
                <w:color w:val="000000"/>
                <w:sz w:val="18"/>
                <w:szCs w:val="18"/>
              </w:rPr>
              <w:t>, Color</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940 AND 949</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AND ISNULL(Color);</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 xml:space="preserve">Fortunately, this construction will generate the following error, which we’ll likely catch </w:t>
      </w:r>
      <w:proofErr w:type="gramStart"/>
      <w:r w:rsidRPr="00D42670">
        <w:rPr>
          <w:rFonts w:ascii="Arial" w:eastAsia="Times New Roman" w:hAnsi="Arial" w:cs="Arial"/>
          <w:color w:val="373737"/>
          <w:sz w:val="18"/>
          <w:szCs w:val="18"/>
        </w:rPr>
        <w:t>immediately,</w:t>
      </w:r>
      <w:proofErr w:type="gramEnd"/>
      <w:r w:rsidRPr="00D42670">
        <w:rPr>
          <w:rFonts w:ascii="Arial" w:eastAsia="Times New Roman" w:hAnsi="Arial" w:cs="Arial"/>
          <w:color w:val="373737"/>
          <w:sz w:val="18"/>
          <w:szCs w:val="18"/>
        </w:rPr>
        <w:t xml:space="preserve"> or at least during the Q&amp;A phase:</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proofErr w:type="spellStart"/>
            <w:r w:rsidRPr="00B438CE">
              <w:rPr>
                <w:rFonts w:ascii="inherit" w:eastAsia="Times New Roman" w:hAnsi="inherit" w:cs="Times New Roman"/>
                <w:color w:val="000000"/>
                <w:sz w:val="18"/>
                <w:szCs w:val="18"/>
              </w:rPr>
              <w:t>Msg</w:t>
            </w:r>
            <w:proofErr w:type="spellEnd"/>
            <w:r w:rsidRPr="00B438CE">
              <w:rPr>
                <w:rFonts w:ascii="inherit" w:eastAsia="Times New Roman" w:hAnsi="inherit" w:cs="Times New Roman"/>
                <w:color w:val="000000"/>
                <w:sz w:val="18"/>
                <w:szCs w:val="18"/>
              </w:rPr>
              <w:t xml:space="preserve"> 174, Level 15, State 1, Line 305</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The </w:t>
            </w:r>
            <w:proofErr w:type="spellStart"/>
            <w:r w:rsidRPr="00B438CE">
              <w:rPr>
                <w:rFonts w:ascii="inherit" w:eastAsia="Times New Roman" w:hAnsi="inherit" w:cs="Times New Roman"/>
                <w:color w:val="000000"/>
                <w:sz w:val="18"/>
                <w:szCs w:val="18"/>
              </w:rPr>
              <w:t>isnull</w:t>
            </w:r>
            <w:proofErr w:type="spellEnd"/>
            <w:r w:rsidRPr="00B438CE">
              <w:rPr>
                <w:rFonts w:ascii="inherit" w:eastAsia="Times New Roman" w:hAnsi="inherit" w:cs="Times New Roman"/>
                <w:color w:val="000000"/>
                <w:sz w:val="18"/>
                <w:szCs w:val="18"/>
              </w:rPr>
              <w:t xml:space="preserve"> function requires 2 argument(s).</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Those of us with a background in MySQL might instead take a different approach with 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function by comparing it to 1 or 0, the function’s two possible return values:</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Name AS </w:t>
            </w:r>
            <w:proofErr w:type="spellStart"/>
            <w:r w:rsidRPr="00B438CE">
              <w:rPr>
                <w:rFonts w:ascii="inherit" w:eastAsia="Times New Roman" w:hAnsi="inherit" w:cs="Times New Roman"/>
                <w:color w:val="000000"/>
                <w:sz w:val="18"/>
                <w:szCs w:val="18"/>
              </w:rPr>
              <w:t>ProductName</w:t>
            </w:r>
            <w:proofErr w:type="spellEnd"/>
            <w:r w:rsidRPr="00B438CE">
              <w:rPr>
                <w:rFonts w:ascii="inherit" w:eastAsia="Times New Roman" w:hAnsi="inherit" w:cs="Times New Roman"/>
                <w:color w:val="000000"/>
                <w:sz w:val="18"/>
                <w:szCs w:val="18"/>
              </w:rPr>
              <w:t>, Color</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940 AND 949</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AND ISNULL(Color) = 1);</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Once again, we receive an error message:</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proofErr w:type="spellStart"/>
            <w:r w:rsidRPr="00B438CE">
              <w:rPr>
                <w:rFonts w:ascii="inherit" w:eastAsia="Times New Roman" w:hAnsi="inherit" w:cs="Times New Roman"/>
                <w:color w:val="000000"/>
                <w:sz w:val="18"/>
                <w:szCs w:val="18"/>
              </w:rPr>
              <w:t>Msg</w:t>
            </w:r>
            <w:proofErr w:type="spellEnd"/>
            <w:r w:rsidRPr="00B438CE">
              <w:rPr>
                <w:rFonts w:ascii="inherit" w:eastAsia="Times New Roman" w:hAnsi="inherit" w:cs="Times New Roman"/>
                <w:color w:val="000000"/>
                <w:sz w:val="18"/>
                <w:szCs w:val="18"/>
              </w:rPr>
              <w:t xml:space="preserve"> 174, Level 15, State 1, Line 322</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The </w:t>
            </w:r>
            <w:proofErr w:type="spellStart"/>
            <w:r w:rsidRPr="00B438CE">
              <w:rPr>
                <w:rFonts w:ascii="inherit" w:eastAsia="Times New Roman" w:hAnsi="inherit" w:cs="Times New Roman"/>
                <w:color w:val="000000"/>
                <w:sz w:val="18"/>
                <w:szCs w:val="18"/>
              </w:rPr>
              <w:t>isnull</w:t>
            </w:r>
            <w:proofErr w:type="spellEnd"/>
            <w:r w:rsidRPr="00B438CE">
              <w:rPr>
                <w:rFonts w:ascii="inherit" w:eastAsia="Times New Roman" w:hAnsi="inherit" w:cs="Times New Roman"/>
                <w:color w:val="000000"/>
                <w:sz w:val="18"/>
                <w:szCs w:val="18"/>
              </w:rPr>
              <w:t xml:space="preserve"> function requires 2 argument(s). </w:t>
            </w:r>
            <w:proofErr w:type="gramStart"/>
            <w:r w:rsidRPr="00B438CE">
              <w:rPr>
                <w:rFonts w:ascii="inherit" w:eastAsia="Times New Roman" w:hAnsi="inherit" w:cs="Times New Roman"/>
                <w:color w:val="000000"/>
                <w:sz w:val="18"/>
                <w:szCs w:val="18"/>
              </w:rPr>
              <w:t>near</w:t>
            </w:r>
            <w:proofErr w:type="gramEnd"/>
            <w:r w:rsidRPr="00B438CE">
              <w:rPr>
                <w:rFonts w:ascii="inherit" w:eastAsia="Times New Roman" w:hAnsi="inherit" w:cs="Times New Roman"/>
                <w:color w:val="000000"/>
                <w:sz w:val="18"/>
                <w:szCs w:val="18"/>
              </w:rPr>
              <w:t xml:space="preserve"> ';'.</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 xml:space="preserve">By now, we should have checked the documentation to verify what this function is supposed to do and have come to the conclusion </w:t>
      </w:r>
      <w:proofErr w:type="gramStart"/>
      <w:r w:rsidRPr="00D42670">
        <w:rPr>
          <w:rFonts w:ascii="Arial" w:eastAsia="Times New Roman" w:hAnsi="Arial" w:cs="Arial"/>
          <w:color w:val="373737"/>
          <w:sz w:val="18"/>
          <w:szCs w:val="18"/>
        </w:rPr>
        <w:t>that,</w:t>
      </w:r>
      <w:proofErr w:type="gramEnd"/>
      <w:r w:rsidRPr="00D42670">
        <w:rPr>
          <w:rFonts w:ascii="Arial" w:eastAsia="Times New Roman" w:hAnsi="Arial" w:cs="Arial"/>
          <w:color w:val="373737"/>
          <w:sz w:val="18"/>
          <w:szCs w:val="18"/>
        </w:rPr>
        <w:t xml:space="preserve"> based on the syntax</w:t>
      </w:r>
      <w:r w:rsidRPr="00B438CE">
        <w:rPr>
          <w:rFonts w:ascii="Arial" w:eastAsia="Times New Roman" w:hAnsi="Arial" w:cs="Arial"/>
          <w:color w:val="373737"/>
          <w:sz w:val="18"/>
          <w:szCs w:val="18"/>
        </w:rPr>
        <w:t> </w:t>
      </w:r>
      <w:r w:rsidRPr="00D42670">
        <w:rPr>
          <w:rFonts w:ascii="Arial" w:eastAsia="Times New Roman" w:hAnsi="Arial" w:cs="Arial"/>
          <w:i/>
          <w:iCs/>
          <w:color w:val="373737"/>
          <w:sz w:val="18"/>
          <w:szCs w:val="18"/>
        </w:rPr>
        <w:t>and</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the fairly explicit error messages, we should be adding a second argument, which we do:</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Name AS </w:t>
            </w:r>
            <w:proofErr w:type="spellStart"/>
            <w:r w:rsidRPr="00B438CE">
              <w:rPr>
                <w:rFonts w:ascii="inherit" w:eastAsia="Times New Roman" w:hAnsi="inherit" w:cs="Times New Roman"/>
                <w:color w:val="000000"/>
                <w:sz w:val="18"/>
                <w:szCs w:val="18"/>
              </w:rPr>
              <w:t>ProductName</w:t>
            </w:r>
            <w:proofErr w:type="spellEnd"/>
            <w:r w:rsidRPr="00B438CE">
              <w:rPr>
                <w:rFonts w:ascii="inherit" w:eastAsia="Times New Roman" w:hAnsi="inherit" w:cs="Times New Roman"/>
                <w:color w:val="000000"/>
                <w:sz w:val="18"/>
                <w:szCs w:val="18"/>
              </w:rPr>
              <w:t>, Color</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940 AND 949</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AND ISNULL(Color, 'neutral');</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 xml:space="preserve">Unfortunately, all we’ve done is </w:t>
      </w:r>
      <w:proofErr w:type="gramStart"/>
      <w:r w:rsidRPr="00D42670">
        <w:rPr>
          <w:rFonts w:ascii="Arial" w:eastAsia="Times New Roman" w:hAnsi="Arial" w:cs="Arial"/>
          <w:color w:val="373737"/>
          <w:sz w:val="18"/>
          <w:szCs w:val="18"/>
        </w:rPr>
        <w:t>make</w:t>
      </w:r>
      <w:proofErr w:type="gramEnd"/>
      <w:r w:rsidRPr="00D42670">
        <w:rPr>
          <w:rFonts w:ascii="Arial" w:eastAsia="Times New Roman" w:hAnsi="Arial" w:cs="Arial"/>
          <w:color w:val="373737"/>
          <w:sz w:val="18"/>
          <w:szCs w:val="18"/>
        </w:rPr>
        <w:t xml:space="preserve"> our predicate completely illogical, resulting in yet another (but different) error message:</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proofErr w:type="spellStart"/>
            <w:r w:rsidRPr="00B438CE">
              <w:rPr>
                <w:rFonts w:ascii="inherit" w:eastAsia="Times New Roman" w:hAnsi="inherit" w:cs="Times New Roman"/>
                <w:color w:val="000000"/>
                <w:sz w:val="18"/>
                <w:szCs w:val="18"/>
              </w:rPr>
              <w:t>Msg</w:t>
            </w:r>
            <w:proofErr w:type="spellEnd"/>
            <w:r w:rsidRPr="00B438CE">
              <w:rPr>
                <w:rFonts w:ascii="inherit" w:eastAsia="Times New Roman" w:hAnsi="inherit" w:cs="Times New Roman"/>
                <w:color w:val="000000"/>
                <w:sz w:val="18"/>
                <w:szCs w:val="18"/>
              </w:rPr>
              <w:t xml:space="preserve"> 4145, Level 15, State 1, Line 339</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An expression of non-</w:t>
            </w:r>
            <w:proofErr w:type="spellStart"/>
            <w:r w:rsidRPr="00B438CE">
              <w:rPr>
                <w:rFonts w:ascii="inherit" w:eastAsia="Times New Roman" w:hAnsi="inherit" w:cs="Times New Roman"/>
                <w:color w:val="000000"/>
                <w:sz w:val="18"/>
                <w:szCs w:val="18"/>
              </w:rPr>
              <w:t>boolean</w:t>
            </w:r>
            <w:proofErr w:type="spellEnd"/>
            <w:r w:rsidRPr="00B438CE">
              <w:rPr>
                <w:rFonts w:ascii="inherit" w:eastAsia="Times New Roman" w:hAnsi="inherit" w:cs="Times New Roman"/>
                <w:color w:val="000000"/>
                <w:sz w:val="18"/>
                <w:szCs w:val="18"/>
              </w:rPr>
              <w:t xml:space="preserve"> type specified in a context where a condition is expected, near ';'.</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The point of that this is that, in SQL Server, the purpose of 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function is simply to replace an expression’s value with a real value, if the original value is</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(nonexistent). If we wanted to make the preceding example right, we would need to define our Boolean condition correctly:</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Name AS </w:t>
            </w:r>
            <w:proofErr w:type="spellStart"/>
            <w:r w:rsidRPr="00B438CE">
              <w:rPr>
                <w:rFonts w:ascii="inherit" w:eastAsia="Times New Roman" w:hAnsi="inherit" w:cs="Times New Roman"/>
                <w:color w:val="000000"/>
                <w:sz w:val="18"/>
                <w:szCs w:val="18"/>
              </w:rPr>
              <w:t>ProductName</w:t>
            </w:r>
            <w:proofErr w:type="spellEnd"/>
            <w:r w:rsidRPr="00B438CE">
              <w:rPr>
                <w:rFonts w:ascii="inherit" w:eastAsia="Times New Roman" w:hAnsi="inherit" w:cs="Times New Roman"/>
                <w:color w:val="000000"/>
                <w:sz w:val="18"/>
                <w:szCs w:val="18"/>
              </w:rPr>
              <w:t>, Color</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940 AND 949</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lastRenderedPageBreak/>
              <w:t> </w:t>
            </w:r>
            <w:r w:rsidRPr="00B438CE">
              <w:rPr>
                <w:rFonts w:ascii="inherit" w:eastAsia="Times New Roman" w:hAnsi="inherit" w:cs="Times New Roman"/>
                <w:color w:val="000000"/>
                <w:sz w:val="18"/>
                <w:szCs w:val="18"/>
              </w:rPr>
              <w:t xml:space="preserve"> AND ISNULL(Color, 'neutral') IN ('black', 'neutral');</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lastRenderedPageBreak/>
        <w:t>Now the</w:t>
      </w:r>
      <w:r w:rsidRPr="00B438CE">
        <w:rPr>
          <w:rFonts w:ascii="Arial" w:eastAsia="Times New Roman" w:hAnsi="Arial" w:cs="Arial"/>
          <w:color w:val="373737"/>
          <w:sz w:val="18"/>
          <w:szCs w:val="18"/>
        </w:rPr>
        <w:t> </w:t>
      </w:r>
      <w:r w:rsidRPr="00D42670">
        <w:rPr>
          <w:rFonts w:ascii="Arial" w:eastAsia="Times New Roman" w:hAnsi="Arial" w:cs="Arial"/>
          <w:b/>
          <w:bCs/>
          <w:color w:val="373737"/>
          <w:sz w:val="18"/>
          <w:szCs w:val="18"/>
        </w:rPr>
        <w:t>SELECT</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 xml:space="preserve">statement returns the results we want, rather than an </w:t>
      </w:r>
      <w:proofErr w:type="spellStart"/>
      <w:r w:rsidRPr="00D42670">
        <w:rPr>
          <w:rFonts w:ascii="Arial" w:eastAsia="Times New Roman" w:hAnsi="Arial" w:cs="Arial"/>
          <w:color w:val="373737"/>
          <w:sz w:val="18"/>
          <w:szCs w:val="18"/>
        </w:rPr>
        <w:t>error</w:t>
      </w:r>
      <w:proofErr w:type="gramStart"/>
      <w:r w:rsidRPr="00D42670">
        <w:rPr>
          <w:rFonts w:ascii="Arial" w:eastAsia="Times New Roman" w:hAnsi="Arial" w:cs="Arial"/>
          <w:color w:val="373737"/>
          <w:sz w:val="18"/>
          <w:szCs w:val="18"/>
        </w:rPr>
        <w:t>:That</w:t>
      </w:r>
      <w:proofErr w:type="spellEnd"/>
      <w:proofErr w:type="gramEnd"/>
      <w:r w:rsidRPr="00D42670">
        <w:rPr>
          <w:rFonts w:ascii="Arial" w:eastAsia="Times New Roman" w:hAnsi="Arial" w:cs="Arial"/>
          <w:color w:val="373737"/>
          <w:sz w:val="18"/>
          <w:szCs w:val="18"/>
        </w:rPr>
        <w:t xml:space="preserve"> said, we can achieve the same thing by using</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D42670">
        <w:rPr>
          <w:rFonts w:ascii="Arial" w:eastAsia="Times New Roman" w:hAnsi="Arial" w:cs="Arial"/>
          <w:color w:val="373737"/>
          <w:sz w:val="18"/>
          <w:szCs w:val="18"/>
        </w:rPr>
        <w:t>, without incurring the extra processing:</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Name AS </w:t>
            </w:r>
            <w:proofErr w:type="spellStart"/>
            <w:r w:rsidRPr="00B438CE">
              <w:rPr>
                <w:rFonts w:ascii="inherit" w:eastAsia="Times New Roman" w:hAnsi="inherit" w:cs="Times New Roman"/>
                <w:color w:val="000000"/>
                <w:sz w:val="18"/>
                <w:szCs w:val="18"/>
              </w:rPr>
              <w:t>ProductName</w:t>
            </w:r>
            <w:proofErr w:type="spellEnd"/>
            <w:r w:rsidRPr="00B438CE">
              <w:rPr>
                <w:rFonts w:ascii="inherit" w:eastAsia="Times New Roman" w:hAnsi="inherit" w:cs="Times New Roman"/>
                <w:color w:val="000000"/>
                <w:sz w:val="18"/>
                <w:szCs w:val="18"/>
              </w:rPr>
              <w:t>, Color</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940 AND 949</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AND (Color = 'black' OR Color IS NULL);</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More often than not, the place we’ll want to use 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function is within our select list to replace 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values with real values:</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Name AS </w:t>
            </w:r>
            <w:proofErr w:type="spellStart"/>
            <w:r w:rsidRPr="00B438CE">
              <w:rPr>
                <w:rFonts w:ascii="inherit" w:eastAsia="Times New Roman" w:hAnsi="inherit" w:cs="Times New Roman"/>
                <w:color w:val="000000"/>
                <w:sz w:val="18"/>
                <w:szCs w:val="18"/>
              </w:rPr>
              <w:t>ProductName</w:t>
            </w:r>
            <w:proofErr w:type="spellEnd"/>
            <w:r w:rsidRPr="00B438CE">
              <w:rPr>
                <w:rFonts w:ascii="inherit" w:eastAsia="Times New Roman" w:hAnsi="inherit" w:cs="Times New Roman"/>
                <w:color w:val="000000"/>
                <w:sz w:val="18"/>
                <w:szCs w:val="18"/>
              </w:rPr>
              <w:t>, ISNULL(Color, 'neutral')</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940 AND 949;</w:t>
            </w:r>
          </w:p>
        </w:tc>
      </w:tr>
    </w:tbl>
    <w:p w:rsidR="00D42670" w:rsidRPr="00B438CE"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Be aware that, when using</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D42670">
        <w:rPr>
          <w:rFonts w:ascii="Arial" w:eastAsia="Times New Roman" w:hAnsi="Arial" w:cs="Arial"/>
          <w:color w:val="373737"/>
          <w:sz w:val="18"/>
          <w:szCs w:val="18"/>
        </w:rPr>
        <w:t xml:space="preserve">, the database engine converts the replacement value to the data type of the original value, making </w:t>
      </w:r>
      <w:proofErr w:type="spellStart"/>
      <w:r w:rsidRPr="00D42670">
        <w:rPr>
          <w:rFonts w:ascii="Arial" w:eastAsia="Times New Roman" w:hAnsi="Arial" w:cs="Arial"/>
          <w:color w:val="373737"/>
          <w:sz w:val="18"/>
          <w:szCs w:val="18"/>
        </w:rPr>
        <w:t>its</w:t>
      </w:r>
      <w:proofErr w:type="spellEnd"/>
      <w:r w:rsidRPr="00D42670">
        <w:rPr>
          <w:rFonts w:ascii="Arial" w:eastAsia="Times New Roman" w:hAnsi="Arial" w:cs="Arial"/>
          <w:color w:val="373737"/>
          <w:sz w:val="18"/>
          <w:szCs w:val="18"/>
        </w:rPr>
        <w:t xml:space="preserve"> possible for data to get truncated or for the database engine to generate a conversion error. Make sure you read up on</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before adding it to your code.</w:t>
      </w:r>
    </w:p>
    <w:p w:rsidR="00D42670" w:rsidRPr="00B438CE" w:rsidRDefault="00D42670" w:rsidP="00D42670">
      <w:pPr>
        <w:pStyle w:val="Heading1"/>
        <w:shd w:val="clear" w:color="auto" w:fill="FFFFFF"/>
        <w:spacing w:line="600" w:lineRule="atLeast"/>
        <w:rPr>
          <w:rFonts w:ascii="Arial" w:hAnsi="Arial" w:cs="Arial"/>
          <w:color w:val="222222"/>
          <w:sz w:val="18"/>
          <w:szCs w:val="18"/>
        </w:rPr>
      </w:pPr>
      <w:r w:rsidRPr="00B438CE">
        <w:rPr>
          <w:rFonts w:ascii="Arial" w:hAnsi="Arial" w:cs="Arial"/>
          <w:color w:val="222222"/>
          <w:sz w:val="18"/>
          <w:szCs w:val="18"/>
        </w:rPr>
        <w:t>Failure #5: Treating ISNULL the same as COALESCE</w:t>
      </w:r>
    </w:p>
    <w:p w:rsidR="00D42670" w:rsidRPr="00B438CE" w:rsidRDefault="00D42670" w:rsidP="00D42670">
      <w:pPr>
        <w:pStyle w:val="NormalWeb"/>
        <w:shd w:val="clear" w:color="auto" w:fill="FFFFFF"/>
        <w:rPr>
          <w:rFonts w:ascii="Arial" w:hAnsi="Arial" w:cs="Arial"/>
          <w:color w:val="373737"/>
          <w:sz w:val="18"/>
          <w:szCs w:val="18"/>
        </w:rPr>
      </w:pPr>
      <w:r w:rsidRPr="00B438CE">
        <w:rPr>
          <w:rFonts w:ascii="Arial" w:hAnsi="Arial" w:cs="Arial"/>
          <w:color w:val="373737"/>
          <w:sz w:val="18"/>
          <w:szCs w:val="18"/>
        </w:rPr>
        <w:t>In the last failure, I tried to address any confusion there might be around the</w:t>
      </w:r>
      <w:r w:rsidRPr="00B438CE">
        <w:rPr>
          <w:rStyle w:val="apple-converted-space"/>
          <w:rFonts w:ascii="Arial" w:hAnsi="Arial" w:cs="Arial"/>
          <w:color w:val="373737"/>
          <w:sz w:val="18"/>
          <w:szCs w:val="18"/>
        </w:rPr>
        <w:t> </w:t>
      </w:r>
      <w:r w:rsidRPr="00B438CE">
        <w:rPr>
          <w:rStyle w:val="HTMLCode"/>
          <w:b/>
          <w:bCs/>
          <w:color w:val="373737"/>
          <w:sz w:val="18"/>
          <w:szCs w:val="18"/>
        </w:rPr>
        <w:t>ISNULL</w:t>
      </w:r>
      <w:r w:rsidRPr="00B438CE">
        <w:rPr>
          <w:rStyle w:val="apple-converted-space"/>
          <w:rFonts w:ascii="Arial" w:hAnsi="Arial" w:cs="Arial"/>
          <w:color w:val="373737"/>
          <w:sz w:val="18"/>
          <w:szCs w:val="18"/>
        </w:rPr>
        <w:t> </w:t>
      </w:r>
      <w:r w:rsidRPr="00B438CE">
        <w:rPr>
          <w:rFonts w:ascii="Arial" w:hAnsi="Arial" w:cs="Arial"/>
          <w:color w:val="373737"/>
          <w:sz w:val="18"/>
          <w:szCs w:val="18"/>
        </w:rPr>
        <w:t>function, but there’s another area of possible confusion, and that is in understanding the differences between</w:t>
      </w:r>
      <w:r w:rsidRPr="00B438CE">
        <w:rPr>
          <w:rStyle w:val="apple-converted-space"/>
          <w:rFonts w:ascii="Arial" w:hAnsi="Arial" w:cs="Arial"/>
          <w:color w:val="373737"/>
          <w:sz w:val="18"/>
          <w:szCs w:val="18"/>
        </w:rPr>
        <w:t> </w:t>
      </w:r>
      <w:r w:rsidRPr="00B438CE">
        <w:rPr>
          <w:rStyle w:val="HTMLCode"/>
          <w:b/>
          <w:bCs/>
          <w:color w:val="373737"/>
          <w:sz w:val="18"/>
          <w:szCs w:val="18"/>
        </w:rPr>
        <w:t>ISNULL</w:t>
      </w:r>
      <w:r w:rsidRPr="00B438CE">
        <w:rPr>
          <w:rStyle w:val="apple-converted-space"/>
          <w:rFonts w:ascii="Arial" w:hAnsi="Arial" w:cs="Arial"/>
          <w:color w:val="373737"/>
          <w:sz w:val="18"/>
          <w:szCs w:val="18"/>
        </w:rPr>
        <w:t> </w:t>
      </w:r>
      <w:r w:rsidRPr="00B438CE">
        <w:rPr>
          <w:rFonts w:ascii="Arial" w:hAnsi="Arial" w:cs="Arial"/>
          <w:color w:val="373737"/>
          <w:sz w:val="18"/>
          <w:szCs w:val="18"/>
        </w:rPr>
        <w:t>and</w:t>
      </w:r>
      <w:r w:rsidRPr="00B438CE">
        <w:rPr>
          <w:rStyle w:val="apple-converted-space"/>
          <w:rFonts w:ascii="Arial" w:hAnsi="Arial" w:cs="Arial"/>
          <w:color w:val="373737"/>
          <w:sz w:val="18"/>
          <w:szCs w:val="18"/>
        </w:rPr>
        <w:t> </w:t>
      </w:r>
      <w:r w:rsidRPr="00B438CE">
        <w:rPr>
          <w:rStyle w:val="HTMLCode"/>
          <w:b/>
          <w:bCs/>
          <w:color w:val="373737"/>
          <w:sz w:val="18"/>
          <w:szCs w:val="18"/>
        </w:rPr>
        <w:t>COALESCE</w:t>
      </w:r>
      <w:r w:rsidRPr="00B438CE">
        <w:rPr>
          <w:rFonts w:ascii="Arial" w:hAnsi="Arial" w:cs="Arial"/>
          <w:color w:val="373737"/>
          <w:sz w:val="18"/>
          <w:szCs w:val="18"/>
        </w:rPr>
        <w:t>. Both functions let us replace</w:t>
      </w:r>
      <w:r w:rsidRPr="00B438CE">
        <w:rPr>
          <w:rStyle w:val="apple-converted-space"/>
          <w:rFonts w:ascii="Arial" w:hAnsi="Arial" w:cs="Arial"/>
          <w:color w:val="373737"/>
          <w:sz w:val="18"/>
          <w:szCs w:val="18"/>
        </w:rPr>
        <w:t> </w:t>
      </w:r>
      <w:r w:rsidRPr="00B438CE">
        <w:rPr>
          <w:rStyle w:val="HTMLCode"/>
          <w:b/>
          <w:bCs/>
          <w:color w:val="373737"/>
          <w:sz w:val="18"/>
          <w:szCs w:val="18"/>
        </w:rPr>
        <w:t>NULL</w:t>
      </w:r>
      <w:r w:rsidRPr="00B438CE">
        <w:rPr>
          <w:rStyle w:val="apple-converted-space"/>
          <w:rFonts w:ascii="Arial" w:hAnsi="Arial" w:cs="Arial"/>
          <w:color w:val="373737"/>
          <w:sz w:val="18"/>
          <w:szCs w:val="18"/>
        </w:rPr>
        <w:t> </w:t>
      </w:r>
      <w:r w:rsidRPr="00B438CE">
        <w:rPr>
          <w:rFonts w:ascii="Arial" w:hAnsi="Arial" w:cs="Arial"/>
          <w:color w:val="373737"/>
          <w:sz w:val="18"/>
          <w:szCs w:val="18"/>
        </w:rPr>
        <w:t>with a real value, but there are differences between the two that can be important to understand.</w:t>
      </w:r>
    </w:p>
    <w:p w:rsidR="00D42670" w:rsidRPr="00B438CE" w:rsidRDefault="00D42670" w:rsidP="00D42670">
      <w:pPr>
        <w:pStyle w:val="NormalWeb"/>
        <w:shd w:val="clear" w:color="auto" w:fill="FFFFFF"/>
        <w:rPr>
          <w:rFonts w:ascii="Arial" w:hAnsi="Arial" w:cs="Arial"/>
          <w:color w:val="373737"/>
          <w:sz w:val="18"/>
          <w:szCs w:val="18"/>
        </w:rPr>
      </w:pPr>
      <w:r w:rsidRPr="00B438CE">
        <w:rPr>
          <w:rFonts w:ascii="Arial" w:hAnsi="Arial" w:cs="Arial"/>
          <w:color w:val="373737"/>
          <w:sz w:val="18"/>
          <w:szCs w:val="18"/>
        </w:rPr>
        <w:t>First off, the</w:t>
      </w:r>
      <w:r w:rsidRPr="00B438CE">
        <w:rPr>
          <w:rStyle w:val="apple-converted-space"/>
          <w:rFonts w:ascii="Arial" w:hAnsi="Arial" w:cs="Arial"/>
          <w:color w:val="373737"/>
          <w:sz w:val="18"/>
          <w:szCs w:val="18"/>
        </w:rPr>
        <w:t> </w:t>
      </w:r>
      <w:r w:rsidRPr="00B438CE">
        <w:rPr>
          <w:rStyle w:val="HTMLCode"/>
          <w:b/>
          <w:bCs/>
          <w:color w:val="373737"/>
          <w:sz w:val="18"/>
          <w:szCs w:val="18"/>
        </w:rPr>
        <w:t>ISNULL</w:t>
      </w:r>
      <w:r w:rsidRPr="00B438CE">
        <w:rPr>
          <w:rStyle w:val="apple-converted-space"/>
          <w:rFonts w:ascii="Arial" w:hAnsi="Arial" w:cs="Arial"/>
          <w:color w:val="373737"/>
          <w:sz w:val="18"/>
          <w:szCs w:val="18"/>
        </w:rPr>
        <w:t> </w:t>
      </w:r>
      <w:r w:rsidRPr="00B438CE">
        <w:rPr>
          <w:rFonts w:ascii="Arial" w:hAnsi="Arial" w:cs="Arial"/>
          <w:color w:val="373737"/>
          <w:sz w:val="18"/>
          <w:szCs w:val="18"/>
        </w:rPr>
        <w:t>function implemented in SQL Server is specific to that brand of T-SQL, whereas</w:t>
      </w:r>
      <w:r w:rsidRPr="00B438CE">
        <w:rPr>
          <w:rStyle w:val="apple-converted-space"/>
          <w:rFonts w:ascii="Arial" w:hAnsi="Arial" w:cs="Arial"/>
          <w:color w:val="373737"/>
          <w:sz w:val="18"/>
          <w:szCs w:val="18"/>
        </w:rPr>
        <w:t> </w:t>
      </w:r>
      <w:r w:rsidRPr="00B438CE">
        <w:rPr>
          <w:rStyle w:val="HTMLCode"/>
          <w:b/>
          <w:bCs/>
          <w:color w:val="373737"/>
          <w:sz w:val="18"/>
          <w:szCs w:val="18"/>
        </w:rPr>
        <w:t>COALESCE</w:t>
      </w:r>
      <w:r w:rsidRPr="00B438CE">
        <w:rPr>
          <w:rStyle w:val="apple-converted-space"/>
          <w:rFonts w:ascii="Arial" w:hAnsi="Arial" w:cs="Arial"/>
          <w:color w:val="373737"/>
          <w:sz w:val="18"/>
          <w:szCs w:val="18"/>
        </w:rPr>
        <w:t> </w:t>
      </w:r>
      <w:r w:rsidRPr="00B438CE">
        <w:rPr>
          <w:rFonts w:ascii="Arial" w:hAnsi="Arial" w:cs="Arial"/>
          <w:color w:val="373737"/>
          <w:sz w:val="18"/>
          <w:szCs w:val="18"/>
        </w:rPr>
        <w:t>is standard ANSI, making it more universal and, consequently, more portable, an important consideration if the possibility exists that you might one day want to point your apps to a different database system.</w:t>
      </w:r>
    </w:p>
    <w:p w:rsidR="00D42670" w:rsidRPr="00B438CE" w:rsidRDefault="00D42670" w:rsidP="00D42670">
      <w:pPr>
        <w:pStyle w:val="NormalWeb"/>
        <w:shd w:val="clear" w:color="auto" w:fill="FFFFFF"/>
        <w:rPr>
          <w:rFonts w:ascii="Arial" w:hAnsi="Arial" w:cs="Arial"/>
          <w:color w:val="373737"/>
          <w:sz w:val="18"/>
          <w:szCs w:val="18"/>
        </w:rPr>
      </w:pPr>
      <w:r w:rsidRPr="00B438CE">
        <w:rPr>
          <w:rFonts w:ascii="Arial" w:hAnsi="Arial" w:cs="Arial"/>
          <w:color w:val="373737"/>
          <w:sz w:val="18"/>
          <w:szCs w:val="18"/>
        </w:rPr>
        <w:t>The</w:t>
      </w:r>
      <w:r w:rsidRPr="00B438CE">
        <w:rPr>
          <w:rStyle w:val="apple-converted-space"/>
          <w:rFonts w:ascii="Arial" w:hAnsi="Arial" w:cs="Arial"/>
          <w:color w:val="373737"/>
          <w:sz w:val="18"/>
          <w:szCs w:val="18"/>
        </w:rPr>
        <w:t> </w:t>
      </w:r>
      <w:r w:rsidRPr="00B438CE">
        <w:rPr>
          <w:rStyle w:val="HTMLCode"/>
          <w:b/>
          <w:bCs/>
          <w:color w:val="373737"/>
          <w:sz w:val="18"/>
          <w:szCs w:val="18"/>
        </w:rPr>
        <w:t>COALESCE</w:t>
      </w:r>
      <w:r w:rsidRPr="00B438CE">
        <w:rPr>
          <w:rStyle w:val="apple-converted-space"/>
          <w:rFonts w:ascii="Arial" w:hAnsi="Arial" w:cs="Arial"/>
          <w:color w:val="373737"/>
          <w:sz w:val="18"/>
          <w:szCs w:val="18"/>
        </w:rPr>
        <w:t> </w:t>
      </w:r>
      <w:r w:rsidRPr="00B438CE">
        <w:rPr>
          <w:rFonts w:ascii="Arial" w:hAnsi="Arial" w:cs="Arial"/>
          <w:color w:val="373737"/>
          <w:sz w:val="18"/>
          <w:szCs w:val="18"/>
        </w:rPr>
        <w:t>function also lets us include more than two expressions, as shown in the following</w:t>
      </w:r>
      <w:r w:rsidRPr="00B438CE">
        <w:rPr>
          <w:rStyle w:val="apple-converted-space"/>
          <w:rFonts w:ascii="Arial" w:hAnsi="Arial" w:cs="Arial"/>
          <w:color w:val="373737"/>
          <w:sz w:val="18"/>
          <w:szCs w:val="18"/>
        </w:rPr>
        <w:t> </w:t>
      </w:r>
      <w:proofErr w:type="spellStart"/>
      <w:r w:rsidRPr="00B438CE">
        <w:rPr>
          <w:rStyle w:val="HTMLCode"/>
          <w:b/>
          <w:bCs/>
          <w:color w:val="373737"/>
          <w:sz w:val="18"/>
          <w:szCs w:val="18"/>
        </w:rPr>
        <w:t>SELECT</w:t>
      </w:r>
      <w:r w:rsidRPr="00B438CE">
        <w:rPr>
          <w:rFonts w:ascii="Arial" w:hAnsi="Arial" w:cs="Arial"/>
          <w:color w:val="373737"/>
          <w:sz w:val="18"/>
          <w:szCs w:val="18"/>
        </w:rPr>
        <w:t>statement</w:t>
      </w:r>
      <w:proofErr w:type="spellEnd"/>
      <w:r w:rsidRPr="00B438CE">
        <w:rPr>
          <w:rFonts w:ascii="Arial" w:hAnsi="Arial" w:cs="Arial"/>
          <w:color w:val="373737"/>
          <w:sz w:val="18"/>
          <w:szCs w:val="18"/>
        </w:rPr>
        <w:t>:</w:t>
      </w: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COALESCE</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function can actually be thought of as syntactical shorthand for a</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CASE</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expression:</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Name AS </w:t>
            </w:r>
            <w:proofErr w:type="spellStart"/>
            <w:r w:rsidRPr="00B438CE">
              <w:rPr>
                <w:rFonts w:ascii="inherit" w:eastAsia="Times New Roman" w:hAnsi="inherit" w:cs="Times New Roman"/>
                <w:color w:val="000000"/>
                <w:sz w:val="18"/>
                <w:szCs w:val="18"/>
              </w:rPr>
              <w:t>ProductName</w:t>
            </w:r>
            <w:proofErr w:type="spellEnd"/>
            <w:r w:rsidRPr="00B438CE">
              <w:rPr>
                <w:rFonts w:ascii="inherit" w:eastAsia="Times New Roman" w:hAnsi="inherit" w:cs="Times New Roman"/>
                <w:color w:val="000000"/>
                <w:sz w:val="18"/>
                <w:szCs w:val="18"/>
              </w:rPr>
              <w:t xml:space="preserve">, Class, Style, </w:t>
            </w:r>
            <w:proofErr w:type="spellStart"/>
            <w:r w:rsidRPr="00B438CE">
              <w:rPr>
                <w:rFonts w:ascii="inherit" w:eastAsia="Times New Roman" w:hAnsi="inherit" w:cs="Times New Roman"/>
                <w:color w:val="000000"/>
                <w:sz w:val="18"/>
                <w:szCs w:val="18"/>
              </w:rPr>
              <w:t>ProductLine</w:t>
            </w:r>
            <w:proofErr w:type="spellEnd"/>
            <w:r w:rsidRPr="00B438CE">
              <w:rPr>
                <w:rFonts w:ascii="inherit" w:eastAsia="Times New Roman" w:hAnsi="inherit" w:cs="Times New Roman"/>
                <w:color w:val="000000"/>
                <w:sz w:val="18"/>
                <w:szCs w:val="18"/>
              </w:rPr>
              <w:t>,</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CASE</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WHEN Class IS NOT NULL THEN Class</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WHEN Style IS NOT NULL THEN Style</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WHEN </w:t>
            </w:r>
            <w:proofErr w:type="spellStart"/>
            <w:r w:rsidRPr="00B438CE">
              <w:rPr>
                <w:rFonts w:ascii="inherit" w:eastAsia="Times New Roman" w:hAnsi="inherit" w:cs="Times New Roman"/>
                <w:color w:val="000000"/>
                <w:sz w:val="18"/>
                <w:szCs w:val="18"/>
              </w:rPr>
              <w:t>ProductLine</w:t>
            </w:r>
            <w:proofErr w:type="spellEnd"/>
            <w:r w:rsidRPr="00B438CE">
              <w:rPr>
                <w:rFonts w:ascii="inherit" w:eastAsia="Times New Roman" w:hAnsi="inherit" w:cs="Times New Roman"/>
                <w:color w:val="000000"/>
                <w:sz w:val="18"/>
                <w:szCs w:val="18"/>
              </w:rPr>
              <w:t xml:space="preserve"> IS NOT NULL THEN </w:t>
            </w:r>
            <w:proofErr w:type="spellStart"/>
            <w:r w:rsidRPr="00B438CE">
              <w:rPr>
                <w:rFonts w:ascii="inherit" w:eastAsia="Times New Roman" w:hAnsi="inherit" w:cs="Times New Roman"/>
                <w:color w:val="000000"/>
                <w:sz w:val="18"/>
                <w:szCs w:val="18"/>
              </w:rPr>
              <w:t>ProductLine</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ELSE 'n/a'</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END AS </w:t>
            </w:r>
            <w:proofErr w:type="spellStart"/>
            <w:r w:rsidRPr="00B438CE">
              <w:rPr>
                <w:rFonts w:ascii="inherit" w:eastAsia="Times New Roman" w:hAnsi="inherit" w:cs="Times New Roman"/>
                <w:color w:val="000000"/>
                <w:sz w:val="18"/>
                <w:szCs w:val="18"/>
              </w:rPr>
              <w:t>FirstNotNull</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IN(679, 706, 709, 711);</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SELECT</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statement achieves the same results as the preceding example, but its construction is more complex. The main advantage of using a</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CASE</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expression is that it makes the logic clearer, for those who might need a little extra help.</w:t>
      </w: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Compared to 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COALESCE</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function, the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function is much more limited:</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D42670" w:rsidRPr="00D42670" w:rsidTr="00D42670">
        <w:trPr>
          <w:tblCellSpacing w:w="15" w:type="dxa"/>
        </w:trPr>
        <w:tc>
          <w:tcPr>
            <w:tcW w:w="0" w:type="auto"/>
            <w:tcBorders>
              <w:top w:val="nil"/>
              <w:left w:val="nil"/>
              <w:bottom w:val="nil"/>
              <w:right w:val="nil"/>
            </w:tcBorders>
            <w:vAlign w:val="center"/>
            <w:hideMark/>
          </w:tcPr>
          <w:p w:rsidR="00D42670" w:rsidRPr="00D42670" w:rsidRDefault="00D42670" w:rsidP="00D42670">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Name AS </w:t>
            </w:r>
            <w:proofErr w:type="spellStart"/>
            <w:r w:rsidRPr="00B438CE">
              <w:rPr>
                <w:rFonts w:ascii="inherit" w:eastAsia="Times New Roman" w:hAnsi="inherit" w:cs="Times New Roman"/>
                <w:color w:val="000000"/>
                <w:sz w:val="18"/>
                <w:szCs w:val="18"/>
              </w:rPr>
              <w:t>ProductName</w:t>
            </w:r>
            <w:proofErr w:type="spellEnd"/>
            <w:r w:rsidRPr="00B438CE">
              <w:rPr>
                <w:rFonts w:ascii="inherit" w:eastAsia="Times New Roman" w:hAnsi="inherit" w:cs="Times New Roman"/>
                <w:color w:val="000000"/>
                <w:sz w:val="18"/>
                <w:szCs w:val="18"/>
              </w:rPr>
              <w:t>, Class, Style,</w:t>
            </w:r>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D42670">
              <w:rPr>
                <w:rFonts w:ascii="inherit" w:eastAsia="Times New Roman" w:hAnsi="inherit" w:cs="Times New Roman"/>
                <w:color w:val="000000"/>
                <w:sz w:val="18"/>
                <w:szCs w:val="18"/>
              </w:rPr>
              <w:t> </w:t>
            </w:r>
            <w:r w:rsidRPr="00B438CE">
              <w:rPr>
                <w:rFonts w:ascii="inherit" w:eastAsia="Times New Roman" w:hAnsi="inherit" w:cs="Times New Roman"/>
                <w:color w:val="000000"/>
                <w:sz w:val="18"/>
                <w:szCs w:val="18"/>
              </w:rPr>
              <w:t xml:space="preserve"> ISNULL(Class, Style) AS </w:t>
            </w:r>
            <w:proofErr w:type="spellStart"/>
            <w:r w:rsidRPr="00B438CE">
              <w:rPr>
                <w:rFonts w:ascii="inherit" w:eastAsia="Times New Roman" w:hAnsi="inherit" w:cs="Times New Roman"/>
                <w:color w:val="000000"/>
                <w:sz w:val="18"/>
                <w:szCs w:val="18"/>
              </w:rPr>
              <w:t>FirstNotNull</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D42670" w:rsidRPr="00D42670" w:rsidRDefault="00D42670" w:rsidP="00D42670">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IN(679, 706, 709, 711);</w:t>
            </w:r>
          </w:p>
        </w:tc>
      </w:tr>
    </w:tbl>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r w:rsidRPr="00D42670">
        <w:rPr>
          <w:rFonts w:ascii="Arial" w:eastAsia="Times New Roman" w:hAnsi="Arial" w:cs="Arial"/>
          <w:color w:val="373737"/>
          <w:sz w:val="18"/>
          <w:szCs w:val="18"/>
        </w:rPr>
        <w:t>In this case, all we’re saying is that if</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Class</w:t>
      </w:r>
      <w:r w:rsidRPr="00B438CE">
        <w:rPr>
          <w:rFonts w:ascii="Arial" w:eastAsia="Times New Roman" w:hAnsi="Arial" w:cs="Arial"/>
          <w:color w:val="373737"/>
          <w:sz w:val="18"/>
          <w:szCs w:val="18"/>
        </w:rPr>
        <w:t> </w:t>
      </w:r>
      <w:r w:rsidRPr="00D42670">
        <w:rPr>
          <w:rFonts w:ascii="Arial" w:eastAsia="Times New Roman" w:hAnsi="Arial" w:cs="Arial"/>
          <w:color w:val="373737"/>
          <w:sz w:val="18"/>
          <w:szCs w:val="18"/>
        </w:rPr>
        <w:t>is</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NULL</w:t>
      </w:r>
      <w:proofErr w:type="gramStart"/>
      <w:r w:rsidRPr="00D42670">
        <w:rPr>
          <w:rFonts w:ascii="Arial" w:eastAsia="Times New Roman" w:hAnsi="Arial" w:cs="Arial"/>
          <w:color w:val="373737"/>
          <w:sz w:val="18"/>
          <w:szCs w:val="18"/>
        </w:rPr>
        <w:t>,</w:t>
      </w:r>
      <w:proofErr w:type="gramEnd"/>
      <w:r w:rsidRPr="00D42670">
        <w:rPr>
          <w:rFonts w:ascii="Arial" w:eastAsia="Times New Roman" w:hAnsi="Arial" w:cs="Arial"/>
          <w:color w:val="373737"/>
          <w:sz w:val="18"/>
          <w:szCs w:val="18"/>
        </w:rPr>
        <w:t xml:space="preserve"> then use</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Style</w:t>
      </w:r>
      <w:r w:rsidRPr="00D42670">
        <w:rPr>
          <w:rFonts w:ascii="Arial" w:eastAsia="Times New Roman" w:hAnsi="Arial" w:cs="Arial"/>
          <w:color w:val="373737"/>
          <w:sz w:val="18"/>
          <w:szCs w:val="18"/>
        </w:rPr>
        <w:t>, giving us the following results</w:t>
      </w:r>
    </w:p>
    <w:p w:rsidR="00B438CE" w:rsidRPr="00B438CE" w:rsidRDefault="00B438CE" w:rsidP="00B438CE">
      <w:pPr>
        <w:pStyle w:val="NormalWeb"/>
        <w:shd w:val="clear" w:color="auto" w:fill="FFFFFF"/>
        <w:rPr>
          <w:rFonts w:ascii="Arial" w:hAnsi="Arial" w:cs="Arial"/>
          <w:color w:val="373737"/>
          <w:sz w:val="18"/>
          <w:szCs w:val="18"/>
        </w:rPr>
      </w:pPr>
      <w:r w:rsidRPr="00B438CE">
        <w:rPr>
          <w:rFonts w:ascii="Arial" w:hAnsi="Arial" w:cs="Arial"/>
          <w:color w:val="373737"/>
          <w:sz w:val="18"/>
          <w:szCs w:val="18"/>
        </w:rPr>
        <w:lastRenderedPageBreak/>
        <w:t>As great as the</w:t>
      </w:r>
      <w:r w:rsidRPr="00B438CE">
        <w:rPr>
          <w:rStyle w:val="apple-converted-space"/>
          <w:rFonts w:ascii="Arial" w:hAnsi="Arial" w:cs="Arial"/>
          <w:color w:val="373737"/>
          <w:sz w:val="18"/>
          <w:szCs w:val="18"/>
        </w:rPr>
        <w:t> </w:t>
      </w:r>
      <w:r w:rsidRPr="00B438CE">
        <w:rPr>
          <w:rStyle w:val="HTMLCode"/>
          <w:b/>
          <w:bCs/>
          <w:color w:val="373737"/>
          <w:sz w:val="18"/>
          <w:szCs w:val="18"/>
        </w:rPr>
        <w:t>NULLIF</w:t>
      </w:r>
      <w:r w:rsidRPr="00B438CE">
        <w:rPr>
          <w:rStyle w:val="apple-converted-space"/>
          <w:rFonts w:ascii="Arial" w:hAnsi="Arial" w:cs="Arial"/>
          <w:color w:val="373737"/>
          <w:sz w:val="18"/>
          <w:szCs w:val="18"/>
        </w:rPr>
        <w:t> </w:t>
      </w:r>
      <w:r w:rsidRPr="00B438CE">
        <w:rPr>
          <w:rFonts w:ascii="Arial" w:hAnsi="Arial" w:cs="Arial"/>
          <w:color w:val="373737"/>
          <w:sz w:val="18"/>
          <w:szCs w:val="18"/>
        </w:rPr>
        <w:t>function is for handling certain situations, such as avoiding divide-by-zero errors, having</w:t>
      </w:r>
      <w:r w:rsidRPr="00B438CE">
        <w:rPr>
          <w:rStyle w:val="apple-converted-space"/>
          <w:rFonts w:ascii="Arial" w:hAnsi="Arial" w:cs="Arial"/>
          <w:color w:val="373737"/>
          <w:sz w:val="18"/>
          <w:szCs w:val="18"/>
        </w:rPr>
        <w:t> </w:t>
      </w:r>
      <w:r w:rsidRPr="00B438CE">
        <w:rPr>
          <w:rStyle w:val="HTMLCode"/>
          <w:b/>
          <w:bCs/>
          <w:color w:val="373737"/>
          <w:sz w:val="18"/>
          <w:szCs w:val="18"/>
        </w:rPr>
        <w:t>NULL</w:t>
      </w:r>
      <w:r w:rsidRPr="00B438CE">
        <w:rPr>
          <w:rStyle w:val="apple-converted-space"/>
          <w:rFonts w:ascii="Arial" w:hAnsi="Arial" w:cs="Arial"/>
          <w:color w:val="373737"/>
          <w:sz w:val="18"/>
          <w:szCs w:val="18"/>
        </w:rPr>
        <w:t> </w:t>
      </w:r>
      <w:r w:rsidRPr="00B438CE">
        <w:rPr>
          <w:rFonts w:ascii="Arial" w:hAnsi="Arial" w:cs="Arial"/>
          <w:color w:val="373737"/>
          <w:sz w:val="18"/>
          <w:szCs w:val="18"/>
        </w:rPr>
        <w:t>show up in our numeric calculations is often less than optimal. It’s not that SQL Server does anything surprising, but rather that you need to know what’s coming should you run into issues with your calculations.</w:t>
      </w:r>
    </w:p>
    <w:p w:rsidR="00B438CE" w:rsidRPr="00B438CE" w:rsidRDefault="00B438CE" w:rsidP="00B438CE">
      <w:pPr>
        <w:pStyle w:val="Heading1"/>
        <w:shd w:val="clear" w:color="auto" w:fill="FFFFFF"/>
        <w:spacing w:line="600" w:lineRule="atLeast"/>
        <w:rPr>
          <w:rFonts w:ascii="Arial" w:hAnsi="Arial" w:cs="Arial"/>
          <w:color w:val="222222"/>
          <w:sz w:val="18"/>
          <w:szCs w:val="18"/>
        </w:rPr>
      </w:pPr>
      <w:r w:rsidRPr="00B438CE">
        <w:rPr>
          <w:rFonts w:ascii="Arial" w:hAnsi="Arial" w:cs="Arial"/>
          <w:color w:val="222222"/>
          <w:sz w:val="18"/>
          <w:szCs w:val="18"/>
        </w:rPr>
        <w:t>Failure #7: Assuming that 2 +</w:t>
      </w:r>
      <w:r w:rsidRPr="00B438CE">
        <w:rPr>
          <w:rStyle w:val="apple-converted-space"/>
          <w:rFonts w:ascii="Arial" w:hAnsi="Arial" w:cs="Arial"/>
          <w:color w:val="222222"/>
          <w:sz w:val="18"/>
          <w:szCs w:val="18"/>
        </w:rPr>
        <w:t> </w:t>
      </w:r>
      <w:r w:rsidRPr="00B438CE">
        <w:rPr>
          <w:rStyle w:val="HTMLCode"/>
          <w:color w:val="222222"/>
          <w:sz w:val="18"/>
          <w:szCs w:val="18"/>
        </w:rPr>
        <w:t>NULL</w:t>
      </w:r>
      <w:r w:rsidRPr="00B438CE">
        <w:rPr>
          <w:rStyle w:val="apple-converted-space"/>
          <w:rFonts w:ascii="Arial" w:hAnsi="Arial" w:cs="Arial"/>
          <w:color w:val="222222"/>
          <w:sz w:val="18"/>
          <w:szCs w:val="18"/>
        </w:rPr>
        <w:t> </w:t>
      </w:r>
      <w:r w:rsidRPr="00B438CE">
        <w:rPr>
          <w:rFonts w:ascii="Arial" w:hAnsi="Arial" w:cs="Arial"/>
          <w:color w:val="222222"/>
          <w:sz w:val="18"/>
          <w:szCs w:val="18"/>
        </w:rPr>
        <w:t>= 2</w:t>
      </w:r>
    </w:p>
    <w:p w:rsidR="00B438CE" w:rsidRPr="00B438CE" w:rsidRDefault="00B438CE" w:rsidP="00B438CE">
      <w:pPr>
        <w:pStyle w:val="NormalWeb"/>
        <w:shd w:val="clear" w:color="auto" w:fill="FFFFFF"/>
        <w:rPr>
          <w:rFonts w:ascii="Arial" w:hAnsi="Arial" w:cs="Arial"/>
          <w:color w:val="373737"/>
          <w:sz w:val="18"/>
          <w:szCs w:val="18"/>
        </w:rPr>
      </w:pPr>
    </w:p>
    <w:p w:rsidR="00B438CE" w:rsidRPr="00B438CE" w:rsidRDefault="00B438CE" w:rsidP="00B438CE">
      <w:pPr>
        <w:pStyle w:val="NormalWeb"/>
        <w:shd w:val="clear" w:color="auto" w:fill="FFFFFF"/>
        <w:rPr>
          <w:rStyle w:val="apple-converted-space"/>
          <w:rFonts w:ascii="Arial" w:hAnsi="Arial" w:cs="Arial"/>
          <w:color w:val="373737"/>
          <w:sz w:val="18"/>
          <w:szCs w:val="18"/>
        </w:rPr>
      </w:pPr>
      <w:r w:rsidRPr="00B438CE">
        <w:rPr>
          <w:rFonts w:ascii="Arial" w:hAnsi="Arial" w:cs="Arial"/>
          <w:color w:val="373737"/>
          <w:sz w:val="18"/>
          <w:szCs w:val="18"/>
        </w:rPr>
        <w:t>This all goes back to the idea that</w:t>
      </w:r>
      <w:r w:rsidRPr="00B438CE">
        <w:rPr>
          <w:rStyle w:val="apple-converted-space"/>
          <w:rFonts w:ascii="Arial" w:hAnsi="Arial" w:cs="Arial"/>
          <w:color w:val="373737"/>
          <w:sz w:val="18"/>
          <w:szCs w:val="18"/>
        </w:rPr>
        <w:t> </w:t>
      </w:r>
      <w:r w:rsidRPr="00B438CE">
        <w:rPr>
          <w:rStyle w:val="HTMLCode"/>
          <w:b/>
          <w:bCs/>
          <w:color w:val="373737"/>
          <w:sz w:val="18"/>
          <w:szCs w:val="18"/>
        </w:rPr>
        <w:t>NULL</w:t>
      </w:r>
      <w:r w:rsidRPr="00B438CE">
        <w:rPr>
          <w:rStyle w:val="apple-converted-space"/>
          <w:rFonts w:ascii="Arial" w:hAnsi="Arial" w:cs="Arial"/>
          <w:color w:val="373737"/>
          <w:sz w:val="18"/>
          <w:szCs w:val="18"/>
        </w:rPr>
        <w:t> </w:t>
      </w:r>
      <w:r w:rsidRPr="00B438CE">
        <w:rPr>
          <w:rFonts w:ascii="Arial" w:hAnsi="Arial" w:cs="Arial"/>
          <w:color w:val="373737"/>
          <w:sz w:val="18"/>
          <w:szCs w:val="18"/>
        </w:rPr>
        <w:t>is a non-value. It is nothing. It merely indicates that any real data value is missing. Consequently, when we try to add a value to nothing or subtract from nothing or multiply by nothing or divide by nothing or do anything by nothing, we end up with nothing, or</w:t>
      </w:r>
      <w:r w:rsidRPr="00B438CE">
        <w:rPr>
          <w:rStyle w:val="apple-converted-space"/>
          <w:rFonts w:ascii="Arial" w:hAnsi="Arial" w:cs="Arial"/>
          <w:color w:val="373737"/>
          <w:sz w:val="18"/>
          <w:szCs w:val="18"/>
        </w:rPr>
        <w:t> </w:t>
      </w:r>
      <w:r w:rsidRPr="00B438CE">
        <w:rPr>
          <w:rStyle w:val="HTMLCode"/>
          <w:b/>
          <w:bCs/>
          <w:color w:val="373737"/>
          <w:sz w:val="18"/>
          <w:szCs w:val="18"/>
        </w:rPr>
        <w:t>NULL</w:t>
      </w:r>
      <w:r w:rsidRPr="00B438CE">
        <w:rPr>
          <w:rFonts w:ascii="Arial" w:hAnsi="Arial" w:cs="Arial"/>
          <w:color w:val="373737"/>
          <w:sz w:val="18"/>
          <w:szCs w:val="18"/>
        </w:rPr>
        <w:t>.</w:t>
      </w:r>
      <w:r w:rsidRPr="00B438CE">
        <w:rPr>
          <w:rStyle w:val="apple-converted-space"/>
          <w:rFonts w:ascii="Arial" w:hAnsi="Arial" w:cs="Arial"/>
          <w:color w:val="373737"/>
          <w:sz w:val="18"/>
          <w:szCs w:val="18"/>
        </w:rPr>
        <w:t> </w:t>
      </w:r>
    </w:p>
    <w:p w:rsidR="00B438CE" w:rsidRPr="00B438CE" w:rsidRDefault="00B438CE" w:rsidP="00B438CE">
      <w:pPr>
        <w:shd w:val="clear" w:color="auto" w:fill="FFFFFF"/>
        <w:spacing w:before="100" w:beforeAutospacing="1" w:after="100" w:afterAutospacing="1" w:line="600" w:lineRule="atLeast"/>
        <w:outlineLvl w:val="0"/>
        <w:rPr>
          <w:rFonts w:ascii="Arial" w:eastAsia="Times New Roman" w:hAnsi="Arial" w:cs="Arial"/>
          <w:b/>
          <w:bCs/>
          <w:color w:val="222222"/>
          <w:kern w:val="36"/>
          <w:sz w:val="18"/>
          <w:szCs w:val="18"/>
        </w:rPr>
      </w:pPr>
      <w:r w:rsidRPr="00B438CE">
        <w:rPr>
          <w:rFonts w:ascii="Arial" w:eastAsia="Times New Roman" w:hAnsi="Arial" w:cs="Arial"/>
          <w:b/>
          <w:bCs/>
          <w:color w:val="222222"/>
          <w:kern w:val="36"/>
          <w:sz w:val="18"/>
          <w:szCs w:val="18"/>
        </w:rPr>
        <w:t>Failure #8: Aggregating data without taking NULL into account</w:t>
      </w:r>
    </w:p>
    <w:p w:rsidR="00B438CE" w:rsidRP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r w:rsidRPr="00B438CE">
        <w:rPr>
          <w:rFonts w:ascii="Arial" w:eastAsia="Times New Roman" w:hAnsi="Arial" w:cs="Arial"/>
          <w:color w:val="373737"/>
          <w:sz w:val="18"/>
          <w:szCs w:val="18"/>
        </w:rPr>
        <w:t>As with numeric calculations, we must be prepared to handle aggregations that could include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values. However, unlike mathematic operations, the database engine eliminates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values from the calculations before performing the actual aggregations, at least at the most basic level. Let’s start with a simple </w:t>
      </w:r>
      <w:proofErr w:type="spellStart"/>
      <w:r w:rsidRPr="00B438CE">
        <w:rPr>
          <w:rFonts w:ascii="Courier New" w:eastAsia="Times New Roman" w:hAnsi="Courier New" w:cs="Courier New"/>
          <w:b/>
          <w:bCs/>
          <w:color w:val="373737"/>
          <w:sz w:val="18"/>
          <w:szCs w:val="18"/>
        </w:rPr>
        <w:t>SELECT</w:t>
      </w:r>
      <w:r w:rsidRPr="00B438CE">
        <w:rPr>
          <w:rFonts w:ascii="Arial" w:eastAsia="Times New Roman" w:hAnsi="Arial" w:cs="Arial"/>
          <w:color w:val="373737"/>
          <w:sz w:val="18"/>
          <w:szCs w:val="18"/>
        </w:rPr>
        <w:t>statement</w:t>
      </w:r>
      <w:proofErr w:type="spellEnd"/>
      <w:r w:rsidRPr="00B438CE">
        <w:rPr>
          <w:rFonts w:ascii="Arial" w:eastAsia="Times New Roman" w:hAnsi="Arial" w:cs="Arial"/>
          <w:color w:val="373737"/>
          <w:sz w:val="18"/>
          <w:szCs w:val="18"/>
        </w:rPr>
        <w:t>:</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B438CE" w:rsidRPr="00B438CE" w:rsidTr="00B438CE">
        <w:trPr>
          <w:tblCellSpacing w:w="15" w:type="dxa"/>
        </w:trPr>
        <w:tc>
          <w:tcPr>
            <w:tcW w:w="0" w:type="auto"/>
            <w:tcBorders>
              <w:top w:val="nil"/>
              <w:left w:val="nil"/>
              <w:bottom w:val="nil"/>
              <w:right w:val="nil"/>
            </w:tcBorders>
            <w:vAlign w:val="center"/>
            <w:hideMark/>
          </w:tcPr>
          <w:p w:rsidR="00B438CE" w:rsidRPr="00B438CE" w:rsidRDefault="00B438CE" w:rsidP="00B438CE">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SELECT Name AS </w:t>
            </w:r>
            <w:proofErr w:type="spellStart"/>
            <w:r w:rsidRPr="00B438CE">
              <w:rPr>
                <w:rFonts w:ascii="inherit" w:eastAsia="Times New Roman" w:hAnsi="inherit" w:cs="Times New Roman"/>
                <w:color w:val="000000"/>
                <w:sz w:val="18"/>
                <w:szCs w:val="18"/>
              </w:rPr>
              <w:t>ProductName</w:t>
            </w:r>
            <w:proofErr w:type="spellEnd"/>
            <w:r w:rsidRPr="00B438CE">
              <w:rPr>
                <w:rFonts w:ascii="inherit" w:eastAsia="Times New Roman" w:hAnsi="inherit" w:cs="Times New Roman"/>
                <w:color w:val="000000"/>
                <w:sz w:val="18"/>
                <w:szCs w:val="18"/>
              </w:rPr>
              <w:t>, Weight</w:t>
            </w:r>
          </w:p>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715 AND 720;</w:t>
            </w:r>
          </w:p>
        </w:tc>
      </w:tr>
    </w:tbl>
    <w:p w:rsidR="00B438CE" w:rsidRP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r w:rsidRPr="00B438CE">
        <w:rPr>
          <w:rFonts w:ascii="Arial" w:eastAsia="Times New Roman" w:hAnsi="Arial" w:cs="Arial"/>
          <w:color w:val="373737"/>
          <w:sz w:val="18"/>
          <w:szCs w:val="18"/>
        </w:rPr>
        <w:t>The statement returns the following results, which include two rows with a </w:t>
      </w:r>
      <w:r w:rsidRPr="00B438CE">
        <w:rPr>
          <w:rFonts w:ascii="Courier New" w:eastAsia="Times New Roman" w:hAnsi="Courier New" w:cs="Courier New"/>
          <w:b/>
          <w:bCs/>
          <w:color w:val="373737"/>
          <w:sz w:val="18"/>
          <w:szCs w:val="18"/>
        </w:rPr>
        <w:t>Weight</w:t>
      </w:r>
      <w:r w:rsidRPr="00B438CE">
        <w:rPr>
          <w:rFonts w:ascii="Arial" w:eastAsia="Times New Roman" w:hAnsi="Arial" w:cs="Arial"/>
          <w:color w:val="373737"/>
          <w:sz w:val="18"/>
          <w:szCs w:val="18"/>
        </w:rPr>
        <w:t> value of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w:t>
      </w:r>
    </w:p>
    <w:tbl>
      <w:tblPr>
        <w:tblW w:w="0" w:type="dxa"/>
        <w:tblBorders>
          <w:top w:val="single" w:sz="6" w:space="0" w:color="DCDCDC"/>
          <w:left w:val="single" w:sz="6" w:space="0" w:color="DCDCDC"/>
          <w:bottom w:val="single" w:sz="6" w:space="0" w:color="DCDCDC"/>
          <w:right w:val="single" w:sz="6" w:space="0" w:color="DCDCDC"/>
        </w:tblBorders>
        <w:shd w:val="clear" w:color="auto" w:fill="FFFFFF"/>
        <w:tblCellMar>
          <w:left w:w="0" w:type="dxa"/>
          <w:right w:w="0" w:type="dxa"/>
        </w:tblCellMar>
        <w:tblLook w:val="04A0" w:firstRow="1" w:lastRow="0" w:firstColumn="1" w:lastColumn="0" w:noHBand="0" w:noVBand="1"/>
      </w:tblPr>
      <w:tblGrid>
        <w:gridCol w:w="2185"/>
        <w:gridCol w:w="575"/>
      </w:tblGrid>
      <w:tr w:rsidR="00B438CE" w:rsidRPr="00B438CE" w:rsidTr="00B438CE">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proofErr w:type="spellStart"/>
            <w:r w:rsidRPr="00B438CE">
              <w:rPr>
                <w:rFonts w:ascii="Times New Roman" w:eastAsia="Times New Roman" w:hAnsi="Times New Roman" w:cs="Times New Roman"/>
                <w:b/>
                <w:bCs/>
                <w:color w:val="373737"/>
                <w:sz w:val="18"/>
                <w:szCs w:val="18"/>
              </w:rPr>
              <w:t>ProductName</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b/>
                <w:bCs/>
                <w:color w:val="373737"/>
                <w:sz w:val="18"/>
                <w:szCs w:val="18"/>
              </w:rPr>
              <w:t>Weight</w:t>
            </w:r>
          </w:p>
        </w:tc>
      </w:tr>
      <w:tr w:rsidR="00B438CE" w:rsidRPr="00B438CE" w:rsidTr="00B438CE">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Long-Sleeve Logo Jersey, L</w:t>
            </w:r>
          </w:p>
        </w:tc>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NULL</w:t>
            </w:r>
          </w:p>
        </w:tc>
      </w:tr>
      <w:tr w:rsidR="00B438CE" w:rsidRPr="00B438CE" w:rsidTr="00B438CE">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Long-Sleeve Logo Jersey, XL</w:t>
            </w:r>
          </w:p>
        </w:tc>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NULL</w:t>
            </w:r>
          </w:p>
        </w:tc>
      </w:tr>
      <w:tr w:rsidR="00B438CE" w:rsidRPr="00B438CE" w:rsidTr="00B438CE">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HL Road Frame – Red, 62</w:t>
            </w:r>
          </w:p>
        </w:tc>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2.30</w:t>
            </w:r>
          </w:p>
        </w:tc>
      </w:tr>
      <w:tr w:rsidR="00B438CE" w:rsidRPr="00B438CE" w:rsidTr="00B438CE">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HL Road Frame – Red, 44</w:t>
            </w:r>
          </w:p>
        </w:tc>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2.12</w:t>
            </w:r>
          </w:p>
        </w:tc>
      </w:tr>
      <w:tr w:rsidR="00B438CE" w:rsidRPr="00B438CE" w:rsidTr="00B438CE">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HL Road Frame – Red, 48</w:t>
            </w:r>
          </w:p>
        </w:tc>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2.16</w:t>
            </w:r>
          </w:p>
        </w:tc>
      </w:tr>
      <w:tr w:rsidR="00B438CE" w:rsidRPr="00B438CE" w:rsidTr="00B438CE">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HL Road Frame – Red, 52</w:t>
            </w:r>
          </w:p>
        </w:tc>
        <w:tc>
          <w:tcPr>
            <w:tcW w:w="0" w:type="auto"/>
            <w:tcBorders>
              <w:top w:val="single" w:sz="6" w:space="0" w:color="DCDCDC"/>
              <w:left w:val="single" w:sz="6" w:space="0" w:color="DCDCDC"/>
              <w:bottom w:val="single" w:sz="6" w:space="0" w:color="DCDCDC"/>
              <w:right w:val="single" w:sz="6" w:space="0" w:color="DCDCDC"/>
            </w:tcBorders>
            <w:shd w:val="clear" w:color="auto" w:fill="FFFFFF"/>
            <w:hideMark/>
          </w:tcPr>
          <w:p w:rsidR="00B438CE" w:rsidRPr="00B438CE" w:rsidRDefault="00B438CE" w:rsidP="00B438CE">
            <w:pPr>
              <w:spacing w:before="100" w:beforeAutospacing="1" w:after="100" w:afterAutospacing="1" w:line="240" w:lineRule="auto"/>
              <w:rPr>
                <w:rFonts w:ascii="Times New Roman" w:eastAsia="Times New Roman" w:hAnsi="Times New Roman" w:cs="Times New Roman"/>
                <w:color w:val="373737"/>
                <w:sz w:val="18"/>
                <w:szCs w:val="18"/>
              </w:rPr>
            </w:pPr>
            <w:r w:rsidRPr="00B438CE">
              <w:rPr>
                <w:rFonts w:ascii="Times New Roman" w:eastAsia="Times New Roman" w:hAnsi="Times New Roman" w:cs="Times New Roman"/>
                <w:color w:val="373737"/>
                <w:sz w:val="18"/>
                <w:szCs w:val="18"/>
              </w:rPr>
              <w:t>2.20</w:t>
            </w:r>
          </w:p>
        </w:tc>
      </w:tr>
    </w:tbl>
    <w:p w:rsidR="00B438CE" w:rsidRP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r w:rsidRPr="00B438CE">
        <w:rPr>
          <w:rFonts w:ascii="Arial" w:eastAsia="Times New Roman" w:hAnsi="Arial" w:cs="Arial"/>
          <w:color w:val="373737"/>
          <w:sz w:val="18"/>
          <w:szCs w:val="18"/>
        </w:rPr>
        <w:t>Suppose we now try to find the average weight for these rows:</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B438CE" w:rsidRPr="00B438CE" w:rsidTr="00B438CE">
        <w:trPr>
          <w:tblCellSpacing w:w="15" w:type="dxa"/>
        </w:trPr>
        <w:tc>
          <w:tcPr>
            <w:tcW w:w="0" w:type="auto"/>
            <w:tcBorders>
              <w:top w:val="nil"/>
              <w:left w:val="nil"/>
              <w:bottom w:val="nil"/>
              <w:right w:val="nil"/>
            </w:tcBorders>
            <w:vAlign w:val="center"/>
            <w:hideMark/>
          </w:tcPr>
          <w:p w:rsidR="00B438CE" w:rsidRPr="00B438CE" w:rsidRDefault="00B438CE" w:rsidP="00B438CE">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SELECT AVG(Weight)</w:t>
            </w:r>
          </w:p>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715 AND 720;</w:t>
            </w:r>
          </w:p>
        </w:tc>
      </w:tr>
    </w:tbl>
    <w:p w:rsidR="00B438CE" w:rsidRP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r w:rsidRPr="00B438CE">
        <w:rPr>
          <w:rFonts w:ascii="Arial" w:eastAsia="Times New Roman" w:hAnsi="Arial" w:cs="Arial"/>
          <w:color w:val="373737"/>
          <w:sz w:val="18"/>
          <w:szCs w:val="18"/>
        </w:rPr>
        <w:t>The database engine will perform the aggregation with no problem by first eliminating the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rows from the mix and then returning a result of </w:t>
      </w:r>
      <w:r w:rsidRPr="00B438CE">
        <w:rPr>
          <w:rFonts w:ascii="Courier New" w:eastAsia="Times New Roman" w:hAnsi="Courier New" w:cs="Courier New"/>
          <w:b/>
          <w:bCs/>
          <w:color w:val="373737"/>
          <w:sz w:val="18"/>
          <w:szCs w:val="18"/>
        </w:rPr>
        <w:t>2.195000</w:t>
      </w:r>
      <w:r w:rsidRPr="00B438CE">
        <w:rPr>
          <w:rFonts w:ascii="Arial" w:eastAsia="Times New Roman" w:hAnsi="Arial" w:cs="Arial"/>
          <w:color w:val="373737"/>
          <w:sz w:val="18"/>
          <w:szCs w:val="18"/>
        </w:rPr>
        <w:t>. However, the results also include something else, a warning message about the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values:</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B438CE" w:rsidRPr="00B438CE" w:rsidTr="00B438CE">
        <w:trPr>
          <w:tblCellSpacing w:w="15" w:type="dxa"/>
        </w:trPr>
        <w:tc>
          <w:tcPr>
            <w:tcW w:w="0" w:type="auto"/>
            <w:tcBorders>
              <w:top w:val="nil"/>
              <w:left w:val="nil"/>
              <w:bottom w:val="nil"/>
              <w:right w:val="nil"/>
            </w:tcBorders>
            <w:vAlign w:val="center"/>
            <w:hideMark/>
          </w:tcPr>
          <w:p w:rsidR="00B438CE" w:rsidRPr="00B438CE" w:rsidRDefault="00B438CE" w:rsidP="00B438CE">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Warning: Null value is eliminated by an aggregate or other SET operation.</w:t>
            </w:r>
          </w:p>
        </w:tc>
      </w:tr>
    </w:tbl>
    <w:p w:rsidR="00B438CE" w:rsidRP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r w:rsidRPr="00B438CE">
        <w:rPr>
          <w:rFonts w:ascii="Arial" w:eastAsia="Times New Roman" w:hAnsi="Arial" w:cs="Arial"/>
          <w:color w:val="373737"/>
          <w:sz w:val="18"/>
          <w:szCs w:val="18"/>
        </w:rPr>
        <w:t>We can verify that the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rows are being eliminated by instead using the </w:t>
      </w:r>
      <w:r w:rsidRPr="00B438CE">
        <w:rPr>
          <w:rFonts w:ascii="Courier New" w:eastAsia="Times New Roman" w:hAnsi="Courier New" w:cs="Courier New"/>
          <w:b/>
          <w:bCs/>
          <w:color w:val="373737"/>
          <w:sz w:val="18"/>
          <w:szCs w:val="18"/>
        </w:rPr>
        <w:t>COUNT</w:t>
      </w:r>
      <w:r w:rsidRPr="00B438CE">
        <w:rPr>
          <w:rFonts w:ascii="Arial" w:eastAsia="Times New Roman" w:hAnsi="Arial" w:cs="Arial"/>
          <w:color w:val="373737"/>
          <w:sz w:val="18"/>
          <w:szCs w:val="18"/>
        </w:rPr>
        <w:t> aggregate function on the </w:t>
      </w:r>
      <w:r w:rsidRPr="00B438CE">
        <w:rPr>
          <w:rFonts w:ascii="Arial" w:eastAsia="Times New Roman" w:hAnsi="Arial" w:cs="Arial"/>
          <w:b/>
          <w:bCs/>
          <w:color w:val="373737"/>
          <w:sz w:val="18"/>
          <w:szCs w:val="18"/>
        </w:rPr>
        <w:t>Weight</w:t>
      </w:r>
      <w:r w:rsidRPr="00B438CE">
        <w:rPr>
          <w:rFonts w:ascii="Arial" w:eastAsia="Times New Roman" w:hAnsi="Arial" w:cs="Arial"/>
          <w:color w:val="373737"/>
          <w:sz w:val="18"/>
          <w:szCs w:val="18"/>
        </w:rPr>
        <w:t> column:</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B438CE" w:rsidRPr="00B438CE" w:rsidTr="00B438CE">
        <w:trPr>
          <w:tblCellSpacing w:w="15" w:type="dxa"/>
        </w:trPr>
        <w:tc>
          <w:tcPr>
            <w:tcW w:w="0" w:type="auto"/>
            <w:tcBorders>
              <w:top w:val="nil"/>
              <w:left w:val="nil"/>
              <w:bottom w:val="nil"/>
              <w:right w:val="nil"/>
            </w:tcBorders>
            <w:vAlign w:val="center"/>
            <w:hideMark/>
          </w:tcPr>
          <w:p w:rsidR="00B438CE" w:rsidRPr="00B438CE" w:rsidRDefault="00B438CE" w:rsidP="00B438CE">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SELECT COUNT(weight)</w:t>
            </w:r>
          </w:p>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715 AND 720;</w:t>
            </w:r>
          </w:p>
        </w:tc>
      </w:tr>
    </w:tbl>
    <w:p w:rsidR="00B438CE" w:rsidRP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r w:rsidRPr="00B438CE">
        <w:rPr>
          <w:rFonts w:ascii="Arial" w:eastAsia="Times New Roman" w:hAnsi="Arial" w:cs="Arial"/>
          <w:color w:val="373737"/>
          <w:sz w:val="18"/>
          <w:szCs w:val="18"/>
        </w:rPr>
        <w:t>This time the database engine returns a value of </w:t>
      </w:r>
      <w:r w:rsidRPr="00B438CE">
        <w:rPr>
          <w:rFonts w:ascii="Courier New" w:eastAsia="Times New Roman" w:hAnsi="Courier New" w:cs="Courier New"/>
          <w:b/>
          <w:bCs/>
          <w:color w:val="373737"/>
          <w:sz w:val="18"/>
          <w:szCs w:val="18"/>
        </w:rPr>
        <w:t>4</w:t>
      </w:r>
      <w:r w:rsidRPr="00B438CE">
        <w:rPr>
          <w:rFonts w:ascii="Arial" w:eastAsia="Times New Roman" w:hAnsi="Arial" w:cs="Arial"/>
          <w:color w:val="373737"/>
          <w:sz w:val="18"/>
          <w:szCs w:val="18"/>
        </w:rPr>
        <w:t>, indicating that the two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rows have been eliminated. We will again receive the warning message.</w:t>
      </w:r>
    </w:p>
    <w:p w:rsidR="00B438CE" w:rsidRP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r w:rsidRPr="00B438CE">
        <w:rPr>
          <w:rFonts w:ascii="Arial" w:eastAsia="Times New Roman" w:hAnsi="Arial" w:cs="Arial"/>
          <w:color w:val="373737"/>
          <w:sz w:val="18"/>
          <w:szCs w:val="18"/>
        </w:rPr>
        <w:t>All aggregate functions eliminate the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values prior to preforming the actual calculations except for the </w:t>
      </w:r>
      <w:proofErr w:type="gramStart"/>
      <w:r w:rsidRPr="00B438CE">
        <w:rPr>
          <w:rFonts w:ascii="Courier New" w:eastAsia="Times New Roman" w:hAnsi="Courier New" w:cs="Courier New"/>
          <w:b/>
          <w:bCs/>
          <w:color w:val="373737"/>
          <w:sz w:val="18"/>
          <w:szCs w:val="18"/>
        </w:rPr>
        <w:t>COUNT(</w:t>
      </w:r>
      <w:proofErr w:type="gramEnd"/>
      <w:r w:rsidRPr="00B438CE">
        <w:rPr>
          <w:rFonts w:ascii="Courier New" w:eastAsia="Times New Roman" w:hAnsi="Courier New" w:cs="Courier New"/>
          <w:b/>
          <w:bCs/>
          <w:color w:val="373737"/>
          <w:sz w:val="18"/>
          <w:szCs w:val="18"/>
        </w:rPr>
        <w:t>*)</w:t>
      </w:r>
      <w:r w:rsidRPr="00B438CE">
        <w:rPr>
          <w:rFonts w:ascii="Arial" w:eastAsia="Times New Roman" w:hAnsi="Arial" w:cs="Arial"/>
          <w:color w:val="373737"/>
          <w:sz w:val="18"/>
          <w:szCs w:val="18"/>
        </w:rPr>
        <w:t> function:</w:t>
      </w:r>
    </w:p>
    <w:tbl>
      <w:tblPr>
        <w:tblW w:w="1425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040"/>
      </w:tblGrid>
      <w:tr w:rsidR="00B438CE" w:rsidRPr="00B438CE" w:rsidTr="00B438CE">
        <w:trPr>
          <w:tblCellSpacing w:w="15" w:type="dxa"/>
        </w:trPr>
        <w:tc>
          <w:tcPr>
            <w:tcW w:w="0" w:type="auto"/>
            <w:tcBorders>
              <w:top w:val="nil"/>
              <w:left w:val="nil"/>
              <w:bottom w:val="nil"/>
              <w:right w:val="nil"/>
            </w:tcBorders>
            <w:vAlign w:val="center"/>
            <w:hideMark/>
          </w:tcPr>
          <w:p w:rsidR="00B438CE" w:rsidRPr="00B438CE" w:rsidRDefault="00B438CE" w:rsidP="00B438CE">
            <w:pPr>
              <w:spacing w:after="0" w:line="240" w:lineRule="auto"/>
              <w:rPr>
                <w:rFonts w:ascii="Times New Roman" w:eastAsia="Times New Roman" w:hAnsi="Times New Roman" w:cs="Times New Roman"/>
                <w:sz w:val="18"/>
                <w:szCs w:val="18"/>
              </w:rPr>
            </w:pPr>
          </w:p>
        </w:tc>
        <w:tc>
          <w:tcPr>
            <w:tcW w:w="13995" w:type="dxa"/>
            <w:tcBorders>
              <w:top w:val="nil"/>
              <w:left w:val="nil"/>
              <w:bottom w:val="nil"/>
              <w:right w:val="nil"/>
            </w:tcBorders>
            <w:vAlign w:val="center"/>
            <w:hideMark/>
          </w:tcPr>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SELECT COUNT(*)</w:t>
            </w:r>
          </w:p>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t xml:space="preserve">FROM </w:t>
            </w:r>
            <w:proofErr w:type="spellStart"/>
            <w:r w:rsidRPr="00B438CE">
              <w:rPr>
                <w:rFonts w:ascii="inherit" w:eastAsia="Times New Roman" w:hAnsi="inherit" w:cs="Times New Roman"/>
                <w:color w:val="000000"/>
                <w:sz w:val="18"/>
                <w:szCs w:val="18"/>
              </w:rPr>
              <w:t>Production.Product</w:t>
            </w:r>
            <w:proofErr w:type="spellEnd"/>
          </w:p>
          <w:p w:rsidR="00B438CE" w:rsidRPr="00B438CE" w:rsidRDefault="00B438CE" w:rsidP="00B438CE">
            <w:pPr>
              <w:wordWrap w:val="0"/>
              <w:spacing w:after="0" w:line="240" w:lineRule="auto"/>
              <w:rPr>
                <w:rFonts w:ascii="inherit" w:eastAsia="Times New Roman" w:hAnsi="inherit" w:cs="Times New Roman"/>
                <w:color w:val="000000"/>
                <w:sz w:val="18"/>
                <w:szCs w:val="18"/>
              </w:rPr>
            </w:pPr>
            <w:r w:rsidRPr="00B438CE">
              <w:rPr>
                <w:rFonts w:ascii="inherit" w:eastAsia="Times New Roman" w:hAnsi="inherit" w:cs="Times New Roman"/>
                <w:color w:val="000000"/>
                <w:sz w:val="18"/>
                <w:szCs w:val="18"/>
              </w:rPr>
              <w:lastRenderedPageBreak/>
              <w:t xml:space="preserve">WHERE </w:t>
            </w:r>
            <w:proofErr w:type="spellStart"/>
            <w:r w:rsidRPr="00B438CE">
              <w:rPr>
                <w:rFonts w:ascii="inherit" w:eastAsia="Times New Roman" w:hAnsi="inherit" w:cs="Times New Roman"/>
                <w:color w:val="000000"/>
                <w:sz w:val="18"/>
                <w:szCs w:val="18"/>
              </w:rPr>
              <w:t>ProductID</w:t>
            </w:r>
            <w:proofErr w:type="spellEnd"/>
            <w:r w:rsidRPr="00B438CE">
              <w:rPr>
                <w:rFonts w:ascii="inherit" w:eastAsia="Times New Roman" w:hAnsi="inherit" w:cs="Times New Roman"/>
                <w:color w:val="000000"/>
                <w:sz w:val="18"/>
                <w:szCs w:val="18"/>
              </w:rPr>
              <w:t xml:space="preserve"> BETWEEN 715 AND 720;</w:t>
            </w:r>
          </w:p>
        </w:tc>
      </w:tr>
    </w:tbl>
    <w:p w:rsidR="00B438CE" w:rsidRP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r w:rsidRPr="00B438CE">
        <w:rPr>
          <w:rFonts w:ascii="Arial" w:eastAsia="Times New Roman" w:hAnsi="Arial" w:cs="Arial"/>
          <w:color w:val="373737"/>
          <w:sz w:val="18"/>
          <w:szCs w:val="18"/>
        </w:rPr>
        <w:lastRenderedPageBreak/>
        <w:t>In this case, the database engine includes all rows, no matter where the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values lie, and will generate no warning messages.</w:t>
      </w:r>
    </w:p>
    <w:p w:rsidR="00B438CE" w:rsidRP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r w:rsidRPr="00B438CE">
        <w:rPr>
          <w:rFonts w:ascii="Arial" w:eastAsia="Times New Roman" w:hAnsi="Arial" w:cs="Arial"/>
          <w:color w:val="373737"/>
          <w:sz w:val="18"/>
          <w:szCs w:val="18"/>
        </w:rPr>
        <w:t>The fact that SQL Server handles aggregations this way is not a bad thing. But it’s something you need to understand. If you’re not familiar with the data, your queries might be eliminating rows without understanding the full implications. You can consider using a function such as </w:t>
      </w:r>
      <w:r w:rsidRPr="00B438CE">
        <w:rPr>
          <w:rFonts w:ascii="Courier New" w:eastAsia="Times New Roman" w:hAnsi="Courier New" w:cs="Courier New"/>
          <w:b/>
          <w:bCs/>
          <w:color w:val="373737"/>
          <w:sz w:val="18"/>
          <w:szCs w:val="18"/>
        </w:rPr>
        <w:t>ISNULL</w:t>
      </w:r>
      <w:r w:rsidRPr="00B438CE">
        <w:rPr>
          <w:rFonts w:ascii="Arial" w:eastAsia="Times New Roman" w:hAnsi="Arial" w:cs="Arial"/>
          <w:color w:val="373737"/>
          <w:sz w:val="18"/>
          <w:szCs w:val="18"/>
        </w:rPr>
        <w:t> to replace the </w:t>
      </w:r>
      <w:proofErr w:type="spellStart"/>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values</w:t>
      </w:r>
      <w:proofErr w:type="spellEnd"/>
      <w:r w:rsidRPr="00B438CE">
        <w:rPr>
          <w:rFonts w:ascii="Arial" w:eastAsia="Times New Roman" w:hAnsi="Arial" w:cs="Arial"/>
          <w:color w:val="373737"/>
          <w:sz w:val="18"/>
          <w:szCs w:val="18"/>
        </w:rPr>
        <w:t>, but you still risk skewing your results. As with many situations, handling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values can take a special touch. For example, detailed analytics will require, at the very least, knowledge of the number of </w:t>
      </w:r>
      <w:r w:rsidRPr="00B438CE">
        <w:rPr>
          <w:rFonts w:ascii="Courier New" w:eastAsia="Times New Roman" w:hAnsi="Courier New" w:cs="Courier New"/>
          <w:b/>
          <w:bCs/>
          <w:color w:val="373737"/>
          <w:sz w:val="18"/>
          <w:szCs w:val="18"/>
        </w:rPr>
        <w:t>NULL</w:t>
      </w:r>
      <w:r w:rsidRPr="00B438CE">
        <w:rPr>
          <w:rFonts w:ascii="Arial" w:eastAsia="Times New Roman" w:hAnsi="Arial" w:cs="Arial"/>
          <w:color w:val="373737"/>
          <w:sz w:val="18"/>
          <w:szCs w:val="18"/>
        </w:rPr>
        <w:t> values in a particular data set.</w:t>
      </w:r>
    </w:p>
    <w:p w:rsid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r w:rsidRPr="00B438CE">
        <w:rPr>
          <w:rFonts w:ascii="Arial" w:eastAsia="Times New Roman" w:hAnsi="Arial" w:cs="Arial"/>
          <w:color w:val="373737"/>
          <w:sz w:val="18"/>
          <w:szCs w:val="18"/>
        </w:rPr>
        <w:t>As a side note, those who don’t appreciate having their queries return warn</w:t>
      </w:r>
      <w:bookmarkStart w:id="0" w:name="_GoBack"/>
      <w:bookmarkEnd w:id="0"/>
      <w:r w:rsidRPr="00B438CE">
        <w:rPr>
          <w:rFonts w:ascii="Arial" w:eastAsia="Times New Roman" w:hAnsi="Arial" w:cs="Arial"/>
          <w:color w:val="373737"/>
          <w:sz w:val="18"/>
          <w:szCs w:val="18"/>
        </w:rPr>
        <w:t>ing messages like those we’ve seen here, can use the </w:t>
      </w:r>
      <w:r w:rsidRPr="00B438CE">
        <w:rPr>
          <w:rFonts w:ascii="Courier New" w:eastAsia="Times New Roman" w:hAnsi="Courier New" w:cs="Courier New"/>
          <w:b/>
          <w:bCs/>
          <w:color w:val="373737"/>
          <w:sz w:val="18"/>
          <w:szCs w:val="18"/>
        </w:rPr>
        <w:t>SET</w:t>
      </w:r>
      <w:r w:rsidRPr="00B438CE">
        <w:rPr>
          <w:rFonts w:ascii="Arial" w:eastAsia="Times New Roman" w:hAnsi="Arial" w:cs="Arial"/>
          <w:color w:val="373737"/>
          <w:sz w:val="18"/>
          <w:szCs w:val="18"/>
        </w:rPr>
        <w:t> </w:t>
      </w:r>
      <w:r w:rsidRPr="00B438CE">
        <w:rPr>
          <w:rFonts w:ascii="Courier New" w:eastAsia="Times New Roman" w:hAnsi="Courier New" w:cs="Courier New"/>
          <w:b/>
          <w:bCs/>
          <w:color w:val="373737"/>
          <w:sz w:val="18"/>
          <w:szCs w:val="18"/>
        </w:rPr>
        <w:t>ANSI_WARNINGS</w:t>
      </w:r>
      <w:r w:rsidRPr="00B438CE">
        <w:rPr>
          <w:rFonts w:ascii="Arial" w:eastAsia="Times New Roman" w:hAnsi="Arial" w:cs="Arial"/>
          <w:color w:val="373737"/>
          <w:sz w:val="18"/>
          <w:szCs w:val="18"/>
        </w:rPr>
        <w:t> statement to turn warnings off when executing an aggregation:</w:t>
      </w:r>
    </w:p>
    <w:p w:rsidR="00B438CE" w:rsidRPr="00B438CE" w:rsidRDefault="00B438CE" w:rsidP="00B438CE">
      <w:pPr>
        <w:pStyle w:val="Heading1"/>
        <w:shd w:val="clear" w:color="auto" w:fill="FFFFFF"/>
        <w:spacing w:line="600" w:lineRule="atLeast"/>
        <w:rPr>
          <w:rFonts w:ascii="Arial" w:hAnsi="Arial" w:cs="Arial"/>
          <w:color w:val="222222"/>
          <w:sz w:val="18"/>
          <w:szCs w:val="18"/>
        </w:rPr>
      </w:pPr>
      <w:r w:rsidRPr="00B438CE">
        <w:rPr>
          <w:rFonts w:ascii="Arial" w:hAnsi="Arial" w:cs="Arial"/>
          <w:color w:val="222222"/>
          <w:sz w:val="18"/>
          <w:szCs w:val="18"/>
        </w:rPr>
        <w:t xml:space="preserve">Failure #11: Joining tables on </w:t>
      </w:r>
      <w:proofErr w:type="spellStart"/>
      <w:r w:rsidRPr="00B438CE">
        <w:rPr>
          <w:rFonts w:ascii="Arial" w:hAnsi="Arial" w:cs="Arial"/>
          <w:color w:val="222222"/>
          <w:sz w:val="18"/>
          <w:szCs w:val="18"/>
        </w:rPr>
        <w:t>nullable</w:t>
      </w:r>
      <w:proofErr w:type="spellEnd"/>
      <w:r w:rsidRPr="00B438CE">
        <w:rPr>
          <w:rFonts w:ascii="Arial" w:hAnsi="Arial" w:cs="Arial"/>
          <w:color w:val="222222"/>
          <w:sz w:val="18"/>
          <w:szCs w:val="18"/>
        </w:rPr>
        <w:t xml:space="preserve"> columns</w:t>
      </w:r>
    </w:p>
    <w:p w:rsidR="00B438CE" w:rsidRPr="00B438CE" w:rsidRDefault="00B438CE" w:rsidP="00B438CE">
      <w:pPr>
        <w:pStyle w:val="NormalWeb"/>
        <w:shd w:val="clear" w:color="auto" w:fill="FFFFFF"/>
        <w:rPr>
          <w:rFonts w:ascii="Arial" w:hAnsi="Arial" w:cs="Arial"/>
          <w:color w:val="373737"/>
          <w:sz w:val="18"/>
          <w:szCs w:val="18"/>
        </w:rPr>
      </w:pPr>
      <w:r w:rsidRPr="00B438CE">
        <w:rPr>
          <w:rFonts w:ascii="Arial" w:hAnsi="Arial" w:cs="Arial"/>
          <w:color w:val="373737"/>
          <w:sz w:val="18"/>
          <w:szCs w:val="18"/>
        </w:rPr>
        <w:t xml:space="preserve">Another area where we might get results other than what we expect is when we join data based on </w:t>
      </w:r>
      <w:proofErr w:type="spellStart"/>
      <w:r w:rsidRPr="00B438CE">
        <w:rPr>
          <w:rFonts w:ascii="Arial" w:hAnsi="Arial" w:cs="Arial"/>
          <w:color w:val="373737"/>
          <w:sz w:val="18"/>
          <w:szCs w:val="18"/>
        </w:rPr>
        <w:t>nullable</w:t>
      </w:r>
      <w:proofErr w:type="spellEnd"/>
      <w:r w:rsidRPr="00B438CE">
        <w:rPr>
          <w:rFonts w:ascii="Arial" w:hAnsi="Arial" w:cs="Arial"/>
          <w:color w:val="373737"/>
          <w:sz w:val="18"/>
          <w:szCs w:val="18"/>
        </w:rPr>
        <w:t xml:space="preserve"> columns. Because</w:t>
      </w:r>
      <w:r w:rsidRPr="00B438CE">
        <w:rPr>
          <w:rStyle w:val="apple-converted-space"/>
          <w:rFonts w:ascii="Arial" w:hAnsi="Arial" w:cs="Arial"/>
          <w:color w:val="373737"/>
          <w:sz w:val="18"/>
          <w:szCs w:val="18"/>
        </w:rPr>
        <w:t> </w:t>
      </w:r>
      <w:r w:rsidRPr="00B438CE">
        <w:rPr>
          <w:rStyle w:val="HTMLCode"/>
          <w:b/>
          <w:bCs/>
          <w:color w:val="373737"/>
          <w:sz w:val="18"/>
          <w:szCs w:val="18"/>
        </w:rPr>
        <w:t>NULL</w:t>
      </w:r>
      <w:r w:rsidRPr="00B438CE">
        <w:rPr>
          <w:rStyle w:val="apple-converted-space"/>
          <w:rFonts w:ascii="Arial" w:hAnsi="Arial" w:cs="Arial"/>
          <w:color w:val="373737"/>
          <w:sz w:val="18"/>
          <w:szCs w:val="18"/>
        </w:rPr>
        <w:t> </w:t>
      </w:r>
      <w:proofErr w:type="gramStart"/>
      <w:r w:rsidRPr="00B438CE">
        <w:rPr>
          <w:rFonts w:ascii="Arial" w:hAnsi="Arial" w:cs="Arial"/>
          <w:color w:val="373737"/>
          <w:sz w:val="18"/>
          <w:szCs w:val="18"/>
        </w:rPr>
        <w:t>value are</w:t>
      </w:r>
      <w:proofErr w:type="gramEnd"/>
      <w:r w:rsidRPr="00B438CE">
        <w:rPr>
          <w:rFonts w:ascii="Arial" w:hAnsi="Arial" w:cs="Arial"/>
          <w:color w:val="373737"/>
          <w:sz w:val="18"/>
          <w:szCs w:val="18"/>
        </w:rPr>
        <w:t xml:space="preserve"> considered non-values and because the database engine cannot match non-values,</w:t>
      </w:r>
      <w:r w:rsidRPr="00B438CE">
        <w:rPr>
          <w:rStyle w:val="apple-converted-space"/>
          <w:rFonts w:ascii="Arial" w:hAnsi="Arial" w:cs="Arial"/>
          <w:color w:val="373737"/>
          <w:sz w:val="18"/>
          <w:szCs w:val="18"/>
        </w:rPr>
        <w:t> </w:t>
      </w:r>
      <w:r w:rsidRPr="00B438CE">
        <w:rPr>
          <w:rStyle w:val="HTMLCode"/>
          <w:b/>
          <w:bCs/>
          <w:color w:val="373737"/>
          <w:sz w:val="18"/>
          <w:szCs w:val="18"/>
        </w:rPr>
        <w:t>NULL</w:t>
      </w:r>
      <w:r w:rsidRPr="00B438CE">
        <w:rPr>
          <w:rStyle w:val="apple-converted-space"/>
          <w:rFonts w:ascii="Arial" w:hAnsi="Arial" w:cs="Arial"/>
          <w:color w:val="373737"/>
          <w:sz w:val="18"/>
          <w:szCs w:val="18"/>
        </w:rPr>
        <w:t> </w:t>
      </w:r>
      <w:r w:rsidRPr="00B438CE">
        <w:rPr>
          <w:rFonts w:ascii="Arial" w:hAnsi="Arial" w:cs="Arial"/>
          <w:color w:val="373737"/>
          <w:sz w:val="18"/>
          <w:szCs w:val="18"/>
        </w:rPr>
        <w:t>values will show up in the join column only for outer joins.</w:t>
      </w:r>
      <w:r w:rsidRPr="00B438CE">
        <w:rPr>
          <w:rStyle w:val="apple-converted-space"/>
          <w:rFonts w:ascii="Arial" w:hAnsi="Arial" w:cs="Arial"/>
          <w:color w:val="373737"/>
          <w:sz w:val="18"/>
          <w:szCs w:val="18"/>
        </w:rPr>
        <w:t> </w:t>
      </w:r>
    </w:p>
    <w:p w:rsidR="00B438CE" w:rsidRPr="00B438CE" w:rsidRDefault="00B438CE" w:rsidP="00B438CE">
      <w:pPr>
        <w:shd w:val="clear" w:color="auto" w:fill="FFFFFF"/>
        <w:spacing w:before="100" w:beforeAutospacing="1" w:after="100" w:afterAutospacing="1" w:line="240" w:lineRule="auto"/>
        <w:rPr>
          <w:rFonts w:ascii="Arial" w:eastAsia="Times New Roman" w:hAnsi="Arial" w:cs="Arial"/>
          <w:color w:val="373737"/>
          <w:sz w:val="18"/>
          <w:szCs w:val="18"/>
        </w:rPr>
      </w:pPr>
    </w:p>
    <w:p w:rsidR="00B438CE" w:rsidRPr="00B438CE" w:rsidRDefault="00B438CE" w:rsidP="00B438CE">
      <w:pPr>
        <w:pStyle w:val="NormalWeb"/>
        <w:shd w:val="clear" w:color="auto" w:fill="FFFFFF"/>
        <w:rPr>
          <w:rFonts w:ascii="Arial" w:hAnsi="Arial" w:cs="Arial"/>
          <w:color w:val="373737"/>
          <w:sz w:val="18"/>
          <w:szCs w:val="18"/>
        </w:rPr>
      </w:pPr>
    </w:p>
    <w:p w:rsidR="00D42670" w:rsidRPr="00B438CE" w:rsidRDefault="00D42670" w:rsidP="00D42670">
      <w:pPr>
        <w:pStyle w:val="NormalWeb"/>
        <w:shd w:val="clear" w:color="auto" w:fill="FFFFFF"/>
        <w:rPr>
          <w:rFonts w:ascii="Arial" w:hAnsi="Arial" w:cs="Arial"/>
          <w:color w:val="373737"/>
          <w:sz w:val="18"/>
          <w:szCs w:val="18"/>
        </w:rPr>
      </w:pP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p>
    <w:p w:rsidR="00D42670" w:rsidRPr="00D42670" w:rsidRDefault="00D42670" w:rsidP="00D42670">
      <w:pPr>
        <w:shd w:val="clear" w:color="auto" w:fill="FFFFFF"/>
        <w:spacing w:before="100" w:beforeAutospacing="1" w:after="100" w:afterAutospacing="1" w:line="240" w:lineRule="auto"/>
        <w:rPr>
          <w:rFonts w:ascii="Arial" w:eastAsia="Times New Roman" w:hAnsi="Arial" w:cs="Arial"/>
          <w:color w:val="373737"/>
          <w:sz w:val="18"/>
          <w:szCs w:val="18"/>
        </w:rPr>
      </w:pPr>
    </w:p>
    <w:p w:rsidR="00815E1C" w:rsidRPr="00B438CE" w:rsidRDefault="00815E1C">
      <w:pPr>
        <w:rPr>
          <w:sz w:val="18"/>
          <w:szCs w:val="18"/>
        </w:rPr>
      </w:pPr>
    </w:p>
    <w:sectPr w:rsidR="00815E1C" w:rsidRPr="00B438CE" w:rsidSect="00D426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6CD"/>
    <w:rsid w:val="00815E1C"/>
    <w:rsid w:val="008A06CD"/>
    <w:rsid w:val="00B438CE"/>
    <w:rsid w:val="00D4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67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42670"/>
  </w:style>
  <w:style w:type="character" w:styleId="HTMLCode">
    <w:name w:val="HTML Code"/>
    <w:basedOn w:val="DefaultParagraphFont"/>
    <w:uiPriority w:val="99"/>
    <w:semiHidden/>
    <w:unhideWhenUsed/>
    <w:rsid w:val="00D42670"/>
    <w:rPr>
      <w:rFonts w:ascii="Courier New" w:eastAsia="Times New Roman" w:hAnsi="Courier New" w:cs="Courier New"/>
      <w:sz w:val="20"/>
      <w:szCs w:val="20"/>
    </w:rPr>
  </w:style>
  <w:style w:type="paragraph" w:styleId="NormalWeb">
    <w:name w:val="Normal (Web)"/>
    <w:basedOn w:val="Normal"/>
    <w:uiPriority w:val="99"/>
    <w:semiHidden/>
    <w:unhideWhenUsed/>
    <w:rsid w:val="00D4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D42670"/>
  </w:style>
  <w:style w:type="character" w:customStyle="1" w:styleId="crayon-h">
    <w:name w:val="crayon-h"/>
    <w:basedOn w:val="DefaultParagraphFont"/>
    <w:rsid w:val="00D42670"/>
  </w:style>
  <w:style w:type="character" w:customStyle="1" w:styleId="crayon-i">
    <w:name w:val="crayon-i"/>
    <w:basedOn w:val="DefaultParagraphFont"/>
    <w:rsid w:val="00D42670"/>
  </w:style>
  <w:style w:type="character" w:customStyle="1" w:styleId="crayon-sy">
    <w:name w:val="crayon-sy"/>
    <w:basedOn w:val="DefaultParagraphFont"/>
    <w:rsid w:val="00D42670"/>
  </w:style>
  <w:style w:type="character" w:customStyle="1" w:styleId="crayon-o">
    <w:name w:val="crayon-o"/>
    <w:basedOn w:val="DefaultParagraphFont"/>
    <w:rsid w:val="00D42670"/>
  </w:style>
  <w:style w:type="character" w:customStyle="1" w:styleId="crayon-cn">
    <w:name w:val="crayon-cn"/>
    <w:basedOn w:val="DefaultParagraphFont"/>
    <w:rsid w:val="00D42670"/>
  </w:style>
  <w:style w:type="character" w:customStyle="1" w:styleId="crayon-e">
    <w:name w:val="crayon-e"/>
    <w:basedOn w:val="DefaultParagraphFont"/>
    <w:rsid w:val="00D42670"/>
  </w:style>
  <w:style w:type="character" w:customStyle="1" w:styleId="crayon-s">
    <w:name w:val="crayon-s"/>
    <w:basedOn w:val="DefaultParagraphFont"/>
    <w:rsid w:val="00D426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67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42670"/>
  </w:style>
  <w:style w:type="character" w:styleId="HTMLCode">
    <w:name w:val="HTML Code"/>
    <w:basedOn w:val="DefaultParagraphFont"/>
    <w:uiPriority w:val="99"/>
    <w:semiHidden/>
    <w:unhideWhenUsed/>
    <w:rsid w:val="00D42670"/>
    <w:rPr>
      <w:rFonts w:ascii="Courier New" w:eastAsia="Times New Roman" w:hAnsi="Courier New" w:cs="Courier New"/>
      <w:sz w:val="20"/>
      <w:szCs w:val="20"/>
    </w:rPr>
  </w:style>
  <w:style w:type="paragraph" w:styleId="NormalWeb">
    <w:name w:val="Normal (Web)"/>
    <w:basedOn w:val="Normal"/>
    <w:uiPriority w:val="99"/>
    <w:semiHidden/>
    <w:unhideWhenUsed/>
    <w:rsid w:val="00D4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k">
    <w:name w:val="crayon-k"/>
    <w:basedOn w:val="DefaultParagraphFont"/>
    <w:rsid w:val="00D42670"/>
  </w:style>
  <w:style w:type="character" w:customStyle="1" w:styleId="crayon-h">
    <w:name w:val="crayon-h"/>
    <w:basedOn w:val="DefaultParagraphFont"/>
    <w:rsid w:val="00D42670"/>
  </w:style>
  <w:style w:type="character" w:customStyle="1" w:styleId="crayon-i">
    <w:name w:val="crayon-i"/>
    <w:basedOn w:val="DefaultParagraphFont"/>
    <w:rsid w:val="00D42670"/>
  </w:style>
  <w:style w:type="character" w:customStyle="1" w:styleId="crayon-sy">
    <w:name w:val="crayon-sy"/>
    <w:basedOn w:val="DefaultParagraphFont"/>
    <w:rsid w:val="00D42670"/>
  </w:style>
  <w:style w:type="character" w:customStyle="1" w:styleId="crayon-o">
    <w:name w:val="crayon-o"/>
    <w:basedOn w:val="DefaultParagraphFont"/>
    <w:rsid w:val="00D42670"/>
  </w:style>
  <w:style w:type="character" w:customStyle="1" w:styleId="crayon-cn">
    <w:name w:val="crayon-cn"/>
    <w:basedOn w:val="DefaultParagraphFont"/>
    <w:rsid w:val="00D42670"/>
  </w:style>
  <w:style w:type="character" w:customStyle="1" w:styleId="crayon-e">
    <w:name w:val="crayon-e"/>
    <w:basedOn w:val="DefaultParagraphFont"/>
    <w:rsid w:val="00D42670"/>
  </w:style>
  <w:style w:type="character" w:customStyle="1" w:styleId="crayon-s">
    <w:name w:val="crayon-s"/>
    <w:basedOn w:val="DefaultParagraphFont"/>
    <w:rsid w:val="00D4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316986">
      <w:bodyDiv w:val="1"/>
      <w:marLeft w:val="0"/>
      <w:marRight w:val="0"/>
      <w:marTop w:val="0"/>
      <w:marBottom w:val="0"/>
      <w:divBdr>
        <w:top w:val="none" w:sz="0" w:space="0" w:color="auto"/>
        <w:left w:val="none" w:sz="0" w:space="0" w:color="auto"/>
        <w:bottom w:val="none" w:sz="0" w:space="0" w:color="auto"/>
        <w:right w:val="none" w:sz="0" w:space="0" w:color="auto"/>
      </w:divBdr>
    </w:div>
    <w:div w:id="634525613">
      <w:bodyDiv w:val="1"/>
      <w:marLeft w:val="0"/>
      <w:marRight w:val="0"/>
      <w:marTop w:val="0"/>
      <w:marBottom w:val="0"/>
      <w:divBdr>
        <w:top w:val="none" w:sz="0" w:space="0" w:color="auto"/>
        <w:left w:val="none" w:sz="0" w:space="0" w:color="auto"/>
        <w:bottom w:val="none" w:sz="0" w:space="0" w:color="auto"/>
        <w:right w:val="none" w:sz="0" w:space="0" w:color="auto"/>
      </w:divBdr>
    </w:div>
    <w:div w:id="719086461">
      <w:bodyDiv w:val="1"/>
      <w:marLeft w:val="0"/>
      <w:marRight w:val="0"/>
      <w:marTop w:val="0"/>
      <w:marBottom w:val="0"/>
      <w:divBdr>
        <w:top w:val="none" w:sz="0" w:space="0" w:color="auto"/>
        <w:left w:val="none" w:sz="0" w:space="0" w:color="auto"/>
        <w:bottom w:val="none" w:sz="0" w:space="0" w:color="auto"/>
        <w:right w:val="none" w:sz="0" w:space="0" w:color="auto"/>
      </w:divBdr>
    </w:div>
    <w:div w:id="744377077">
      <w:bodyDiv w:val="1"/>
      <w:marLeft w:val="0"/>
      <w:marRight w:val="0"/>
      <w:marTop w:val="0"/>
      <w:marBottom w:val="0"/>
      <w:divBdr>
        <w:top w:val="none" w:sz="0" w:space="0" w:color="auto"/>
        <w:left w:val="none" w:sz="0" w:space="0" w:color="auto"/>
        <w:bottom w:val="none" w:sz="0" w:space="0" w:color="auto"/>
        <w:right w:val="none" w:sz="0" w:space="0" w:color="auto"/>
      </w:divBdr>
    </w:div>
    <w:div w:id="928545776">
      <w:bodyDiv w:val="1"/>
      <w:marLeft w:val="0"/>
      <w:marRight w:val="0"/>
      <w:marTop w:val="0"/>
      <w:marBottom w:val="0"/>
      <w:divBdr>
        <w:top w:val="none" w:sz="0" w:space="0" w:color="auto"/>
        <w:left w:val="none" w:sz="0" w:space="0" w:color="auto"/>
        <w:bottom w:val="none" w:sz="0" w:space="0" w:color="auto"/>
        <w:right w:val="none" w:sz="0" w:space="0" w:color="auto"/>
      </w:divBdr>
      <w:divsChild>
        <w:div w:id="1107506340">
          <w:marLeft w:val="0"/>
          <w:marRight w:val="0"/>
          <w:marTop w:val="225"/>
          <w:marBottom w:val="225"/>
          <w:divBdr>
            <w:top w:val="none" w:sz="0" w:space="0" w:color="auto"/>
            <w:left w:val="none" w:sz="0" w:space="0" w:color="auto"/>
            <w:bottom w:val="none" w:sz="0" w:space="0" w:color="auto"/>
            <w:right w:val="none" w:sz="0" w:space="0" w:color="auto"/>
          </w:divBdr>
        </w:div>
        <w:div w:id="1467553270">
          <w:marLeft w:val="0"/>
          <w:marRight w:val="0"/>
          <w:marTop w:val="225"/>
          <w:marBottom w:val="225"/>
          <w:divBdr>
            <w:top w:val="none" w:sz="0" w:space="0" w:color="auto"/>
            <w:left w:val="none" w:sz="0" w:space="0" w:color="auto"/>
            <w:bottom w:val="none" w:sz="0" w:space="0" w:color="auto"/>
            <w:right w:val="none" w:sz="0" w:space="0" w:color="auto"/>
          </w:divBdr>
        </w:div>
        <w:div w:id="1973124030">
          <w:marLeft w:val="0"/>
          <w:marRight w:val="0"/>
          <w:marTop w:val="225"/>
          <w:marBottom w:val="225"/>
          <w:divBdr>
            <w:top w:val="none" w:sz="0" w:space="0" w:color="auto"/>
            <w:left w:val="none" w:sz="0" w:space="0" w:color="auto"/>
            <w:bottom w:val="none" w:sz="0" w:space="0" w:color="auto"/>
            <w:right w:val="none" w:sz="0" w:space="0" w:color="auto"/>
          </w:divBdr>
        </w:div>
        <w:div w:id="1913735403">
          <w:marLeft w:val="0"/>
          <w:marRight w:val="0"/>
          <w:marTop w:val="225"/>
          <w:marBottom w:val="225"/>
          <w:divBdr>
            <w:top w:val="none" w:sz="0" w:space="0" w:color="auto"/>
            <w:left w:val="none" w:sz="0" w:space="0" w:color="auto"/>
            <w:bottom w:val="none" w:sz="0" w:space="0" w:color="auto"/>
            <w:right w:val="none" w:sz="0" w:space="0" w:color="auto"/>
          </w:divBdr>
        </w:div>
        <w:div w:id="1258975792">
          <w:marLeft w:val="0"/>
          <w:marRight w:val="0"/>
          <w:marTop w:val="225"/>
          <w:marBottom w:val="225"/>
          <w:divBdr>
            <w:top w:val="none" w:sz="0" w:space="0" w:color="auto"/>
            <w:left w:val="none" w:sz="0" w:space="0" w:color="auto"/>
            <w:bottom w:val="none" w:sz="0" w:space="0" w:color="auto"/>
            <w:right w:val="none" w:sz="0" w:space="0" w:color="auto"/>
          </w:divBdr>
        </w:div>
      </w:divsChild>
    </w:div>
    <w:div w:id="986740803">
      <w:bodyDiv w:val="1"/>
      <w:marLeft w:val="0"/>
      <w:marRight w:val="0"/>
      <w:marTop w:val="0"/>
      <w:marBottom w:val="0"/>
      <w:divBdr>
        <w:top w:val="none" w:sz="0" w:space="0" w:color="auto"/>
        <w:left w:val="none" w:sz="0" w:space="0" w:color="auto"/>
        <w:bottom w:val="none" w:sz="0" w:space="0" w:color="auto"/>
        <w:right w:val="none" w:sz="0" w:space="0" w:color="auto"/>
      </w:divBdr>
      <w:divsChild>
        <w:div w:id="1040781995">
          <w:marLeft w:val="0"/>
          <w:marRight w:val="0"/>
          <w:marTop w:val="225"/>
          <w:marBottom w:val="225"/>
          <w:divBdr>
            <w:top w:val="none" w:sz="0" w:space="0" w:color="auto"/>
            <w:left w:val="none" w:sz="0" w:space="0" w:color="auto"/>
            <w:bottom w:val="none" w:sz="0" w:space="0" w:color="auto"/>
            <w:right w:val="none" w:sz="0" w:space="0" w:color="auto"/>
          </w:divBdr>
        </w:div>
      </w:divsChild>
    </w:div>
    <w:div w:id="1012535014">
      <w:bodyDiv w:val="1"/>
      <w:marLeft w:val="0"/>
      <w:marRight w:val="0"/>
      <w:marTop w:val="0"/>
      <w:marBottom w:val="0"/>
      <w:divBdr>
        <w:top w:val="none" w:sz="0" w:space="0" w:color="auto"/>
        <w:left w:val="none" w:sz="0" w:space="0" w:color="auto"/>
        <w:bottom w:val="none" w:sz="0" w:space="0" w:color="auto"/>
        <w:right w:val="none" w:sz="0" w:space="0" w:color="auto"/>
      </w:divBdr>
      <w:divsChild>
        <w:div w:id="1082675429">
          <w:marLeft w:val="0"/>
          <w:marRight w:val="0"/>
          <w:marTop w:val="225"/>
          <w:marBottom w:val="225"/>
          <w:divBdr>
            <w:top w:val="none" w:sz="0" w:space="0" w:color="auto"/>
            <w:left w:val="none" w:sz="0" w:space="0" w:color="auto"/>
            <w:bottom w:val="none" w:sz="0" w:space="0" w:color="auto"/>
            <w:right w:val="none" w:sz="0" w:space="0" w:color="auto"/>
          </w:divBdr>
        </w:div>
        <w:div w:id="1834642598">
          <w:marLeft w:val="0"/>
          <w:marRight w:val="0"/>
          <w:marTop w:val="225"/>
          <w:marBottom w:val="225"/>
          <w:divBdr>
            <w:top w:val="none" w:sz="0" w:space="0" w:color="auto"/>
            <w:left w:val="none" w:sz="0" w:space="0" w:color="auto"/>
            <w:bottom w:val="none" w:sz="0" w:space="0" w:color="auto"/>
            <w:right w:val="none" w:sz="0" w:space="0" w:color="auto"/>
          </w:divBdr>
        </w:div>
      </w:divsChild>
    </w:div>
    <w:div w:id="1070881565">
      <w:bodyDiv w:val="1"/>
      <w:marLeft w:val="0"/>
      <w:marRight w:val="0"/>
      <w:marTop w:val="0"/>
      <w:marBottom w:val="0"/>
      <w:divBdr>
        <w:top w:val="none" w:sz="0" w:space="0" w:color="auto"/>
        <w:left w:val="none" w:sz="0" w:space="0" w:color="auto"/>
        <w:bottom w:val="none" w:sz="0" w:space="0" w:color="auto"/>
        <w:right w:val="none" w:sz="0" w:space="0" w:color="auto"/>
      </w:divBdr>
      <w:divsChild>
        <w:div w:id="475881607">
          <w:marLeft w:val="0"/>
          <w:marRight w:val="0"/>
          <w:marTop w:val="225"/>
          <w:marBottom w:val="225"/>
          <w:divBdr>
            <w:top w:val="none" w:sz="0" w:space="0" w:color="auto"/>
            <w:left w:val="none" w:sz="0" w:space="0" w:color="auto"/>
            <w:bottom w:val="none" w:sz="0" w:space="0" w:color="auto"/>
            <w:right w:val="none" w:sz="0" w:space="0" w:color="auto"/>
          </w:divBdr>
        </w:div>
      </w:divsChild>
    </w:div>
    <w:div w:id="1756510800">
      <w:bodyDiv w:val="1"/>
      <w:marLeft w:val="0"/>
      <w:marRight w:val="0"/>
      <w:marTop w:val="0"/>
      <w:marBottom w:val="0"/>
      <w:divBdr>
        <w:top w:val="none" w:sz="0" w:space="0" w:color="auto"/>
        <w:left w:val="none" w:sz="0" w:space="0" w:color="auto"/>
        <w:bottom w:val="none" w:sz="0" w:space="0" w:color="auto"/>
        <w:right w:val="none" w:sz="0" w:space="0" w:color="auto"/>
      </w:divBdr>
      <w:divsChild>
        <w:div w:id="1414014749">
          <w:marLeft w:val="0"/>
          <w:marRight w:val="0"/>
          <w:marTop w:val="225"/>
          <w:marBottom w:val="225"/>
          <w:divBdr>
            <w:top w:val="none" w:sz="0" w:space="0" w:color="auto"/>
            <w:left w:val="none" w:sz="0" w:space="0" w:color="auto"/>
            <w:bottom w:val="none" w:sz="0" w:space="0" w:color="auto"/>
            <w:right w:val="none" w:sz="0" w:space="0" w:color="auto"/>
          </w:divBdr>
        </w:div>
        <w:div w:id="1106195116">
          <w:marLeft w:val="0"/>
          <w:marRight w:val="0"/>
          <w:marTop w:val="225"/>
          <w:marBottom w:val="225"/>
          <w:divBdr>
            <w:top w:val="none" w:sz="0" w:space="0" w:color="auto"/>
            <w:left w:val="none" w:sz="0" w:space="0" w:color="auto"/>
            <w:bottom w:val="none" w:sz="0" w:space="0" w:color="auto"/>
            <w:right w:val="none" w:sz="0" w:space="0" w:color="auto"/>
          </w:divBdr>
        </w:div>
        <w:div w:id="1540584714">
          <w:marLeft w:val="0"/>
          <w:marRight w:val="0"/>
          <w:marTop w:val="225"/>
          <w:marBottom w:val="225"/>
          <w:divBdr>
            <w:top w:val="none" w:sz="0" w:space="0" w:color="auto"/>
            <w:left w:val="none" w:sz="0" w:space="0" w:color="auto"/>
            <w:bottom w:val="none" w:sz="0" w:space="0" w:color="auto"/>
            <w:right w:val="none" w:sz="0" w:space="0" w:color="auto"/>
          </w:divBdr>
        </w:div>
        <w:div w:id="677931432">
          <w:marLeft w:val="0"/>
          <w:marRight w:val="0"/>
          <w:marTop w:val="225"/>
          <w:marBottom w:val="225"/>
          <w:divBdr>
            <w:top w:val="none" w:sz="0" w:space="0" w:color="auto"/>
            <w:left w:val="none" w:sz="0" w:space="0" w:color="auto"/>
            <w:bottom w:val="none" w:sz="0" w:space="0" w:color="auto"/>
            <w:right w:val="none" w:sz="0" w:space="0" w:color="auto"/>
          </w:divBdr>
        </w:div>
        <w:div w:id="1329553918">
          <w:marLeft w:val="0"/>
          <w:marRight w:val="0"/>
          <w:marTop w:val="225"/>
          <w:marBottom w:val="225"/>
          <w:divBdr>
            <w:top w:val="none" w:sz="0" w:space="0" w:color="auto"/>
            <w:left w:val="none" w:sz="0" w:space="0" w:color="auto"/>
            <w:bottom w:val="none" w:sz="0" w:space="0" w:color="auto"/>
            <w:right w:val="none" w:sz="0" w:space="0" w:color="auto"/>
          </w:divBdr>
        </w:div>
        <w:div w:id="1266616699">
          <w:marLeft w:val="0"/>
          <w:marRight w:val="0"/>
          <w:marTop w:val="225"/>
          <w:marBottom w:val="225"/>
          <w:divBdr>
            <w:top w:val="none" w:sz="0" w:space="0" w:color="auto"/>
            <w:left w:val="none" w:sz="0" w:space="0" w:color="auto"/>
            <w:bottom w:val="none" w:sz="0" w:space="0" w:color="auto"/>
            <w:right w:val="none" w:sz="0" w:space="0" w:color="auto"/>
          </w:divBdr>
        </w:div>
        <w:div w:id="175463953">
          <w:marLeft w:val="0"/>
          <w:marRight w:val="0"/>
          <w:marTop w:val="225"/>
          <w:marBottom w:val="225"/>
          <w:divBdr>
            <w:top w:val="none" w:sz="0" w:space="0" w:color="auto"/>
            <w:left w:val="none" w:sz="0" w:space="0" w:color="auto"/>
            <w:bottom w:val="none" w:sz="0" w:space="0" w:color="auto"/>
            <w:right w:val="none" w:sz="0" w:space="0" w:color="auto"/>
          </w:divBdr>
        </w:div>
        <w:div w:id="1205755647">
          <w:marLeft w:val="0"/>
          <w:marRight w:val="0"/>
          <w:marTop w:val="225"/>
          <w:marBottom w:val="225"/>
          <w:divBdr>
            <w:top w:val="none" w:sz="0" w:space="0" w:color="auto"/>
            <w:left w:val="none" w:sz="0" w:space="0" w:color="auto"/>
            <w:bottom w:val="none" w:sz="0" w:space="0" w:color="auto"/>
            <w:right w:val="none" w:sz="0" w:space="0" w:color="auto"/>
          </w:divBdr>
        </w:div>
        <w:div w:id="1867206782">
          <w:marLeft w:val="0"/>
          <w:marRight w:val="0"/>
          <w:marTop w:val="225"/>
          <w:marBottom w:val="225"/>
          <w:divBdr>
            <w:top w:val="none" w:sz="0" w:space="0" w:color="auto"/>
            <w:left w:val="none" w:sz="0" w:space="0" w:color="auto"/>
            <w:bottom w:val="none" w:sz="0" w:space="0" w:color="auto"/>
            <w:right w:val="none" w:sz="0" w:space="0" w:color="auto"/>
          </w:divBdr>
        </w:div>
        <w:div w:id="586308804">
          <w:marLeft w:val="0"/>
          <w:marRight w:val="0"/>
          <w:marTop w:val="225"/>
          <w:marBottom w:val="225"/>
          <w:divBdr>
            <w:top w:val="none" w:sz="0" w:space="0" w:color="auto"/>
            <w:left w:val="none" w:sz="0" w:space="0" w:color="auto"/>
            <w:bottom w:val="none" w:sz="0" w:space="0" w:color="auto"/>
            <w:right w:val="none" w:sz="0" w:space="0" w:color="auto"/>
          </w:divBdr>
        </w:div>
      </w:divsChild>
    </w:div>
    <w:div w:id="19746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2016-12-24T21:51:00Z</dcterms:created>
  <dcterms:modified xsi:type="dcterms:W3CDTF">2016-12-24T22:06:00Z</dcterms:modified>
</cp:coreProperties>
</file>