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9C4" w:rsidRPr="002649C4" w:rsidRDefault="002649C4" w:rsidP="002649C4">
      <w:pPr>
        <w:spacing w:after="0" w:line="312" w:lineRule="atLeast"/>
        <w:outlineLvl w:val="1"/>
        <w:rPr>
          <w:rFonts w:asciiTheme="majorHAnsi" w:eastAsia="Times New Roman" w:hAnsiTheme="majorHAnsi" w:cs="Segoe UI Semibold"/>
          <w:color w:val="000000"/>
          <w:sz w:val="28"/>
          <w:szCs w:val="28"/>
        </w:rPr>
      </w:pPr>
      <w:r w:rsidRPr="002649C4">
        <w:rPr>
          <w:rFonts w:asciiTheme="majorHAnsi" w:eastAsia="Times New Roman" w:hAnsiTheme="majorHAnsi" w:cs="Segoe UI Semibold"/>
          <w:color w:val="000000"/>
          <w:sz w:val="28"/>
          <w:szCs w:val="28"/>
        </w:rPr>
        <w:t>Summary</w:t>
      </w:r>
    </w:p>
    <w:p w:rsidR="002649C4" w:rsidRPr="002649C4" w:rsidRDefault="002649C4" w:rsidP="002649C4">
      <w:pPr>
        <w:spacing w:after="0" w:line="270" w:lineRule="atLeast"/>
        <w:rPr>
          <w:rFonts w:asciiTheme="majorHAnsi" w:eastAsia="Times New Roman" w:hAnsiTheme="majorHAnsi" w:cs="Segoe UI"/>
          <w:color w:val="2A2A2A"/>
          <w:sz w:val="28"/>
          <w:szCs w:val="28"/>
        </w:rPr>
      </w:pPr>
      <w:r w:rsidRPr="002649C4">
        <w:rPr>
          <w:rFonts w:asciiTheme="majorHAnsi" w:eastAsia="Times New Roman" w:hAnsiTheme="majorHAnsi" w:cs="Segoe UI"/>
          <w:color w:val="2A2A2A"/>
          <w:sz w:val="28"/>
          <w:szCs w:val="28"/>
        </w:rPr>
        <w:t xml:space="preserve">This How To shows a number of ways to help protect your ASP.NET application from SQL injection </w:t>
      </w:r>
      <w:proofErr w:type="gramStart"/>
      <w:r w:rsidRPr="002649C4">
        <w:rPr>
          <w:rFonts w:asciiTheme="majorHAnsi" w:eastAsia="Times New Roman" w:hAnsiTheme="majorHAnsi" w:cs="Segoe UI"/>
          <w:color w:val="2A2A2A"/>
          <w:sz w:val="28"/>
          <w:szCs w:val="28"/>
        </w:rPr>
        <w:t>attacks.</w:t>
      </w:r>
      <w:proofErr w:type="gramEnd"/>
      <w:r w:rsidRPr="002649C4">
        <w:rPr>
          <w:rFonts w:asciiTheme="majorHAnsi" w:eastAsia="Times New Roman" w:hAnsiTheme="majorHAnsi" w:cs="Segoe UI"/>
          <w:color w:val="2A2A2A"/>
          <w:sz w:val="28"/>
          <w:szCs w:val="28"/>
        </w:rPr>
        <w:t xml:space="preserve"> SQL injection can occur when an application uses input to construct dynamic SQL statements or when it uses stored procedures to connect to the database. Conventional security measures, such as the use of SSL and </w:t>
      </w:r>
      <w:proofErr w:type="spellStart"/>
      <w:r w:rsidRPr="002649C4">
        <w:rPr>
          <w:rFonts w:asciiTheme="majorHAnsi" w:eastAsia="Times New Roman" w:hAnsiTheme="majorHAnsi" w:cs="Segoe UI"/>
          <w:color w:val="2A2A2A"/>
          <w:sz w:val="28"/>
          <w:szCs w:val="28"/>
        </w:rPr>
        <w:t>IPSec</w:t>
      </w:r>
      <w:proofErr w:type="spellEnd"/>
      <w:r w:rsidRPr="002649C4">
        <w:rPr>
          <w:rFonts w:asciiTheme="majorHAnsi" w:eastAsia="Times New Roman" w:hAnsiTheme="majorHAnsi" w:cs="Segoe UI"/>
          <w:color w:val="2A2A2A"/>
          <w:sz w:val="28"/>
          <w:szCs w:val="28"/>
        </w:rPr>
        <w:t>, do not protect your application from SQL injection attacks. Successful SQL injection attacks enable malicious users to execute commands in an application's database.</w:t>
      </w:r>
    </w:p>
    <w:p w:rsidR="002649C4" w:rsidRPr="002649C4" w:rsidRDefault="002649C4" w:rsidP="002649C4">
      <w:pPr>
        <w:spacing w:after="0" w:line="270" w:lineRule="atLeast"/>
        <w:rPr>
          <w:rFonts w:asciiTheme="majorHAnsi" w:eastAsia="Times New Roman" w:hAnsiTheme="majorHAnsi" w:cs="Segoe UI"/>
          <w:color w:val="2A2A2A"/>
          <w:sz w:val="28"/>
          <w:szCs w:val="28"/>
        </w:rPr>
      </w:pPr>
      <w:r w:rsidRPr="002649C4">
        <w:rPr>
          <w:rFonts w:asciiTheme="majorHAnsi" w:eastAsia="Times New Roman" w:hAnsiTheme="majorHAnsi" w:cs="Segoe UI"/>
          <w:color w:val="2A2A2A"/>
          <w:sz w:val="28"/>
          <w:szCs w:val="28"/>
        </w:rPr>
        <w:t>Countermeasures include using a list of acceptable characters to constrain input, using parameterized SQL for data access, and using a least privileged account that has restricted permissions in the database. Using stored procedures with parameterized SQL is the recommended approach because SQL parameters are type safe. Type-safe SQL parameters can also be used with dynamic SQL. In situations where parameterized SQL cannot be used, consider using character escaping techniques.</w:t>
      </w:r>
    </w:p>
    <w:p w:rsidR="002649C4" w:rsidRPr="002649C4" w:rsidRDefault="002649C4" w:rsidP="002649C4">
      <w:pPr>
        <w:spacing w:after="0" w:line="312" w:lineRule="atLeast"/>
        <w:outlineLvl w:val="1"/>
        <w:rPr>
          <w:rFonts w:asciiTheme="majorHAnsi" w:eastAsia="Times New Roman" w:hAnsiTheme="majorHAnsi" w:cs="Segoe UI Semibold"/>
          <w:color w:val="000000"/>
          <w:sz w:val="28"/>
          <w:szCs w:val="28"/>
        </w:rPr>
      </w:pPr>
      <w:r w:rsidRPr="002649C4">
        <w:rPr>
          <w:rFonts w:asciiTheme="majorHAnsi" w:eastAsia="Times New Roman" w:hAnsiTheme="majorHAnsi" w:cs="Segoe UI Semibold"/>
          <w:color w:val="000000"/>
          <w:sz w:val="28"/>
          <w:szCs w:val="28"/>
        </w:rPr>
        <w:t>Contents</w:t>
      </w:r>
    </w:p>
    <w:p w:rsidR="002649C4" w:rsidRPr="000F0CB9" w:rsidRDefault="002649C4" w:rsidP="002649C4">
      <w:pPr>
        <w:spacing w:after="0" w:line="270" w:lineRule="atLeast"/>
        <w:rPr>
          <w:rFonts w:asciiTheme="majorHAnsi" w:eastAsia="Times New Roman" w:hAnsiTheme="majorHAnsi" w:cs="Segoe UI"/>
          <w:color w:val="2A2A2A"/>
          <w:sz w:val="28"/>
          <w:szCs w:val="28"/>
        </w:rPr>
      </w:pPr>
      <w:hyperlink r:id="rId6" w:anchor="paght000002_objectives" w:history="1">
        <w:proofErr w:type="gramStart"/>
        <w:r w:rsidRPr="000F0CB9">
          <w:rPr>
            <w:rFonts w:asciiTheme="majorHAnsi" w:eastAsia="Times New Roman" w:hAnsiTheme="majorHAnsi" w:cs="Segoe UI"/>
            <w:color w:val="00709F"/>
            <w:sz w:val="28"/>
            <w:szCs w:val="28"/>
          </w:rPr>
          <w:t>Objectives</w:t>
        </w:r>
      </w:hyperlink>
      <w:r w:rsidRPr="002649C4">
        <w:rPr>
          <w:rFonts w:asciiTheme="majorHAnsi" w:eastAsia="Times New Roman" w:hAnsiTheme="majorHAnsi" w:cs="Segoe UI"/>
          <w:color w:val="2A2A2A"/>
          <w:sz w:val="28"/>
          <w:szCs w:val="28"/>
        </w:rPr>
        <w:br/>
      </w:r>
      <w:hyperlink r:id="rId7" w:anchor="paght000002_overview" w:history="1">
        <w:r w:rsidRPr="000F0CB9">
          <w:rPr>
            <w:rFonts w:asciiTheme="majorHAnsi" w:eastAsia="Times New Roman" w:hAnsiTheme="majorHAnsi" w:cs="Segoe UI"/>
            <w:color w:val="00709F"/>
            <w:sz w:val="28"/>
            <w:szCs w:val="28"/>
          </w:rPr>
          <w:t>Overview</w:t>
        </w:r>
      </w:hyperlink>
      <w:r w:rsidRPr="002649C4">
        <w:rPr>
          <w:rFonts w:asciiTheme="majorHAnsi" w:eastAsia="Times New Roman" w:hAnsiTheme="majorHAnsi" w:cs="Segoe UI"/>
          <w:color w:val="2A2A2A"/>
          <w:sz w:val="28"/>
          <w:szCs w:val="28"/>
        </w:rPr>
        <w:br/>
      </w:r>
      <w:hyperlink r:id="rId8" w:anchor="paght000002_summaryofsteps" w:history="1">
        <w:r w:rsidRPr="000F0CB9">
          <w:rPr>
            <w:rFonts w:asciiTheme="majorHAnsi" w:eastAsia="Times New Roman" w:hAnsiTheme="majorHAnsi" w:cs="Segoe UI"/>
            <w:color w:val="00709F"/>
            <w:sz w:val="28"/>
            <w:szCs w:val="28"/>
          </w:rPr>
          <w:t>Summary of Steps</w:t>
        </w:r>
      </w:hyperlink>
      <w:r w:rsidRPr="002649C4">
        <w:rPr>
          <w:rFonts w:asciiTheme="majorHAnsi" w:eastAsia="Times New Roman" w:hAnsiTheme="majorHAnsi" w:cs="Segoe UI"/>
          <w:color w:val="2A2A2A"/>
          <w:sz w:val="28"/>
          <w:szCs w:val="28"/>
        </w:rPr>
        <w:br/>
      </w:r>
      <w:hyperlink r:id="rId9" w:anchor="paght000002_step1" w:history="1">
        <w:r w:rsidRPr="000F0CB9">
          <w:rPr>
            <w:rFonts w:asciiTheme="majorHAnsi" w:eastAsia="Times New Roman" w:hAnsiTheme="majorHAnsi" w:cs="Segoe UI"/>
            <w:color w:val="00709F"/>
            <w:sz w:val="28"/>
            <w:szCs w:val="28"/>
          </w:rPr>
          <w:t>Step 1.</w:t>
        </w:r>
        <w:proofErr w:type="gramEnd"/>
        <w:r w:rsidRPr="000F0CB9">
          <w:rPr>
            <w:rFonts w:asciiTheme="majorHAnsi" w:eastAsia="Times New Roman" w:hAnsiTheme="majorHAnsi" w:cs="Segoe UI"/>
            <w:color w:val="00709F"/>
            <w:sz w:val="28"/>
            <w:szCs w:val="28"/>
          </w:rPr>
          <w:t xml:space="preserve"> Constrain Input</w:t>
        </w:r>
      </w:hyperlink>
      <w:r w:rsidRPr="002649C4">
        <w:rPr>
          <w:rFonts w:asciiTheme="majorHAnsi" w:eastAsia="Times New Roman" w:hAnsiTheme="majorHAnsi" w:cs="Segoe UI"/>
          <w:color w:val="2A2A2A"/>
          <w:sz w:val="28"/>
          <w:szCs w:val="28"/>
        </w:rPr>
        <w:br/>
      </w:r>
      <w:hyperlink r:id="rId10" w:anchor="paght000002_step2" w:history="1">
        <w:r w:rsidRPr="000F0CB9">
          <w:rPr>
            <w:rFonts w:asciiTheme="majorHAnsi" w:eastAsia="Times New Roman" w:hAnsiTheme="majorHAnsi" w:cs="Segoe UI"/>
            <w:color w:val="00709F"/>
            <w:sz w:val="28"/>
            <w:szCs w:val="28"/>
          </w:rPr>
          <w:t>Step 2. Use Parameters with Stored Procedures</w:t>
        </w:r>
      </w:hyperlink>
      <w:r w:rsidRPr="002649C4">
        <w:rPr>
          <w:rFonts w:asciiTheme="majorHAnsi" w:eastAsia="Times New Roman" w:hAnsiTheme="majorHAnsi" w:cs="Segoe UI"/>
          <w:color w:val="2A2A2A"/>
          <w:sz w:val="28"/>
          <w:szCs w:val="28"/>
        </w:rPr>
        <w:br/>
      </w:r>
      <w:hyperlink r:id="rId11" w:anchor="paght000002_step3" w:history="1">
        <w:r w:rsidRPr="000F0CB9">
          <w:rPr>
            <w:rFonts w:asciiTheme="majorHAnsi" w:eastAsia="Times New Roman" w:hAnsiTheme="majorHAnsi" w:cs="Segoe UI"/>
            <w:color w:val="00709F"/>
            <w:sz w:val="28"/>
            <w:szCs w:val="28"/>
          </w:rPr>
          <w:t>Step 3. Use Parameters with Dynamic SQL</w:t>
        </w:r>
      </w:hyperlink>
    </w:p>
    <w:p w:rsidR="002649C4" w:rsidRPr="000F0CB9" w:rsidRDefault="002649C4" w:rsidP="002649C4">
      <w:pPr>
        <w:spacing w:after="0" w:line="270" w:lineRule="atLeast"/>
        <w:rPr>
          <w:rFonts w:asciiTheme="majorHAnsi" w:eastAsia="Times New Roman" w:hAnsiTheme="majorHAnsi" w:cs="Segoe UI"/>
          <w:color w:val="2A2A2A"/>
          <w:sz w:val="28"/>
          <w:szCs w:val="28"/>
        </w:rPr>
      </w:pPr>
    </w:p>
    <w:p w:rsidR="002649C4" w:rsidRPr="000F0CB9" w:rsidRDefault="002649C4" w:rsidP="002649C4">
      <w:pPr>
        <w:spacing w:after="0" w:line="270" w:lineRule="atLeast"/>
        <w:rPr>
          <w:rFonts w:asciiTheme="majorHAnsi" w:eastAsia="Times New Roman" w:hAnsiTheme="majorHAnsi" w:cs="Segoe UI"/>
          <w:color w:val="2A2A2A"/>
          <w:sz w:val="28"/>
          <w:szCs w:val="28"/>
        </w:rPr>
      </w:pPr>
      <w:r w:rsidRPr="000F0CB9">
        <w:rPr>
          <w:rFonts w:asciiTheme="majorHAnsi" w:eastAsia="Times New Roman" w:hAnsiTheme="majorHAnsi" w:cs="Segoe UI"/>
          <w:color w:val="2A2A2A"/>
          <w:sz w:val="28"/>
          <w:szCs w:val="28"/>
        </w:rPr>
        <w:t>MVC</w:t>
      </w:r>
    </w:p>
    <w:p w:rsidR="002649C4" w:rsidRPr="000F0CB9" w:rsidRDefault="002649C4" w:rsidP="002649C4">
      <w:pPr>
        <w:pStyle w:val="NormalWeb"/>
        <w:shd w:val="clear" w:color="auto" w:fill="FFFFFF"/>
        <w:spacing w:before="0" w:beforeAutospacing="0" w:after="240" w:afterAutospacing="0"/>
        <w:rPr>
          <w:rFonts w:asciiTheme="majorHAnsi" w:hAnsiTheme="majorHAnsi" w:cs="Arial"/>
          <w:color w:val="242729"/>
          <w:sz w:val="28"/>
          <w:szCs w:val="28"/>
        </w:rPr>
      </w:pPr>
      <w:r w:rsidRPr="000F0CB9">
        <w:rPr>
          <w:rFonts w:asciiTheme="majorHAnsi" w:hAnsiTheme="majorHAnsi" w:cs="Arial"/>
          <w:color w:val="242729"/>
          <w:sz w:val="28"/>
          <w:szCs w:val="28"/>
        </w:rPr>
        <w:t>LINQ and Entity Framework already check for SQL Injection for you.</w:t>
      </w:r>
    </w:p>
    <w:p w:rsidR="002649C4" w:rsidRPr="000F0CB9" w:rsidRDefault="002649C4" w:rsidP="002649C4">
      <w:pPr>
        <w:pStyle w:val="NormalWeb"/>
        <w:shd w:val="clear" w:color="auto" w:fill="FFFFFF"/>
        <w:spacing w:before="0" w:beforeAutospacing="0" w:after="240" w:afterAutospacing="0"/>
        <w:rPr>
          <w:rFonts w:asciiTheme="majorHAnsi" w:hAnsiTheme="majorHAnsi" w:cs="Arial"/>
          <w:color w:val="242729"/>
          <w:sz w:val="28"/>
          <w:szCs w:val="28"/>
        </w:rPr>
      </w:pPr>
      <w:r w:rsidRPr="000F0CB9">
        <w:rPr>
          <w:rFonts w:asciiTheme="majorHAnsi" w:hAnsiTheme="majorHAnsi" w:cs="Arial"/>
          <w:color w:val="242729"/>
          <w:sz w:val="28"/>
          <w:szCs w:val="28"/>
        </w:rPr>
        <w:t>But you should read the documentation anyhow:</w:t>
      </w:r>
    </w:p>
    <w:p w:rsidR="002649C4" w:rsidRPr="000F0CB9" w:rsidRDefault="002649C4" w:rsidP="002649C4">
      <w:pPr>
        <w:pStyle w:val="NormalWeb"/>
        <w:shd w:val="clear" w:color="auto" w:fill="FFFFFF"/>
        <w:spacing w:before="0" w:beforeAutospacing="0" w:after="0" w:afterAutospacing="0"/>
        <w:rPr>
          <w:rFonts w:asciiTheme="majorHAnsi" w:hAnsiTheme="majorHAnsi" w:cs="Arial"/>
          <w:color w:val="242729"/>
          <w:sz w:val="28"/>
          <w:szCs w:val="28"/>
        </w:rPr>
      </w:pPr>
      <w:r w:rsidRPr="000F0CB9">
        <w:rPr>
          <w:rFonts w:asciiTheme="majorHAnsi" w:hAnsiTheme="majorHAnsi" w:cs="Arial"/>
          <w:color w:val="242729"/>
          <w:sz w:val="28"/>
          <w:szCs w:val="28"/>
        </w:rPr>
        <w:t>LINQ</w:t>
      </w:r>
      <w:r w:rsidRPr="000F0CB9">
        <w:rPr>
          <w:rStyle w:val="apple-converted-space"/>
          <w:rFonts w:asciiTheme="majorHAnsi" w:hAnsiTheme="majorHAnsi" w:cs="Arial"/>
          <w:color w:val="242729"/>
          <w:sz w:val="28"/>
          <w:szCs w:val="28"/>
        </w:rPr>
        <w:t> </w:t>
      </w:r>
      <w:hyperlink r:id="rId12" w:history="1">
        <w:r w:rsidRPr="000F0CB9">
          <w:rPr>
            <w:rStyle w:val="Hyperlink"/>
            <w:rFonts w:asciiTheme="majorHAnsi" w:hAnsiTheme="majorHAnsi" w:cs="Arial"/>
            <w:color w:val="005999"/>
            <w:sz w:val="28"/>
            <w:szCs w:val="28"/>
            <w:u w:val="none"/>
            <w:bdr w:val="none" w:sz="0" w:space="0" w:color="auto" w:frame="1"/>
          </w:rPr>
          <w:t>MSDN Link</w:t>
        </w:r>
      </w:hyperlink>
      <w:r w:rsidRPr="000F0CB9">
        <w:rPr>
          <w:rStyle w:val="apple-converted-space"/>
          <w:rFonts w:asciiTheme="majorHAnsi" w:hAnsiTheme="majorHAnsi" w:cs="Arial"/>
          <w:color w:val="242729"/>
          <w:sz w:val="28"/>
          <w:szCs w:val="28"/>
        </w:rPr>
        <w:t> </w:t>
      </w:r>
      <w:r w:rsidRPr="000F0CB9">
        <w:rPr>
          <w:rFonts w:asciiTheme="majorHAnsi" w:hAnsiTheme="majorHAnsi" w:cs="Arial"/>
          <w:color w:val="242729"/>
          <w:sz w:val="28"/>
          <w:szCs w:val="28"/>
        </w:rPr>
        <w:t>(section SQL-Injection Attacks)</w:t>
      </w:r>
    </w:p>
    <w:p w:rsidR="002649C4" w:rsidRPr="000F0CB9" w:rsidRDefault="002649C4" w:rsidP="002649C4">
      <w:pPr>
        <w:pStyle w:val="NormalWeb"/>
        <w:shd w:val="clear" w:color="auto" w:fill="FFFFFF"/>
        <w:spacing w:before="0" w:beforeAutospacing="0" w:after="0" w:afterAutospacing="0"/>
        <w:rPr>
          <w:rFonts w:asciiTheme="majorHAnsi" w:hAnsiTheme="majorHAnsi" w:cs="Arial"/>
          <w:color w:val="242729"/>
          <w:sz w:val="28"/>
          <w:szCs w:val="28"/>
        </w:rPr>
      </w:pPr>
      <w:r w:rsidRPr="000F0CB9">
        <w:rPr>
          <w:rFonts w:asciiTheme="majorHAnsi" w:hAnsiTheme="majorHAnsi" w:cs="Arial"/>
          <w:color w:val="242729"/>
          <w:sz w:val="28"/>
          <w:szCs w:val="28"/>
        </w:rPr>
        <w:t>Entity Framework</w:t>
      </w:r>
      <w:r w:rsidRPr="000F0CB9">
        <w:rPr>
          <w:rStyle w:val="apple-converted-space"/>
          <w:rFonts w:asciiTheme="majorHAnsi" w:hAnsiTheme="majorHAnsi" w:cs="Arial"/>
          <w:color w:val="242729"/>
          <w:sz w:val="28"/>
          <w:szCs w:val="28"/>
        </w:rPr>
        <w:t> </w:t>
      </w:r>
      <w:hyperlink r:id="rId13" w:history="1">
        <w:r w:rsidRPr="000F0CB9">
          <w:rPr>
            <w:rStyle w:val="Hyperlink"/>
            <w:rFonts w:asciiTheme="majorHAnsi" w:hAnsiTheme="majorHAnsi" w:cs="Arial"/>
            <w:color w:val="005999"/>
            <w:sz w:val="28"/>
            <w:szCs w:val="28"/>
            <w:u w:val="none"/>
            <w:bdr w:val="none" w:sz="0" w:space="0" w:color="auto" w:frame="1"/>
          </w:rPr>
          <w:t>MSDN Link</w:t>
        </w:r>
      </w:hyperlink>
      <w:r w:rsidRPr="000F0CB9">
        <w:rPr>
          <w:rStyle w:val="apple-converted-space"/>
          <w:rFonts w:asciiTheme="majorHAnsi" w:hAnsiTheme="majorHAnsi" w:cs="Arial"/>
          <w:color w:val="242729"/>
          <w:sz w:val="28"/>
          <w:szCs w:val="28"/>
        </w:rPr>
        <w:t> </w:t>
      </w:r>
      <w:r w:rsidRPr="000F0CB9">
        <w:rPr>
          <w:rFonts w:asciiTheme="majorHAnsi" w:hAnsiTheme="majorHAnsi" w:cs="Arial"/>
          <w:color w:val="242729"/>
          <w:sz w:val="28"/>
          <w:szCs w:val="28"/>
        </w:rPr>
        <w:t>(section Security Considerations for Queries)</w:t>
      </w:r>
    </w:p>
    <w:p w:rsidR="000F0CB9" w:rsidRPr="000F0CB9" w:rsidRDefault="000F0CB9" w:rsidP="002649C4">
      <w:pPr>
        <w:pStyle w:val="NormalWeb"/>
        <w:shd w:val="clear" w:color="auto" w:fill="FFFFFF"/>
        <w:spacing w:before="0" w:beforeAutospacing="0" w:after="0" w:afterAutospacing="0"/>
        <w:rPr>
          <w:rFonts w:asciiTheme="majorHAnsi" w:hAnsiTheme="majorHAnsi" w:cs="Arial"/>
          <w:color w:val="242729"/>
          <w:sz w:val="28"/>
          <w:szCs w:val="28"/>
        </w:rPr>
      </w:pPr>
    </w:p>
    <w:p w:rsidR="000F0CB9" w:rsidRPr="000F0CB9" w:rsidRDefault="000F0CB9" w:rsidP="000F0CB9">
      <w:pPr>
        <w:pStyle w:val="Heading2"/>
        <w:spacing w:before="0" w:beforeAutospacing="0" w:after="0" w:afterAutospacing="0" w:line="312" w:lineRule="atLeast"/>
        <w:rPr>
          <w:rFonts w:asciiTheme="majorHAnsi" w:hAnsiTheme="majorHAnsi" w:cs="Segoe UI Semibold"/>
          <w:b w:val="0"/>
          <w:bCs w:val="0"/>
          <w:color w:val="000000"/>
          <w:sz w:val="28"/>
          <w:szCs w:val="28"/>
        </w:rPr>
      </w:pPr>
      <w:r w:rsidRPr="000F0CB9">
        <w:rPr>
          <w:rStyle w:val="lwcollapsibleareatitle"/>
          <w:rFonts w:asciiTheme="majorHAnsi" w:hAnsiTheme="majorHAnsi" w:cs="Segoe UI Semibold"/>
          <w:b w:val="0"/>
          <w:bCs w:val="0"/>
          <w:color w:val="000000"/>
          <w:sz w:val="28"/>
          <w:szCs w:val="28"/>
        </w:rPr>
        <w:t>SQL-Injection Attacks</w:t>
      </w:r>
    </w:p>
    <w:p w:rsidR="000F0CB9" w:rsidRPr="000F0CB9" w:rsidRDefault="000F0CB9" w:rsidP="000F0CB9">
      <w:pPr>
        <w:pStyle w:val="NormalWeb"/>
        <w:spacing w:before="0" w:beforeAutospacing="0" w:after="0" w:afterAutospacing="0" w:line="270" w:lineRule="atLeast"/>
        <w:rPr>
          <w:rFonts w:asciiTheme="majorHAnsi" w:hAnsiTheme="majorHAnsi" w:cs="Segoe UI"/>
          <w:color w:val="2A2A2A"/>
          <w:sz w:val="28"/>
          <w:szCs w:val="28"/>
        </w:rPr>
      </w:pPr>
      <w:r w:rsidRPr="000F0CB9">
        <w:rPr>
          <w:rFonts w:asciiTheme="majorHAnsi" w:hAnsiTheme="majorHAnsi" w:cs="Segoe UI"/>
          <w:color w:val="2A2A2A"/>
          <w:sz w:val="28"/>
          <w:szCs w:val="28"/>
        </w:rPr>
        <w:t>Q. How is LINQ to SQL protected from SQL-injection attacks?</w:t>
      </w:r>
    </w:p>
    <w:p w:rsidR="000F0CB9" w:rsidRPr="000F0CB9" w:rsidRDefault="000F0CB9" w:rsidP="000F0CB9">
      <w:pPr>
        <w:pStyle w:val="NormalWeb"/>
        <w:spacing w:before="0" w:beforeAutospacing="0" w:after="0" w:afterAutospacing="0" w:line="270" w:lineRule="atLeast"/>
        <w:rPr>
          <w:rFonts w:asciiTheme="majorHAnsi" w:hAnsiTheme="majorHAnsi" w:cs="Segoe UI"/>
          <w:color w:val="2A2A2A"/>
          <w:sz w:val="28"/>
          <w:szCs w:val="28"/>
        </w:rPr>
      </w:pPr>
      <w:r w:rsidRPr="000F0CB9">
        <w:rPr>
          <w:rFonts w:asciiTheme="majorHAnsi" w:hAnsiTheme="majorHAnsi" w:cs="Segoe UI"/>
          <w:color w:val="2A2A2A"/>
          <w:sz w:val="28"/>
          <w:szCs w:val="28"/>
        </w:rPr>
        <w:t>A. SQL injection has been a significant risk for traditional SQL queries formed by concatenating user input. LINQ to SQL avoids such injection by using</w:t>
      </w:r>
      <w:r w:rsidRPr="000F0CB9">
        <w:rPr>
          <w:rStyle w:val="apple-converted-space"/>
          <w:rFonts w:asciiTheme="majorHAnsi" w:eastAsiaTheme="majorEastAsia" w:hAnsiTheme="majorHAnsi" w:cs="Segoe UI"/>
          <w:color w:val="2A2A2A"/>
          <w:sz w:val="28"/>
          <w:szCs w:val="28"/>
        </w:rPr>
        <w:t> </w:t>
      </w:r>
      <w:proofErr w:type="spellStart"/>
      <w:r w:rsidRPr="000F0CB9">
        <w:rPr>
          <w:rFonts w:asciiTheme="majorHAnsi" w:hAnsiTheme="majorHAnsi" w:cs="Segoe UI"/>
          <w:color w:val="2A2A2A"/>
          <w:sz w:val="28"/>
          <w:szCs w:val="28"/>
        </w:rPr>
        <w:fldChar w:fldCharType="begin"/>
      </w:r>
      <w:r w:rsidRPr="000F0CB9">
        <w:rPr>
          <w:rFonts w:asciiTheme="majorHAnsi" w:hAnsiTheme="majorHAnsi" w:cs="Segoe UI"/>
          <w:color w:val="2A2A2A"/>
          <w:sz w:val="28"/>
          <w:szCs w:val="28"/>
        </w:rPr>
        <w:instrText xml:space="preserve"> HYPERLINK "https://msdn.microsoft.com/en-us/library/system.data.sqlclient.sqlparameter.aspx" </w:instrText>
      </w:r>
      <w:r w:rsidRPr="000F0CB9">
        <w:rPr>
          <w:rFonts w:asciiTheme="majorHAnsi" w:hAnsiTheme="majorHAnsi" w:cs="Segoe UI"/>
          <w:color w:val="2A2A2A"/>
          <w:sz w:val="28"/>
          <w:szCs w:val="28"/>
        </w:rPr>
        <w:fldChar w:fldCharType="separate"/>
      </w:r>
      <w:r w:rsidRPr="000F0CB9">
        <w:rPr>
          <w:rStyle w:val="Hyperlink"/>
          <w:rFonts w:asciiTheme="majorHAnsi" w:hAnsiTheme="majorHAnsi" w:cs="Segoe UI"/>
          <w:color w:val="00709F"/>
          <w:sz w:val="28"/>
          <w:szCs w:val="28"/>
          <w:u w:val="none"/>
        </w:rPr>
        <w:t>SqlParameter</w:t>
      </w:r>
      <w:proofErr w:type="spellEnd"/>
      <w:r w:rsidRPr="000F0CB9">
        <w:rPr>
          <w:rFonts w:asciiTheme="majorHAnsi" w:hAnsiTheme="majorHAnsi" w:cs="Segoe UI"/>
          <w:color w:val="2A2A2A"/>
          <w:sz w:val="28"/>
          <w:szCs w:val="28"/>
        </w:rPr>
        <w:fldChar w:fldCharType="end"/>
      </w:r>
      <w:r w:rsidRPr="000F0CB9">
        <w:rPr>
          <w:rStyle w:val="apple-converted-space"/>
          <w:rFonts w:asciiTheme="majorHAnsi" w:eastAsiaTheme="majorEastAsia" w:hAnsiTheme="majorHAnsi" w:cs="Segoe UI"/>
          <w:color w:val="2A2A2A"/>
          <w:sz w:val="28"/>
          <w:szCs w:val="28"/>
        </w:rPr>
        <w:t> </w:t>
      </w:r>
      <w:r w:rsidRPr="000F0CB9">
        <w:rPr>
          <w:rFonts w:asciiTheme="majorHAnsi" w:hAnsiTheme="majorHAnsi" w:cs="Segoe UI"/>
          <w:color w:val="2A2A2A"/>
          <w:sz w:val="28"/>
          <w:szCs w:val="28"/>
        </w:rPr>
        <w:t>in queries. User input is turned into parameter values. This approach prevents malicious commands from being used from customer input.</w:t>
      </w:r>
    </w:p>
    <w:p w:rsidR="000F0CB9" w:rsidRPr="000F0CB9" w:rsidRDefault="000F0CB9" w:rsidP="000F0CB9">
      <w:pPr>
        <w:pStyle w:val="NormalWeb"/>
        <w:spacing w:before="0" w:beforeAutospacing="0" w:after="0" w:afterAutospacing="0" w:line="270" w:lineRule="atLeast"/>
        <w:rPr>
          <w:rFonts w:asciiTheme="majorHAnsi" w:hAnsiTheme="majorHAnsi" w:cs="Segoe UI"/>
          <w:color w:val="2A2A2A"/>
          <w:sz w:val="28"/>
          <w:szCs w:val="28"/>
        </w:rPr>
      </w:pPr>
    </w:p>
    <w:p w:rsidR="000F0CB9" w:rsidRPr="000F0CB9" w:rsidRDefault="000F0CB9" w:rsidP="000F0CB9">
      <w:pPr>
        <w:pStyle w:val="NormalWeb"/>
        <w:spacing w:before="0" w:beforeAutospacing="0" w:after="0" w:afterAutospacing="0" w:line="270" w:lineRule="atLeast"/>
        <w:rPr>
          <w:rFonts w:asciiTheme="majorHAnsi" w:hAnsiTheme="majorHAnsi" w:cs="Segoe UI"/>
          <w:color w:val="2A2A2A"/>
          <w:sz w:val="28"/>
          <w:szCs w:val="28"/>
        </w:rPr>
      </w:pPr>
      <w:r w:rsidRPr="000F0CB9">
        <w:rPr>
          <w:rFonts w:asciiTheme="majorHAnsi" w:hAnsiTheme="majorHAnsi" w:cs="Segoe UI"/>
          <w:color w:val="2A2A2A"/>
          <w:sz w:val="28"/>
          <w:szCs w:val="28"/>
        </w:rPr>
        <w:t>Entity Framework</w:t>
      </w:r>
    </w:p>
    <w:p w:rsidR="000F0CB9" w:rsidRPr="000F0CB9" w:rsidRDefault="000F0CB9" w:rsidP="000F0CB9">
      <w:pPr>
        <w:pStyle w:val="NormalWeb"/>
        <w:spacing w:before="0" w:beforeAutospacing="0" w:after="0" w:afterAutospacing="0" w:line="270" w:lineRule="atLeast"/>
        <w:rPr>
          <w:rFonts w:asciiTheme="majorHAnsi" w:hAnsiTheme="majorHAnsi" w:cs="Segoe UI"/>
          <w:color w:val="2A2A2A"/>
          <w:sz w:val="28"/>
          <w:szCs w:val="28"/>
        </w:rPr>
      </w:pPr>
      <w:r w:rsidRPr="000F0CB9">
        <w:rPr>
          <w:rFonts w:asciiTheme="majorHAnsi" w:hAnsiTheme="majorHAnsi" w:cs="Segoe UI"/>
          <w:color w:val="2A2A2A"/>
          <w:sz w:val="28"/>
          <w:szCs w:val="28"/>
        </w:rPr>
        <w:t>Use connection string builders when dynamically creating connections.</w:t>
      </w:r>
    </w:p>
    <w:p w:rsidR="000F0CB9" w:rsidRDefault="000F0CB9" w:rsidP="000F0CB9">
      <w:pPr>
        <w:pStyle w:val="NormalWeb"/>
        <w:spacing w:before="0" w:beforeAutospacing="0" w:after="0" w:afterAutospacing="0" w:line="270" w:lineRule="atLeast"/>
        <w:rPr>
          <w:rFonts w:asciiTheme="majorHAnsi" w:hAnsiTheme="majorHAnsi" w:cs="Segoe UI"/>
          <w:color w:val="2A2A2A"/>
          <w:sz w:val="28"/>
          <w:szCs w:val="28"/>
        </w:rPr>
      </w:pPr>
      <w:r w:rsidRPr="000F0CB9">
        <w:rPr>
          <w:rFonts w:asciiTheme="majorHAnsi" w:hAnsiTheme="majorHAnsi" w:cs="Segoe UI"/>
          <w:color w:val="2A2A2A"/>
          <w:sz w:val="28"/>
          <w:szCs w:val="28"/>
        </w:rPr>
        <w:t>If you must construct connection strings at runtime, use the</w:t>
      </w:r>
      <w:r w:rsidRPr="000F0CB9">
        <w:rPr>
          <w:rStyle w:val="apple-converted-space"/>
          <w:rFonts w:asciiTheme="majorHAnsi" w:hAnsiTheme="majorHAnsi" w:cs="Segoe UI"/>
          <w:color w:val="2A2A2A"/>
          <w:sz w:val="28"/>
          <w:szCs w:val="28"/>
        </w:rPr>
        <w:t> </w:t>
      </w:r>
      <w:proofErr w:type="spellStart"/>
      <w:r w:rsidRPr="000F0CB9">
        <w:rPr>
          <w:rFonts w:asciiTheme="majorHAnsi" w:hAnsiTheme="majorHAnsi" w:cs="Segoe UI"/>
          <w:color w:val="2A2A2A"/>
          <w:sz w:val="28"/>
          <w:szCs w:val="28"/>
        </w:rPr>
        <w:fldChar w:fldCharType="begin"/>
      </w:r>
      <w:r w:rsidRPr="000F0CB9">
        <w:rPr>
          <w:rFonts w:asciiTheme="majorHAnsi" w:hAnsiTheme="majorHAnsi" w:cs="Segoe UI"/>
          <w:color w:val="2A2A2A"/>
          <w:sz w:val="28"/>
          <w:szCs w:val="28"/>
        </w:rPr>
        <w:instrText xml:space="preserve"> HYPERLINK "https://msdn.microsoft.com/en-us/library/system.data.entityclient.entityconnectionstringbuilder.aspx" </w:instrText>
      </w:r>
      <w:r w:rsidRPr="000F0CB9">
        <w:rPr>
          <w:rFonts w:asciiTheme="majorHAnsi" w:hAnsiTheme="majorHAnsi" w:cs="Segoe UI"/>
          <w:color w:val="2A2A2A"/>
          <w:sz w:val="28"/>
          <w:szCs w:val="28"/>
        </w:rPr>
        <w:fldChar w:fldCharType="separate"/>
      </w:r>
      <w:r w:rsidRPr="000F0CB9">
        <w:rPr>
          <w:rStyle w:val="Hyperlink"/>
          <w:rFonts w:asciiTheme="majorHAnsi" w:hAnsiTheme="majorHAnsi" w:cs="Segoe UI"/>
          <w:color w:val="00709F"/>
          <w:sz w:val="28"/>
          <w:szCs w:val="28"/>
          <w:u w:val="none"/>
        </w:rPr>
        <w:t>EntityConnectionStringBuilder</w:t>
      </w:r>
      <w:proofErr w:type="spellEnd"/>
      <w:r w:rsidRPr="000F0CB9">
        <w:rPr>
          <w:rFonts w:asciiTheme="majorHAnsi" w:hAnsiTheme="majorHAnsi" w:cs="Segoe UI"/>
          <w:color w:val="2A2A2A"/>
          <w:sz w:val="28"/>
          <w:szCs w:val="28"/>
        </w:rPr>
        <w:fldChar w:fldCharType="end"/>
      </w:r>
      <w:r w:rsidRPr="000F0CB9">
        <w:rPr>
          <w:rStyle w:val="apple-converted-space"/>
          <w:rFonts w:asciiTheme="majorHAnsi" w:hAnsiTheme="majorHAnsi" w:cs="Segoe UI"/>
          <w:color w:val="2A2A2A"/>
          <w:sz w:val="28"/>
          <w:szCs w:val="28"/>
        </w:rPr>
        <w:t> </w:t>
      </w:r>
      <w:r w:rsidRPr="000F0CB9">
        <w:rPr>
          <w:rFonts w:asciiTheme="majorHAnsi" w:hAnsiTheme="majorHAnsi" w:cs="Segoe UI"/>
          <w:color w:val="2A2A2A"/>
          <w:sz w:val="28"/>
          <w:szCs w:val="28"/>
        </w:rPr>
        <w:t>class. This string builder class helps prevent connection string injection attacks by validating and escaping invalid input information. For more information, see</w:t>
      </w:r>
      <w:r w:rsidRPr="000F0CB9">
        <w:rPr>
          <w:rStyle w:val="apple-converted-space"/>
          <w:rFonts w:asciiTheme="majorHAnsi" w:hAnsiTheme="majorHAnsi" w:cs="Segoe UI"/>
          <w:color w:val="2A2A2A"/>
          <w:sz w:val="28"/>
          <w:szCs w:val="28"/>
        </w:rPr>
        <w:t> </w:t>
      </w:r>
      <w:hyperlink r:id="rId14" w:history="1">
        <w:proofErr w:type="gramStart"/>
        <w:r w:rsidRPr="000F0CB9">
          <w:rPr>
            <w:rStyle w:val="Hyperlink"/>
            <w:rFonts w:asciiTheme="majorHAnsi" w:hAnsiTheme="majorHAnsi" w:cs="Segoe UI"/>
            <w:color w:val="00709F"/>
            <w:sz w:val="28"/>
            <w:szCs w:val="28"/>
            <w:u w:val="none"/>
          </w:rPr>
          <w:t>How</w:t>
        </w:r>
        <w:proofErr w:type="gramEnd"/>
        <w:r w:rsidRPr="000F0CB9">
          <w:rPr>
            <w:rStyle w:val="Hyperlink"/>
            <w:rFonts w:asciiTheme="majorHAnsi" w:hAnsiTheme="majorHAnsi" w:cs="Segoe UI"/>
            <w:color w:val="00709F"/>
            <w:sz w:val="28"/>
            <w:szCs w:val="28"/>
            <w:u w:val="none"/>
          </w:rPr>
          <w:t xml:space="preserve"> to: Build an </w:t>
        </w:r>
        <w:proofErr w:type="spellStart"/>
        <w:r w:rsidRPr="000F0CB9">
          <w:rPr>
            <w:rStyle w:val="Hyperlink"/>
            <w:rFonts w:asciiTheme="majorHAnsi" w:hAnsiTheme="majorHAnsi" w:cs="Segoe UI"/>
            <w:color w:val="00709F"/>
            <w:sz w:val="28"/>
            <w:szCs w:val="28"/>
            <w:u w:val="none"/>
          </w:rPr>
          <w:t>EntityConnection</w:t>
        </w:r>
        <w:proofErr w:type="spellEnd"/>
        <w:r w:rsidRPr="000F0CB9">
          <w:rPr>
            <w:rStyle w:val="Hyperlink"/>
            <w:rFonts w:asciiTheme="majorHAnsi" w:hAnsiTheme="majorHAnsi" w:cs="Segoe UI"/>
            <w:color w:val="00709F"/>
            <w:sz w:val="28"/>
            <w:szCs w:val="28"/>
            <w:u w:val="none"/>
          </w:rPr>
          <w:t xml:space="preserve"> Connection String</w:t>
        </w:r>
      </w:hyperlink>
      <w:r w:rsidRPr="000F0CB9">
        <w:rPr>
          <w:rFonts w:asciiTheme="majorHAnsi" w:hAnsiTheme="majorHAnsi" w:cs="Segoe UI"/>
          <w:color w:val="2A2A2A"/>
          <w:sz w:val="28"/>
          <w:szCs w:val="28"/>
        </w:rPr>
        <w:t xml:space="preserve">. Also use the appropriate string builder class to construct the data source connection string that is </w:t>
      </w:r>
      <w:r w:rsidRPr="000F0CB9">
        <w:rPr>
          <w:rFonts w:asciiTheme="majorHAnsi" w:hAnsiTheme="majorHAnsi" w:cs="Segoe UI"/>
          <w:color w:val="2A2A2A"/>
          <w:sz w:val="28"/>
          <w:szCs w:val="28"/>
        </w:rPr>
        <w:lastRenderedPageBreak/>
        <w:t xml:space="preserve">part of the Entity Framework connection string. For information about connection string </w:t>
      </w:r>
      <w:bookmarkStart w:id="0" w:name="_GoBack"/>
      <w:bookmarkEnd w:id="0"/>
      <w:r w:rsidRPr="000F0CB9">
        <w:rPr>
          <w:rFonts w:asciiTheme="majorHAnsi" w:hAnsiTheme="majorHAnsi" w:cs="Segoe UI"/>
          <w:color w:val="2A2A2A"/>
          <w:sz w:val="28"/>
          <w:szCs w:val="28"/>
        </w:rPr>
        <w:t>builders for ADO.NET providers, see</w:t>
      </w:r>
      <w:r w:rsidRPr="000F0CB9">
        <w:rPr>
          <w:rStyle w:val="apple-converted-space"/>
          <w:rFonts w:asciiTheme="majorHAnsi" w:hAnsiTheme="majorHAnsi" w:cs="Segoe UI"/>
          <w:color w:val="2A2A2A"/>
          <w:sz w:val="28"/>
          <w:szCs w:val="28"/>
        </w:rPr>
        <w:t> </w:t>
      </w:r>
      <w:hyperlink r:id="rId15" w:history="1">
        <w:r w:rsidRPr="000F0CB9">
          <w:rPr>
            <w:rStyle w:val="Hyperlink"/>
            <w:rFonts w:asciiTheme="majorHAnsi" w:hAnsiTheme="majorHAnsi" w:cs="Segoe UI"/>
            <w:color w:val="00709F"/>
            <w:sz w:val="28"/>
            <w:szCs w:val="28"/>
            <w:u w:val="none"/>
          </w:rPr>
          <w:t>Connection String Builders</w:t>
        </w:r>
      </w:hyperlink>
      <w:r w:rsidRPr="000F0CB9">
        <w:rPr>
          <w:rFonts w:asciiTheme="majorHAnsi" w:hAnsiTheme="majorHAnsi" w:cs="Segoe UI"/>
          <w:color w:val="2A2A2A"/>
          <w:sz w:val="28"/>
          <w:szCs w:val="28"/>
        </w:rPr>
        <w:t>.</w:t>
      </w:r>
    </w:p>
    <w:p w:rsidR="000F0CB9" w:rsidRDefault="000F0CB9" w:rsidP="000F0CB9">
      <w:pPr>
        <w:pStyle w:val="NormalWeb"/>
        <w:spacing w:before="0" w:beforeAutospacing="0" w:after="0" w:afterAutospacing="0" w:line="270" w:lineRule="atLeast"/>
        <w:rPr>
          <w:rFonts w:asciiTheme="majorHAnsi" w:hAnsiTheme="majorHAnsi" w:cs="Segoe UI"/>
          <w:color w:val="2A2A2A"/>
          <w:sz w:val="28"/>
          <w:szCs w:val="28"/>
        </w:rPr>
      </w:pPr>
    </w:p>
    <w:p w:rsidR="000F0CB9" w:rsidRPr="000F0CB9" w:rsidRDefault="000F0CB9" w:rsidP="000F0CB9">
      <w:pPr>
        <w:pStyle w:val="Heading3"/>
        <w:spacing w:before="0"/>
        <w:rPr>
          <w:rFonts w:cs="Segoe UI Semibold"/>
          <w:b w:val="0"/>
          <w:bCs w:val="0"/>
          <w:color w:val="000000"/>
          <w:sz w:val="28"/>
          <w:szCs w:val="28"/>
        </w:rPr>
      </w:pPr>
      <w:r w:rsidRPr="000F0CB9">
        <w:rPr>
          <w:rStyle w:val="lwcollapsibleareatitle"/>
          <w:rFonts w:cs="Segoe UI Semibold"/>
          <w:b w:val="0"/>
          <w:bCs w:val="0"/>
          <w:color w:val="000000"/>
          <w:sz w:val="28"/>
          <w:szCs w:val="28"/>
        </w:rPr>
        <w:t>Prevent SQL injection attacks.</w:t>
      </w:r>
    </w:p>
    <w:p w:rsidR="000F0CB9" w:rsidRPr="000F0CB9" w:rsidRDefault="000F0CB9" w:rsidP="000F0CB9">
      <w:pPr>
        <w:pStyle w:val="NormalWeb"/>
        <w:spacing w:before="0" w:beforeAutospacing="0" w:after="0" w:afterAutospacing="0" w:line="270" w:lineRule="atLeast"/>
        <w:rPr>
          <w:rFonts w:asciiTheme="majorHAnsi" w:hAnsiTheme="majorHAnsi" w:cs="Segoe UI"/>
          <w:color w:val="2A2A2A"/>
          <w:sz w:val="28"/>
          <w:szCs w:val="28"/>
        </w:rPr>
      </w:pPr>
      <w:r w:rsidRPr="000F0CB9">
        <w:rPr>
          <w:rFonts w:asciiTheme="majorHAnsi" w:hAnsiTheme="majorHAnsi" w:cs="Segoe UI"/>
          <w:color w:val="2A2A2A"/>
          <w:sz w:val="28"/>
          <w:szCs w:val="28"/>
        </w:rPr>
        <w:t>Applications frequently take external input (from a user or another external agent) and perform actions based on that input. Any input that is directly or indirectly derived from the user or an external agent might have content that uses the syntax of the target language in order to perform unauthorized actions. When the target language is a Structured Query Language (SQL), such as Transact-SQL, this manipulation is known as a SQL injection attack. A malicious user can inject commands directly into the query and drop a database table, cause a denial of service, or otherwise change the nature of the operation being performed.</w:t>
      </w:r>
    </w:p>
    <w:p w:rsidR="000F0CB9" w:rsidRPr="000F0CB9" w:rsidRDefault="000F0CB9" w:rsidP="000F0CB9">
      <w:pPr>
        <w:pStyle w:val="NormalWeb"/>
        <w:numPr>
          <w:ilvl w:val="0"/>
          <w:numId w:val="1"/>
        </w:numPr>
        <w:spacing w:before="0" w:beforeAutospacing="0" w:after="0" w:afterAutospacing="0" w:line="270" w:lineRule="atLeast"/>
        <w:rPr>
          <w:rFonts w:asciiTheme="majorHAnsi" w:hAnsiTheme="majorHAnsi" w:cs="Segoe UI"/>
          <w:color w:val="2A2A2A"/>
          <w:sz w:val="28"/>
          <w:szCs w:val="28"/>
        </w:rPr>
      </w:pPr>
      <w:r w:rsidRPr="000F0CB9">
        <w:rPr>
          <w:rFonts w:asciiTheme="majorHAnsi" w:hAnsiTheme="majorHAnsi" w:cs="Segoe UI"/>
          <w:color w:val="2A2A2A"/>
          <w:sz w:val="28"/>
          <w:szCs w:val="28"/>
        </w:rPr>
        <w:t>Entity SQL injection attacks:</w:t>
      </w:r>
    </w:p>
    <w:p w:rsidR="000F0CB9" w:rsidRPr="000F0CB9" w:rsidRDefault="000F0CB9" w:rsidP="000F0CB9">
      <w:pPr>
        <w:pStyle w:val="NormalWeb"/>
        <w:spacing w:before="0" w:beforeAutospacing="0" w:after="0" w:afterAutospacing="0" w:line="270" w:lineRule="atLeast"/>
        <w:ind w:left="720"/>
        <w:rPr>
          <w:rFonts w:asciiTheme="majorHAnsi" w:hAnsiTheme="majorHAnsi" w:cs="Segoe UI"/>
          <w:color w:val="2A2A2A"/>
          <w:sz w:val="28"/>
          <w:szCs w:val="28"/>
        </w:rPr>
      </w:pPr>
      <w:r w:rsidRPr="000F0CB9">
        <w:rPr>
          <w:rFonts w:asciiTheme="majorHAnsi" w:hAnsiTheme="majorHAnsi" w:cs="Segoe UI"/>
          <w:color w:val="2A2A2A"/>
          <w:sz w:val="28"/>
          <w:szCs w:val="28"/>
        </w:rPr>
        <w:t>SQL injection attacks can be performed in Entity SQL by supplying malicious input to values that are used in a query predicate and in parameter names. To avoid the risk of SQL injection, you should never combine user input with Entity SQL command text.</w:t>
      </w:r>
    </w:p>
    <w:p w:rsidR="000F0CB9" w:rsidRPr="000F0CB9" w:rsidRDefault="000F0CB9" w:rsidP="000F0CB9">
      <w:pPr>
        <w:pStyle w:val="NormalWeb"/>
        <w:spacing w:before="0" w:beforeAutospacing="0" w:after="0" w:afterAutospacing="0" w:line="270" w:lineRule="atLeast"/>
        <w:ind w:left="720"/>
        <w:rPr>
          <w:rFonts w:asciiTheme="majorHAnsi" w:hAnsiTheme="majorHAnsi" w:cs="Segoe UI"/>
          <w:color w:val="2A2A2A"/>
          <w:sz w:val="28"/>
          <w:szCs w:val="28"/>
        </w:rPr>
      </w:pPr>
      <w:r w:rsidRPr="000F0CB9">
        <w:rPr>
          <w:rFonts w:asciiTheme="majorHAnsi" w:hAnsiTheme="majorHAnsi" w:cs="Segoe UI"/>
          <w:color w:val="2A2A2A"/>
          <w:sz w:val="28"/>
          <w:szCs w:val="28"/>
        </w:rPr>
        <w:t>Entity SQL queries accept parameters everywhere that literals are accepted. You should use parameterized queries instead of injecting literals from an external agent directly into the query. You should also consider using query builder methods to safely construct</w:t>
      </w:r>
      <w:r w:rsidRPr="000F0CB9">
        <w:rPr>
          <w:rStyle w:val="apple-converted-space"/>
          <w:rFonts w:asciiTheme="majorHAnsi" w:hAnsiTheme="majorHAnsi" w:cs="Segoe UI"/>
          <w:color w:val="2A2A2A"/>
          <w:sz w:val="28"/>
          <w:szCs w:val="28"/>
        </w:rPr>
        <w:t> </w:t>
      </w:r>
      <w:hyperlink r:id="rId16" w:history="1">
        <w:r w:rsidRPr="000F0CB9">
          <w:rPr>
            <w:rStyle w:val="Hyperlink"/>
            <w:rFonts w:asciiTheme="majorHAnsi" w:hAnsiTheme="majorHAnsi" w:cs="Segoe UI"/>
            <w:color w:val="00709F"/>
            <w:sz w:val="28"/>
            <w:szCs w:val="28"/>
          </w:rPr>
          <w:t>Entity SQL</w:t>
        </w:r>
      </w:hyperlink>
      <w:r w:rsidRPr="000F0CB9">
        <w:rPr>
          <w:rFonts w:asciiTheme="majorHAnsi" w:hAnsiTheme="majorHAnsi" w:cs="Segoe UI"/>
          <w:color w:val="2A2A2A"/>
          <w:sz w:val="28"/>
          <w:szCs w:val="28"/>
        </w:rPr>
        <w:t>.</w:t>
      </w:r>
    </w:p>
    <w:p w:rsidR="000F0CB9" w:rsidRPr="000F0CB9" w:rsidRDefault="000F0CB9" w:rsidP="000F0CB9">
      <w:pPr>
        <w:pStyle w:val="NormalWeb"/>
        <w:numPr>
          <w:ilvl w:val="0"/>
          <w:numId w:val="1"/>
        </w:numPr>
        <w:spacing w:before="0" w:beforeAutospacing="0" w:after="0" w:afterAutospacing="0" w:line="270" w:lineRule="atLeast"/>
        <w:rPr>
          <w:rFonts w:asciiTheme="majorHAnsi" w:hAnsiTheme="majorHAnsi" w:cs="Segoe UI"/>
          <w:color w:val="2A2A2A"/>
          <w:sz w:val="28"/>
          <w:szCs w:val="28"/>
        </w:rPr>
      </w:pPr>
      <w:r w:rsidRPr="000F0CB9">
        <w:rPr>
          <w:rFonts w:asciiTheme="majorHAnsi" w:hAnsiTheme="majorHAnsi" w:cs="Segoe UI"/>
          <w:color w:val="2A2A2A"/>
          <w:sz w:val="28"/>
          <w:szCs w:val="28"/>
        </w:rPr>
        <w:t>LINQ to Entities injection attacks:</w:t>
      </w:r>
    </w:p>
    <w:p w:rsidR="000F0CB9" w:rsidRPr="000F0CB9" w:rsidRDefault="000F0CB9" w:rsidP="000F0CB9">
      <w:pPr>
        <w:pStyle w:val="NormalWeb"/>
        <w:spacing w:before="0" w:beforeAutospacing="0" w:after="0" w:afterAutospacing="0" w:line="270" w:lineRule="atLeast"/>
        <w:ind w:left="720"/>
        <w:rPr>
          <w:rFonts w:asciiTheme="majorHAnsi" w:hAnsiTheme="majorHAnsi" w:cs="Segoe UI"/>
          <w:color w:val="2A2A2A"/>
          <w:sz w:val="28"/>
          <w:szCs w:val="28"/>
        </w:rPr>
      </w:pPr>
      <w:r w:rsidRPr="000F0CB9">
        <w:rPr>
          <w:rFonts w:asciiTheme="majorHAnsi" w:hAnsiTheme="majorHAnsi" w:cs="Segoe UI"/>
          <w:color w:val="2A2A2A"/>
          <w:sz w:val="28"/>
          <w:szCs w:val="28"/>
        </w:rPr>
        <w:t>Although query composition is possible in LINQ to Entities, it is performed through the object model API. Unlike Entity SQL queries, LINQ to Entities queries are not composed by using string manipulation or concatenation, and they are not susceptible to traditional SQL injection attacks.</w:t>
      </w:r>
    </w:p>
    <w:p w:rsidR="000F0CB9" w:rsidRPr="000F0CB9" w:rsidRDefault="000F0CB9" w:rsidP="000F0CB9">
      <w:pPr>
        <w:pStyle w:val="NormalWeb"/>
        <w:spacing w:before="0" w:beforeAutospacing="0" w:after="0" w:afterAutospacing="0" w:line="270" w:lineRule="atLeast"/>
        <w:rPr>
          <w:rFonts w:asciiTheme="majorHAnsi" w:hAnsiTheme="majorHAnsi" w:cs="Segoe UI"/>
          <w:color w:val="2A2A2A"/>
          <w:sz w:val="28"/>
          <w:szCs w:val="28"/>
        </w:rPr>
      </w:pPr>
    </w:p>
    <w:p w:rsidR="000F0CB9" w:rsidRPr="000F0CB9" w:rsidRDefault="000F0CB9" w:rsidP="000F0CB9">
      <w:pPr>
        <w:pStyle w:val="NormalWeb"/>
        <w:spacing w:before="0" w:beforeAutospacing="0" w:after="0" w:afterAutospacing="0" w:line="270" w:lineRule="atLeast"/>
        <w:rPr>
          <w:rFonts w:asciiTheme="majorHAnsi" w:hAnsiTheme="majorHAnsi" w:cs="Segoe UI"/>
          <w:color w:val="2A2A2A"/>
          <w:sz w:val="28"/>
          <w:szCs w:val="28"/>
        </w:rPr>
      </w:pPr>
    </w:p>
    <w:p w:rsidR="000F0CB9" w:rsidRPr="000F0CB9" w:rsidRDefault="000F0CB9" w:rsidP="002649C4">
      <w:pPr>
        <w:pStyle w:val="NormalWeb"/>
        <w:shd w:val="clear" w:color="auto" w:fill="FFFFFF"/>
        <w:spacing w:before="0" w:beforeAutospacing="0" w:after="0" w:afterAutospacing="0"/>
        <w:rPr>
          <w:rFonts w:asciiTheme="majorHAnsi" w:hAnsiTheme="majorHAnsi" w:cs="Arial"/>
          <w:color w:val="242729"/>
          <w:sz w:val="28"/>
          <w:szCs w:val="28"/>
        </w:rPr>
      </w:pPr>
    </w:p>
    <w:p w:rsidR="002649C4" w:rsidRPr="000F0CB9" w:rsidRDefault="002649C4" w:rsidP="002649C4">
      <w:pPr>
        <w:spacing w:after="0" w:line="270" w:lineRule="atLeast"/>
        <w:rPr>
          <w:rFonts w:asciiTheme="majorHAnsi" w:eastAsia="Times New Roman" w:hAnsiTheme="majorHAnsi" w:cs="Segoe UI"/>
          <w:color w:val="2A2A2A"/>
          <w:sz w:val="28"/>
          <w:szCs w:val="28"/>
        </w:rPr>
      </w:pPr>
    </w:p>
    <w:p w:rsidR="002649C4" w:rsidRPr="000F0CB9" w:rsidRDefault="002649C4" w:rsidP="002649C4">
      <w:pPr>
        <w:spacing w:after="0" w:line="270" w:lineRule="atLeast"/>
        <w:rPr>
          <w:rFonts w:asciiTheme="majorHAnsi" w:eastAsia="Times New Roman" w:hAnsiTheme="majorHAnsi" w:cs="Segoe UI"/>
          <w:color w:val="2A2A2A"/>
          <w:sz w:val="28"/>
          <w:szCs w:val="28"/>
        </w:rPr>
      </w:pPr>
    </w:p>
    <w:p w:rsidR="002649C4" w:rsidRPr="002649C4" w:rsidRDefault="002649C4" w:rsidP="002649C4">
      <w:pPr>
        <w:spacing w:after="0" w:line="270" w:lineRule="atLeast"/>
        <w:rPr>
          <w:rFonts w:asciiTheme="majorHAnsi" w:eastAsia="Times New Roman" w:hAnsiTheme="majorHAnsi" w:cs="Segoe UI"/>
          <w:color w:val="2A2A2A"/>
          <w:sz w:val="28"/>
          <w:szCs w:val="28"/>
        </w:rPr>
      </w:pPr>
    </w:p>
    <w:p w:rsidR="000F2013" w:rsidRPr="000F0CB9" w:rsidRDefault="000F2013">
      <w:pPr>
        <w:rPr>
          <w:rFonts w:asciiTheme="majorHAnsi" w:hAnsiTheme="majorHAnsi"/>
          <w:sz w:val="28"/>
          <w:szCs w:val="28"/>
        </w:rPr>
      </w:pPr>
    </w:p>
    <w:sectPr w:rsidR="000F2013" w:rsidRPr="000F0CB9" w:rsidSect="002649C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95905"/>
    <w:multiLevelType w:val="multilevel"/>
    <w:tmpl w:val="9998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9C4"/>
    <w:rsid w:val="000F0CB9"/>
    <w:rsid w:val="000F2013"/>
    <w:rsid w:val="00264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649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F0C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49C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49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649C4"/>
    <w:rPr>
      <w:color w:val="0000FF"/>
      <w:u w:val="single"/>
    </w:rPr>
  </w:style>
  <w:style w:type="character" w:customStyle="1" w:styleId="apple-converted-space">
    <w:name w:val="apple-converted-space"/>
    <w:basedOn w:val="DefaultParagraphFont"/>
    <w:rsid w:val="002649C4"/>
  </w:style>
  <w:style w:type="character" w:customStyle="1" w:styleId="lwcollapsibleareatitle">
    <w:name w:val="lw_collapsiblearea_title"/>
    <w:basedOn w:val="DefaultParagraphFont"/>
    <w:rsid w:val="000F0CB9"/>
  </w:style>
  <w:style w:type="character" w:customStyle="1" w:styleId="Heading3Char">
    <w:name w:val="Heading 3 Char"/>
    <w:basedOn w:val="DefaultParagraphFont"/>
    <w:link w:val="Heading3"/>
    <w:uiPriority w:val="9"/>
    <w:semiHidden/>
    <w:rsid w:val="000F0CB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649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F0C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49C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49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649C4"/>
    <w:rPr>
      <w:color w:val="0000FF"/>
      <w:u w:val="single"/>
    </w:rPr>
  </w:style>
  <w:style w:type="character" w:customStyle="1" w:styleId="apple-converted-space">
    <w:name w:val="apple-converted-space"/>
    <w:basedOn w:val="DefaultParagraphFont"/>
    <w:rsid w:val="002649C4"/>
  </w:style>
  <w:style w:type="character" w:customStyle="1" w:styleId="lwcollapsibleareatitle">
    <w:name w:val="lw_collapsiblearea_title"/>
    <w:basedOn w:val="DefaultParagraphFont"/>
    <w:rsid w:val="000F0CB9"/>
  </w:style>
  <w:style w:type="character" w:customStyle="1" w:styleId="Heading3Char">
    <w:name w:val="Heading 3 Char"/>
    <w:basedOn w:val="DefaultParagraphFont"/>
    <w:link w:val="Heading3"/>
    <w:uiPriority w:val="9"/>
    <w:semiHidden/>
    <w:rsid w:val="000F0CB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803596">
      <w:bodyDiv w:val="1"/>
      <w:marLeft w:val="0"/>
      <w:marRight w:val="0"/>
      <w:marTop w:val="0"/>
      <w:marBottom w:val="0"/>
      <w:divBdr>
        <w:top w:val="none" w:sz="0" w:space="0" w:color="auto"/>
        <w:left w:val="none" w:sz="0" w:space="0" w:color="auto"/>
        <w:bottom w:val="none" w:sz="0" w:space="0" w:color="auto"/>
        <w:right w:val="none" w:sz="0" w:space="0" w:color="auto"/>
      </w:divBdr>
    </w:div>
    <w:div w:id="447357002">
      <w:bodyDiv w:val="1"/>
      <w:marLeft w:val="0"/>
      <w:marRight w:val="0"/>
      <w:marTop w:val="0"/>
      <w:marBottom w:val="0"/>
      <w:divBdr>
        <w:top w:val="none" w:sz="0" w:space="0" w:color="auto"/>
        <w:left w:val="none" w:sz="0" w:space="0" w:color="auto"/>
        <w:bottom w:val="none" w:sz="0" w:space="0" w:color="auto"/>
        <w:right w:val="none" w:sz="0" w:space="0" w:color="auto"/>
      </w:divBdr>
      <w:divsChild>
        <w:div w:id="689143371">
          <w:marLeft w:val="0"/>
          <w:marRight w:val="0"/>
          <w:marTop w:val="0"/>
          <w:marBottom w:val="0"/>
          <w:divBdr>
            <w:top w:val="none" w:sz="0" w:space="0" w:color="auto"/>
            <w:left w:val="none" w:sz="0" w:space="0" w:color="auto"/>
            <w:bottom w:val="none" w:sz="0" w:space="0" w:color="auto"/>
            <w:right w:val="none" w:sz="0" w:space="0" w:color="auto"/>
          </w:divBdr>
        </w:div>
        <w:div w:id="174729386">
          <w:marLeft w:val="0"/>
          <w:marRight w:val="0"/>
          <w:marTop w:val="0"/>
          <w:marBottom w:val="0"/>
          <w:divBdr>
            <w:top w:val="none" w:sz="0" w:space="0" w:color="auto"/>
            <w:left w:val="none" w:sz="0" w:space="0" w:color="auto"/>
            <w:bottom w:val="none" w:sz="0" w:space="0" w:color="auto"/>
            <w:right w:val="none" w:sz="0" w:space="0" w:color="auto"/>
          </w:divBdr>
          <w:divsChild>
            <w:div w:id="5704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5267">
      <w:bodyDiv w:val="1"/>
      <w:marLeft w:val="0"/>
      <w:marRight w:val="0"/>
      <w:marTop w:val="0"/>
      <w:marBottom w:val="0"/>
      <w:divBdr>
        <w:top w:val="none" w:sz="0" w:space="0" w:color="auto"/>
        <w:left w:val="none" w:sz="0" w:space="0" w:color="auto"/>
        <w:bottom w:val="none" w:sz="0" w:space="0" w:color="auto"/>
        <w:right w:val="none" w:sz="0" w:space="0" w:color="auto"/>
      </w:divBdr>
    </w:div>
    <w:div w:id="1177304014">
      <w:bodyDiv w:val="1"/>
      <w:marLeft w:val="0"/>
      <w:marRight w:val="0"/>
      <w:marTop w:val="0"/>
      <w:marBottom w:val="0"/>
      <w:divBdr>
        <w:top w:val="none" w:sz="0" w:space="0" w:color="auto"/>
        <w:left w:val="none" w:sz="0" w:space="0" w:color="auto"/>
        <w:bottom w:val="none" w:sz="0" w:space="0" w:color="auto"/>
        <w:right w:val="none" w:sz="0" w:space="0" w:color="auto"/>
      </w:divBdr>
      <w:divsChild>
        <w:div w:id="918101449">
          <w:marLeft w:val="0"/>
          <w:marRight w:val="0"/>
          <w:marTop w:val="0"/>
          <w:marBottom w:val="0"/>
          <w:divBdr>
            <w:top w:val="none" w:sz="0" w:space="0" w:color="auto"/>
            <w:left w:val="none" w:sz="0" w:space="0" w:color="auto"/>
            <w:bottom w:val="none" w:sz="0" w:space="0" w:color="auto"/>
            <w:right w:val="none" w:sz="0" w:space="0" w:color="auto"/>
          </w:divBdr>
        </w:div>
        <w:div w:id="1256596811">
          <w:marLeft w:val="0"/>
          <w:marRight w:val="0"/>
          <w:marTop w:val="0"/>
          <w:marBottom w:val="0"/>
          <w:divBdr>
            <w:top w:val="none" w:sz="0" w:space="0" w:color="auto"/>
            <w:left w:val="none" w:sz="0" w:space="0" w:color="auto"/>
            <w:bottom w:val="none" w:sz="0" w:space="0" w:color="auto"/>
            <w:right w:val="none" w:sz="0" w:space="0" w:color="auto"/>
          </w:divBdr>
          <w:divsChild>
            <w:div w:id="15815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5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ff648339.aspx" TargetMode="External"/><Relationship Id="rId13" Type="http://schemas.openxmlformats.org/officeDocument/2006/relationships/hyperlink" Target="http://msdn.microsoft.com/en-us/library/cc716760.aspx"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msdn.microsoft.com/en-us/library/ff648339.aspx" TargetMode="External"/><Relationship Id="rId12" Type="http://schemas.openxmlformats.org/officeDocument/2006/relationships/hyperlink" Target="http://msdn.microsoft.com/en-us/library/bb386929.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sdn.microsoft.com/en-us/library/bb896238.aspx" TargetMode="External"/><Relationship Id="rId1" Type="http://schemas.openxmlformats.org/officeDocument/2006/relationships/numbering" Target="numbering.xml"/><Relationship Id="rId6" Type="http://schemas.openxmlformats.org/officeDocument/2006/relationships/hyperlink" Target="https://msdn.microsoft.com/en-us/library/ff648339.aspx" TargetMode="External"/><Relationship Id="rId11" Type="http://schemas.openxmlformats.org/officeDocument/2006/relationships/hyperlink" Target="https://msdn.microsoft.com/en-us/library/ff648339.aspx" TargetMode="External"/><Relationship Id="rId5" Type="http://schemas.openxmlformats.org/officeDocument/2006/relationships/webSettings" Target="webSettings.xml"/><Relationship Id="rId15" Type="http://schemas.openxmlformats.org/officeDocument/2006/relationships/hyperlink" Target="https://msdn.microsoft.com/en-us/library/ms254947.aspx" TargetMode="External"/><Relationship Id="rId10" Type="http://schemas.openxmlformats.org/officeDocument/2006/relationships/hyperlink" Target="https://msdn.microsoft.com/en-us/library/ff648339.aspx" TargetMode="External"/><Relationship Id="rId4" Type="http://schemas.openxmlformats.org/officeDocument/2006/relationships/settings" Target="settings.xml"/><Relationship Id="rId9" Type="http://schemas.openxmlformats.org/officeDocument/2006/relationships/hyperlink" Target="https://msdn.microsoft.com/en-us/library/ff648339.aspx" TargetMode="External"/><Relationship Id="rId14" Type="http://schemas.openxmlformats.org/officeDocument/2006/relationships/hyperlink" Target="https://msdn.microsoft.com/en-us/library/bb73853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762</Words>
  <Characters>4346</Characters>
  <Application>Microsoft Office Word</Application>
  <DocSecurity>0</DocSecurity>
  <Lines>36</Lines>
  <Paragraphs>10</Paragraphs>
  <ScaleCrop>false</ScaleCrop>
  <Company/>
  <LinksUpToDate>false</LinksUpToDate>
  <CharactersWithSpaces>5098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2</cp:revision>
  <dcterms:created xsi:type="dcterms:W3CDTF">2016-11-13T22:25:00Z</dcterms:created>
  <dcterms:modified xsi:type="dcterms:W3CDTF">2016-11-13T22:33:00Z</dcterms:modified>
</cp:coreProperties>
</file>