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3864"/>
          <w:sz w:val="44"/>
        </w:rPr>
        <w:t>OPERATING &amp; SAFETY MANUAL</w:t>
      </w:r>
    </w:p>
    <w:p>
      <w:pPr>
        <w:jc w:val="center"/>
      </w:pPr>
      <w:r>
        <w:rPr>
          <w:rFonts w:ascii="Calibri" w:hAnsi="Calibri" w:eastAsia="Calibri"/>
          <w:b/>
          <w:i w:val="0"/>
          <w:color w:val="1F3864"/>
          <w:sz w:val="36"/>
        </w:rPr>
        <w:t>Robotic Sealant Dispenser Machine</w:t>
      </w:r>
    </w:p>
    <w:p>
      <w:pPr>
        <w:jc w:val="center"/>
      </w:pPr>
      <w:r>
        <w:rPr>
          <w:rFonts w:ascii="Calibri" w:hAnsi="Calibri" w:eastAsia="Calibri"/>
          <w:b w:val="0"/>
          <w:i w:val="0"/>
          <w:color w:val="1F3864"/>
          <w:sz w:val="28"/>
        </w:rPr>
        <w:t>Rani Enterprises</w:t>
      </w:r>
    </w:p>
    <w:p/>
    <w:tbl>
      <w:tblPr>
        <w:tblW w:type="auto" w:w="0"/>
        <w:tblLook w:firstColumn="1" w:firstRow="1" w:lastColumn="0" w:lastRow="0" w:noHBand="0" w:noVBand="1" w:val="04A0"/>
      </w:tblPr>
      <w:tblGrid>
        <w:gridCol w:w="4536"/>
        <w:gridCol w:w="4536"/>
      </w:tblGrid>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Manufacturer (OEM)</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Rani Enterprises</w:t>
            </w:r>
          </w:p>
        </w:tc>
      </w:tr>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End User</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**[PLACEHOLDER — end-user facility name / site address]**</w:t>
            </w:r>
          </w:p>
        </w:tc>
      </w:tr>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Machine Type</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Robotic sealant / glue dispensing machine</w:t>
            </w:r>
          </w:p>
        </w:tc>
      </w:tr>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Document Title</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Operating &amp; Safety Manual</w:t>
            </w:r>
          </w:p>
        </w:tc>
      </w:tr>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Document No.</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RANI-SEALANT-OSM-001</w:t>
            </w:r>
          </w:p>
        </w:tc>
      </w:tr>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Revision</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V1.0</w:t>
            </w:r>
          </w:p>
        </w:tc>
      </w:tr>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Date</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July 2026</w:t>
            </w:r>
          </w:p>
        </w:tc>
      </w:tr>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Prepared By</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Certified Safety Professional</w:t>
            </w:r>
          </w:p>
        </w:tc>
      </w:tr>
      <w:tr>
        <w:tc>
          <w:tcPr>
            <w:tcW w:type="dxa" w:w="45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Status</w:t>
            </w:r>
          </w:p>
        </w:tc>
        <w:tc>
          <w:tcPr>
            <w:tcW w:type="dxa" w:w="45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Draft</w:t>
            </w:r>
          </w:p>
        </w:tc>
      </w:tr>
    </w:tbl>
    <w:p/>
    <w:p>
      <w:pPr>
        <w:jc w:val="center"/>
      </w:pPr>
      <w:r>
        <w:rPr>
          <w:rFonts w:ascii="Calibri" w:hAnsi="Calibri" w:eastAsia="Calibri"/>
          <w:b/>
          <w:i w:val="0"/>
          <w:color w:val="555555"/>
          <w:sz w:val="18"/>
        </w:rPr>
        <w:t>CONFIDENTIAL — Draft for review</w:t>
      </w:r>
    </w:p>
    <w:p>
      <w:pPr>
        <w:pageBreakBefore/>
        <w:spacing w:before="360" w:after="120"/>
        <w:outlineLvl w:val="0"/>
      </w:pPr>
      <w:r>
        <w:rPr>
          <w:rFonts w:ascii="Calibri" w:hAnsi="Calibri" w:eastAsia="Calibri"/>
          <w:b/>
          <w:i w:val="0"/>
          <w:color w:val="1F3864"/>
          <w:sz w:val="28"/>
        </w:rPr>
        <w:t>Revision History</w:t>
      </w:r>
    </w:p>
    <w:p>
      <w:pPr>
        <w:spacing w:after="120" w:line="276" w:lineRule="auto"/>
      </w:pPr>
      <w:r>
        <w:rPr>
          <w:rFonts w:ascii="Calibri" w:hAnsi="Calibri" w:eastAsia="Calibri"/>
          <w:b w:val="0"/>
          <w:i w:val="0"/>
          <w:color w:val="000000"/>
          <w:sz w:val="22"/>
        </w:rPr>
        <w:t>Four-column revision table (Prepared By column not used).</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Revision</w:t>
            </w:r>
          </w:p>
        </w:tc>
        <w:tc>
          <w:tcPr>
            <w:tcW w:type="dxa" w:w="170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Date</w:t>
            </w:r>
          </w:p>
        </w:tc>
        <w:tc>
          <w:tcPr>
            <w:tcW w:type="dxa" w:w="4252"/>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Description</w:t>
            </w:r>
          </w:p>
        </w:tc>
        <w:tc>
          <w:tcPr>
            <w:tcW w:type="dxa" w:w="2268"/>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Reviewed By</w:t>
            </w:r>
          </w:p>
        </w:tc>
      </w:tr>
      <w:tr>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V1.0</w:t>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July 2026</w:t>
            </w:r>
          </w:p>
        </w:tc>
        <w:tc>
          <w:tcPr>
            <w:tcW w:type="dxa" w:w="425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Initial draft from site photos and intake notes</w:t>
            </w:r>
          </w:p>
        </w:tc>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Certified Safety Professional</w:t>
            </w:r>
          </w:p>
        </w:tc>
      </w:tr>
      <w:tr>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V2.0</w:t>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TBD</w:t>
            </w:r>
          </w:p>
        </w:tc>
        <w:tc>
          <w:tcPr>
            <w:tcW w:type="dxa" w:w="425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Post customer review / closed open actions</w:t>
            </w:r>
          </w:p>
        </w:tc>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OEM / End User</w:t>
            </w:r>
          </w:p>
        </w:tc>
      </w:tr>
    </w:tbl>
    <w:p/>
    <w:p>
      <w:pPr>
        <w:pageBreakBefore/>
        <w:spacing w:before="360" w:after="120"/>
        <w:outlineLvl w:val="0"/>
      </w:pPr>
      <w:r>
        <w:rPr>
          <w:rFonts w:ascii="Calibri" w:hAnsi="Calibri" w:eastAsia="Calibri"/>
          <w:b/>
          <w:i w:val="0"/>
          <w:color w:val="1F3864"/>
          <w:sz w:val="28"/>
        </w:rPr>
        <w:t>Table of Contents</w:t>
      </w:r>
    </w:p>
    <w:p>
      <w:pPr>
        <w:spacing w:after="120" w:line="276" w:lineRule="auto"/>
      </w:pPr>
      <w:r>
        <w:rPr>
          <w:rFonts w:ascii="Calibri" w:hAnsi="Calibri" w:eastAsia="Calibri"/>
          <w:b w:val="0"/>
          <w:i w:val="0"/>
          <w:color w:val="000000"/>
          <w:sz w:val="22"/>
        </w:rPr>
        <w:t>H1 entries only. After opening in Word: right-click → Update Field → Update entire table if a TOC field is inserted later. This edition uses a static TOC list.</w:t>
      </w:r>
    </w:p>
    <w:p>
      <w:pPr>
        <w:spacing w:after="80"/>
      </w:pPr>
      <w:r>
        <w:rPr>
          <w:rFonts w:ascii="Calibri" w:hAnsi="Calibri" w:eastAsia="Calibri"/>
          <w:b w:val="0"/>
          <w:i w:val="0"/>
          <w:color w:val="000000"/>
          <w:sz w:val="22"/>
        </w:rPr>
        <w:t>1 Front Matter</w:t>
      </w:r>
    </w:p>
    <w:p>
      <w:pPr>
        <w:spacing w:after="80"/>
      </w:pPr>
      <w:r>
        <w:rPr>
          <w:rFonts w:ascii="Calibri" w:hAnsi="Calibri" w:eastAsia="Calibri"/>
          <w:b w:val="0"/>
          <w:i w:val="0"/>
          <w:color w:val="000000"/>
          <w:sz w:val="22"/>
        </w:rPr>
        <w:t>2 Machine Overview</w:t>
      </w:r>
    </w:p>
    <w:p>
      <w:pPr>
        <w:spacing w:after="80"/>
      </w:pPr>
      <w:r>
        <w:rPr>
          <w:rFonts w:ascii="Calibri" w:hAnsi="Calibri" w:eastAsia="Calibri"/>
          <w:b w:val="0"/>
          <w:i w:val="0"/>
          <w:color w:val="000000"/>
          <w:sz w:val="22"/>
        </w:rPr>
        <w:t>3 Hazard Identification</w:t>
      </w:r>
    </w:p>
    <w:p>
      <w:pPr>
        <w:spacing w:after="80"/>
      </w:pPr>
      <w:r>
        <w:rPr>
          <w:rFonts w:ascii="Calibri" w:hAnsi="Calibri" w:eastAsia="Calibri"/>
          <w:b w:val="0"/>
          <w:i w:val="0"/>
          <w:color w:val="000000"/>
          <w:sz w:val="22"/>
        </w:rPr>
        <w:t>4 Lockout / Tagout (LOTO)</w:t>
      </w:r>
    </w:p>
    <w:p>
      <w:pPr>
        <w:spacing w:after="80"/>
      </w:pPr>
      <w:r>
        <w:rPr>
          <w:rFonts w:ascii="Calibri" w:hAnsi="Calibri" w:eastAsia="Calibri"/>
          <w:b w:val="0"/>
          <w:i w:val="0"/>
          <w:color w:val="000000"/>
          <w:sz w:val="22"/>
        </w:rPr>
        <w:t>5 Emergency Stop</w:t>
      </w:r>
    </w:p>
    <w:p>
      <w:pPr>
        <w:spacing w:after="80"/>
      </w:pPr>
      <w:r>
        <w:rPr>
          <w:rFonts w:ascii="Calibri" w:hAnsi="Calibri" w:eastAsia="Calibri"/>
          <w:b w:val="0"/>
          <w:i w:val="0"/>
          <w:color w:val="000000"/>
          <w:sz w:val="22"/>
        </w:rPr>
        <w:t>6 Operating Instructions</w:t>
      </w:r>
    </w:p>
    <w:p>
      <w:pPr>
        <w:spacing w:after="80"/>
      </w:pPr>
      <w:r>
        <w:rPr>
          <w:rFonts w:ascii="Calibri" w:hAnsi="Calibri" w:eastAsia="Calibri"/>
          <w:b w:val="0"/>
          <w:i w:val="0"/>
          <w:color w:val="000000"/>
          <w:sz w:val="22"/>
        </w:rPr>
        <w:t>7 Maintenance &amp; Care</w:t>
      </w:r>
    </w:p>
    <w:p>
      <w:pPr>
        <w:spacing w:after="80"/>
      </w:pPr>
      <w:r>
        <w:rPr>
          <w:rFonts w:ascii="Calibri" w:hAnsi="Calibri" w:eastAsia="Calibri"/>
          <w:b w:val="0"/>
          <w:i w:val="0"/>
          <w:color w:val="000000"/>
          <w:sz w:val="22"/>
        </w:rPr>
        <w:t>8 HMI, Alarms &amp; Controls</w:t>
      </w:r>
    </w:p>
    <w:p>
      <w:pPr>
        <w:spacing w:after="80"/>
      </w:pPr>
      <w:r>
        <w:rPr>
          <w:rFonts w:ascii="Calibri" w:hAnsi="Calibri" w:eastAsia="Calibri"/>
          <w:b w:val="0"/>
          <w:i w:val="0"/>
          <w:color w:val="000000"/>
          <w:sz w:val="22"/>
        </w:rPr>
        <w:t>9 Safety Features, Schematics &amp; Compliance</w:t>
      </w:r>
    </w:p>
    <w:p>
      <w:pPr>
        <w:spacing w:after="80"/>
      </w:pPr>
      <w:r>
        <w:rPr>
          <w:rFonts w:ascii="Calibri" w:hAnsi="Calibri" w:eastAsia="Calibri"/>
          <w:b w:val="0"/>
          <w:i w:val="0"/>
          <w:color w:val="000000"/>
          <w:sz w:val="22"/>
        </w:rPr>
        <w:t>Appendix A Maintenance Log Template</w:t>
      </w:r>
    </w:p>
    <w:p>
      <w:pPr>
        <w:spacing w:after="80"/>
      </w:pPr>
      <w:r>
        <w:rPr>
          <w:rFonts w:ascii="Calibri" w:hAnsi="Calibri" w:eastAsia="Calibri"/>
          <w:b w:val="0"/>
          <w:i w:val="0"/>
          <w:color w:val="000000"/>
          <w:sz w:val="22"/>
        </w:rPr>
        <w:t>Appendix B LOTO Log Template</w:t>
      </w:r>
    </w:p>
    <w:p>
      <w:pPr>
        <w:pageBreakBefore/>
        <w:spacing w:before="360" w:after="120"/>
        <w:outlineLvl w:val="0"/>
      </w:pPr>
      <w:r>
        <w:rPr>
          <w:rFonts w:ascii="Calibri" w:hAnsi="Calibri" w:eastAsia="Calibri"/>
          <w:b/>
          <w:i w:val="0"/>
          <w:color w:val="1F3864"/>
          <w:sz w:val="28"/>
        </w:rPr>
        <w:t>1. Front Matter</w:t>
      </w:r>
    </w:p>
    <w:p>
      <w:pPr>
        <w:spacing w:before="240" w:after="80"/>
        <w:outlineLvl w:val="1"/>
      </w:pPr>
      <w:r>
        <w:rPr>
          <w:rFonts w:ascii="Calibri" w:hAnsi="Calibri" w:eastAsia="Calibri"/>
          <w:b/>
          <w:i w:val="0"/>
          <w:color w:val="1F3864"/>
          <w:sz w:val="24"/>
        </w:rPr>
        <w:t>1.1 Document Scope</w:t>
      </w:r>
    </w:p>
    <w:p>
      <w:pPr>
        <w:spacing w:after="120" w:line="276" w:lineRule="auto"/>
      </w:pPr>
      <w:r>
        <w:rPr>
          <w:rFonts w:ascii="Calibri" w:hAnsi="Calibri" w:eastAsia="Calibri"/>
          <w:b w:val="0"/>
          <w:i w:val="0"/>
          <w:color w:val="000000"/>
          <w:sz w:val="22"/>
        </w:rPr>
        <w:t>This Operating &amp; Safety Manual (OSM) provides information for the safe operation, energy isolation, and basic maintenance of the Robotic Sealant Dispenser Machine manufactured by Rani Enterprises.</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The machine integrates a Fisnar F4303N ADVANCE robot/dispenser system with a Mitsubishi PLC/HMI cell controller, automatic front door, side-door interlocks, two-hand cycle start, and pneumatic services.</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This document is prepared from site photographs and intake notes. A formal Machine Safety Assessment was not available at the time of drafting. Items marked PLACEHOLDER or Open Action must be closed before treating the manual as customer-released.</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Preparation follows the principles of ISO 20607:2019, ISO 12100:2010, IEC 82079-1:2019, and IS 4571:2008. No performance-level (PLr) claims are made without an independent assessment.</w:t>
      </w:r>
    </w:p>
    <w:p>
      <w:pPr>
        <w:spacing w:before="240" w:after="80"/>
        <w:outlineLvl w:val="1"/>
      </w:pPr>
      <w:r>
        <w:rPr>
          <w:rFonts w:ascii="Calibri" w:hAnsi="Calibri" w:eastAsia="Calibri"/>
          <w:b/>
          <w:i w:val="0"/>
          <w:color w:val="1F3864"/>
          <w:sz w:val="24"/>
        </w:rPr>
        <w:t>1.2 Intended Audience</w:t>
      </w:r>
    </w:p>
    <w:p>
      <w:pPr>
        <w:pStyle w:val="ListBullet"/>
        <w:spacing w:after="60"/>
      </w:pPr>
      <w:r>
        <w:rPr>
          <w:rFonts w:ascii="Calibri" w:hAnsi="Calibri" w:eastAsia="Calibri"/>
          <w:b w:val="0"/>
          <w:i w:val="0"/>
          <w:color w:val="000000"/>
          <w:sz w:val="22"/>
        </w:rPr>
        <w:t>Production operators (instructed persons) who load components, start cycles, and unload parts</w:t>
      </w:r>
    </w:p>
    <w:p>
      <w:pPr>
        <w:pStyle w:val="ListBullet"/>
        <w:spacing w:after="60"/>
      </w:pPr>
      <w:r>
        <w:rPr>
          <w:rFonts w:ascii="Calibri" w:hAnsi="Calibri" w:eastAsia="Calibri"/>
          <w:b w:val="0"/>
          <w:i w:val="0"/>
          <w:color w:val="000000"/>
          <w:sz w:val="22"/>
        </w:rPr>
        <w:t>Maintenance and troubleshooting personnel (skilled persons)</w:t>
      </w:r>
    </w:p>
    <w:p>
      <w:pPr>
        <w:pStyle w:val="ListBullet"/>
        <w:spacing w:after="60"/>
      </w:pPr>
      <w:r>
        <w:rPr>
          <w:rFonts w:ascii="Calibri" w:hAnsi="Calibri" w:eastAsia="Calibri"/>
          <w:b w:val="0"/>
          <w:i w:val="0"/>
          <w:color w:val="000000"/>
          <w:sz w:val="22"/>
        </w:rPr>
        <w:t>Supervisors and safety representatives</w:t>
      </w:r>
    </w:p>
    <w:p>
      <w:pPr>
        <w:pStyle w:val="ListBullet"/>
        <w:spacing w:after="60"/>
      </w:pPr>
      <w:r>
        <w:rPr>
          <w:rFonts w:ascii="Calibri" w:hAnsi="Calibri" w:eastAsia="Calibri"/>
          <w:b w:val="0"/>
          <w:i w:val="0"/>
          <w:color w:val="000000"/>
          <w:sz w:val="22"/>
        </w:rPr>
        <w:t>Contractors working near the machine (awareness only)</w:t>
      </w:r>
    </w:p>
    <w:p>
      <w:pPr>
        <w:spacing w:after="120" w:line="276" w:lineRule="auto"/>
      </w:pPr>
      <w:r>
        <w:rPr>
          <w:rFonts w:ascii="Calibri" w:hAnsi="Calibri" w:eastAsia="Calibri"/>
          <w:b w:val="0"/>
          <w:i w:val="0"/>
          <w:color w:val="000000"/>
          <w:sz w:val="22"/>
        </w:rPr>
        <w:t>Untrained persons shall not operate, teach, adjust, or maintain this machine.</w:t>
      </w:r>
    </w:p>
    <w:p>
      <w:pPr>
        <w:spacing w:before="240" w:after="80"/>
        <w:outlineLvl w:val="1"/>
      </w:pPr>
      <w:r>
        <w:rPr>
          <w:rFonts w:ascii="Calibri" w:hAnsi="Calibri" w:eastAsia="Calibri"/>
          <w:b/>
          <w:i w:val="0"/>
          <w:color w:val="1F3864"/>
          <w:sz w:val="24"/>
        </w:rPr>
        <w:t>1.3 General Safety Rules</w:t>
      </w:r>
    </w:p>
    <w:p>
      <w:pPr>
        <w:pStyle w:val="ListBullet"/>
        <w:spacing w:after="60"/>
      </w:pPr>
      <w:r>
        <w:rPr>
          <w:rFonts w:ascii="Calibri" w:hAnsi="Calibri" w:eastAsia="Calibri"/>
          <w:b w:val="0"/>
          <w:i w:val="0"/>
          <w:color w:val="000000"/>
          <w:sz w:val="22"/>
        </w:rPr>
        <w:t>Read this manual before operating or servicing the machine.</w:t>
      </w:r>
    </w:p>
    <w:p>
      <w:pPr>
        <w:pStyle w:val="ListBullet"/>
        <w:spacing w:after="60"/>
      </w:pPr>
      <w:r>
        <w:rPr>
          <w:rFonts w:ascii="Calibri" w:hAnsi="Calibri" w:eastAsia="Calibri"/>
          <w:b w:val="0"/>
          <w:i w:val="0"/>
          <w:color w:val="000000"/>
          <w:sz w:val="22"/>
        </w:rPr>
        <w:t>Only trained and authorised persons may operate or maintain the machine.</w:t>
      </w:r>
    </w:p>
    <w:p>
      <w:pPr>
        <w:pStyle w:val="ListBullet"/>
        <w:spacing w:after="60"/>
      </w:pPr>
      <w:r>
        <w:rPr>
          <w:rFonts w:ascii="Calibri" w:hAnsi="Calibri" w:eastAsia="Calibri"/>
          <w:b w:val="0"/>
          <w:i w:val="0"/>
          <w:color w:val="000000"/>
          <w:sz w:val="22"/>
        </w:rPr>
        <w:t>Never bypass two-hand controls, door interlocks, E-Stops, or guards.</w:t>
      </w:r>
    </w:p>
    <w:p>
      <w:pPr>
        <w:pStyle w:val="ListBullet"/>
        <w:spacing w:after="60"/>
      </w:pPr>
      <w:r>
        <w:rPr>
          <w:rFonts w:ascii="Calibri" w:hAnsi="Calibri" w:eastAsia="Calibri"/>
          <w:b w:val="0"/>
          <w:i w:val="0"/>
          <w:color w:val="000000"/>
          <w:sz w:val="22"/>
        </w:rPr>
        <w:t>Apply full Lockout/Tagout (Section 4) before any intervention inside the process zone, panel work, or pneumatic work.</w:t>
      </w:r>
    </w:p>
    <w:p>
      <w:pPr>
        <w:pStyle w:val="ListBullet"/>
        <w:spacing w:after="60"/>
      </w:pPr>
      <w:r>
        <w:rPr>
          <w:rFonts w:ascii="Calibri" w:hAnsi="Calibri" w:eastAsia="Calibri"/>
          <w:b w:val="0"/>
          <w:i w:val="0"/>
          <w:color w:val="000000"/>
          <w:sz w:val="22"/>
        </w:rPr>
        <w:t>Keep hands clear of the robot path, dispenser tip, and automatic front door during motion.</w:t>
      </w:r>
    </w:p>
    <w:p>
      <w:pPr>
        <w:pStyle w:val="ListBullet"/>
        <w:spacing w:after="60"/>
      </w:pPr>
      <w:r>
        <w:rPr>
          <w:rFonts w:ascii="Calibri" w:hAnsi="Calibri" w:eastAsia="Calibri"/>
          <w:b w:val="0"/>
          <w:i w:val="0"/>
          <w:color w:val="000000"/>
          <w:sz w:val="22"/>
        </w:rPr>
        <w:t>Do not reach into the cell while the robot is running or the front door is closing.</w:t>
      </w:r>
    </w:p>
    <w:p>
      <w:pPr>
        <w:pStyle w:val="ListBullet"/>
        <w:spacing w:after="60"/>
      </w:pPr>
      <w:r>
        <w:rPr>
          <w:rFonts w:ascii="Calibri" w:hAnsi="Calibri" w:eastAsia="Calibri"/>
          <w:b w:val="0"/>
          <w:i w:val="0"/>
          <w:color w:val="000000"/>
          <w:sz w:val="22"/>
        </w:rPr>
        <w:t>Use parking and purging functions as required to prevent tip dry-out and unplanned interventions.</w:t>
      </w:r>
    </w:p>
    <w:p>
      <w:pPr>
        <w:pStyle w:val="ListBullet"/>
        <w:spacing w:after="60"/>
      </w:pPr>
      <w:r>
        <w:rPr>
          <w:rFonts w:ascii="Calibri" w:hAnsi="Calibri" w:eastAsia="Calibri"/>
          <w:b w:val="0"/>
          <w:i w:val="0"/>
          <w:color w:val="000000"/>
          <w:sz w:val="22"/>
        </w:rPr>
        <w:t>Report damaged safety devices immediately and take the machine out of service until restored.</w:t>
      </w:r>
    </w:p>
    <w:p>
      <w:pPr>
        <w:pStyle w:val="ListBullet"/>
        <w:spacing w:after="60"/>
      </w:pPr>
      <w:r>
        <w:rPr>
          <w:rFonts w:ascii="Calibri" w:hAnsi="Calibri" w:eastAsia="Calibri"/>
          <w:b w:val="0"/>
          <w:i w:val="0"/>
          <w:color w:val="000000"/>
          <w:sz w:val="22"/>
        </w:rPr>
        <w:t>Wear PPE required by the end-user site and the sealant Safety Data Sheet (SDS).</w:t>
      </w:r>
    </w:p>
    <w:p>
      <w:pPr>
        <w:spacing w:before="240" w:after="80"/>
        <w:outlineLvl w:val="1"/>
      </w:pPr>
      <w:r>
        <w:rPr>
          <w:rFonts w:ascii="Calibri" w:hAnsi="Calibri" w:eastAsia="Calibri"/>
          <w:b/>
          <w:i w:val="0"/>
          <w:color w:val="1F3864"/>
          <w:sz w:val="24"/>
        </w:rPr>
        <w:t>1.4 Signal Word Hierarchy</w:t>
      </w:r>
    </w:p>
    <w:tbl>
      <w:tblPr>
        <w:tblStyle w:val="TableGrid"/>
        <w:tblW w:type="auto" w:w="0"/>
        <w:tblLook w:firstColumn="1" w:firstRow="1" w:lastColumn="0" w:lastRow="0" w:noHBand="0" w:noVBand="1" w:val="04A0"/>
      </w:tblPr>
      <w:tblGrid>
        <w:gridCol w:w="4536"/>
        <w:gridCol w:w="4536"/>
      </w:tblGrid>
      <w:tr>
        <w:tc>
          <w:tcPr>
            <w:tcW w:type="dxa" w:w="2268"/>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Signal Word</w:t>
            </w:r>
          </w:p>
        </w:tc>
        <w:tc>
          <w:tcPr>
            <w:tcW w:type="dxa" w:w="6803"/>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Meaning</w:t>
            </w:r>
          </w:p>
        </w:tc>
      </w:tr>
      <w:tr>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WARNING</w:t>
            </w:r>
          </w:p>
        </w:tc>
        <w:tc>
          <w:tcPr>
            <w:tcW w:type="dxa" w:w="6803"/>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Hazardous situation that could result in death or serious injury if not avoided.</w:t>
            </w:r>
          </w:p>
        </w:tc>
      </w:tr>
      <w:tr>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CAUTION</w:t>
            </w:r>
          </w:p>
        </w:tc>
        <w:tc>
          <w:tcPr>
            <w:tcW w:type="dxa" w:w="6803"/>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Hazardous situation that could result in minor or moderate injury if not avoided.</w:t>
            </w:r>
          </w:p>
        </w:tc>
      </w:tr>
      <w:tr>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NOTICE</w:t>
            </w:r>
          </w:p>
        </w:tc>
        <w:tc>
          <w:tcPr>
            <w:tcW w:type="dxa" w:w="6803"/>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Practices not related to personal injury, or important operational information.</w:t>
            </w:r>
          </w:p>
        </w:tc>
      </w:tr>
      <w:tr>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PLACEHOLDER</w:t>
            </w:r>
          </w:p>
        </w:tc>
        <w:tc>
          <w:tcPr>
            <w:tcW w:type="dxa" w:w="6803"/>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Data not available from source inputs; must be confirmed.</w:t>
            </w:r>
          </w:p>
        </w:tc>
      </w:tr>
      <w:tr>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OPEN ACTION</w:t>
            </w:r>
          </w:p>
        </w:tc>
        <w:tc>
          <w:tcPr>
            <w:tcW w:type="dxa" w:w="6803"/>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Tracked gap — see standalone Open Actions register.</w:t>
            </w:r>
          </w:p>
        </w:tc>
      </w:tr>
    </w:tbl>
    <w:p/>
    <w:tbl>
      <w:tblPr>
        <w:tblW w:type="auto" w:w="0"/>
        <w:tblLayout w:type="autofit"/>
        <w:tblLook w:firstColumn="1" w:firstRow="1" w:lastColumn="0" w:lastRow="0" w:noHBand="0" w:noVBand="1" w:val="04A0"/>
      </w:tblPr>
      <w:tblGrid>
        <w:gridCol w:w="9072"/>
      </w:tblGrid>
      <w:tr>
        <w:tc>
          <w:tcPr>
            <w:tcW w:type="dxa" w:w="9072"/>
            <w:shd w:fill="F2F2F2"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NOTICE</w:t>
            </w:r>
          </w:p>
          <w:p>
            <w:r>
              <w:rPr>
                <w:rFonts w:ascii="Calibri" w:hAnsi="Calibri" w:eastAsia="Calibri"/>
                <w:b w:val="0"/>
                <w:i w:val="0"/>
                <w:color w:val="000000"/>
                <w:sz w:val="20"/>
              </w:rPr>
              <w:t>DANGER signal-word boxes are not used in this manual.</w:t>
            </w:r>
          </w:p>
        </w:tc>
      </w:tr>
    </w:tbl>
    <w:p/>
    <w:p>
      <w:pPr>
        <w:spacing w:before="240" w:after="80"/>
        <w:outlineLvl w:val="1"/>
      </w:pPr>
      <w:r>
        <w:rPr>
          <w:rFonts w:ascii="Calibri" w:hAnsi="Calibri" w:eastAsia="Calibri"/>
          <w:b/>
          <w:i w:val="0"/>
          <w:color w:val="1F3864"/>
          <w:sz w:val="24"/>
        </w:rPr>
        <w:t>1.5 Prepared By</w:t>
      </w:r>
    </w:p>
    <w:p>
      <w:pPr>
        <w:spacing w:after="120" w:line="276" w:lineRule="auto"/>
      </w:pPr>
      <w:r>
        <w:rPr>
          <w:rFonts w:ascii="Calibri" w:hAnsi="Calibri" w:eastAsia="Calibri"/>
          <w:b w:val="0"/>
          <w:i w:val="0"/>
          <w:color w:val="000000"/>
          <w:sz w:val="22"/>
        </w:rPr>
        <w:t>Prepared by: Certified Safety Professional</w:t>
      </w:r>
    </w:p>
    <w:p>
      <w:pPr>
        <w:spacing w:after="120" w:line="276" w:lineRule="auto"/>
      </w:pPr>
      <w:r>
        <w:rPr>
          <w:rFonts w:ascii="Calibri" w:hAnsi="Calibri" w:eastAsia="Calibri"/>
          <w:b w:val="0"/>
          <w:i w:val="0"/>
          <w:color w:val="000000"/>
          <w:sz w:val="22"/>
        </w:rPr>
        <w:t>Role only — no individual name is used in customer-facing attribution fields of this manual.</w:t>
      </w:r>
    </w:p>
    <w:p>
      <w:pPr>
        <w:pageBreakBefore/>
        <w:spacing w:before="360" w:after="120"/>
        <w:outlineLvl w:val="0"/>
      </w:pPr>
      <w:r>
        <w:rPr>
          <w:rFonts w:ascii="Calibri" w:hAnsi="Calibri" w:eastAsia="Calibri"/>
          <w:b/>
          <w:i w:val="0"/>
          <w:color w:val="1F3864"/>
          <w:sz w:val="28"/>
        </w:rPr>
        <w:t>2. Machine Overview</w:t>
      </w:r>
    </w:p>
    <w:p>
      <w:pPr>
        <w:spacing w:before="240" w:after="80"/>
        <w:outlineLvl w:val="1"/>
      </w:pPr>
      <w:r>
        <w:rPr>
          <w:rFonts w:ascii="Calibri" w:hAnsi="Calibri" w:eastAsia="Calibri"/>
          <w:b/>
          <w:i w:val="0"/>
          <w:color w:val="1F3864"/>
          <w:sz w:val="24"/>
        </w:rPr>
        <w:t>2.1 Machine Identification</w:t>
      </w:r>
    </w:p>
    <w:tbl>
      <w:tblPr>
        <w:tblStyle w:val="TableGrid"/>
        <w:tblW w:type="auto" w:w="0"/>
        <w:tblLook w:firstColumn="1" w:firstRow="1" w:lastColumn="0" w:lastRow="0" w:noHBand="0" w:noVBand="1" w:val="04A0"/>
      </w:tblPr>
      <w:tblGrid>
        <w:gridCol w:w="4536"/>
        <w:gridCol w:w="4536"/>
      </w:tblGrid>
      <w:tr>
        <w:tc>
          <w:tcPr>
            <w:tcW w:type="dxa" w:w="28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Field</w:t>
            </w:r>
          </w:p>
        </w:tc>
        <w:tc>
          <w:tcPr>
            <w:tcW w:type="dxa" w:w="6236"/>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Value</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Machine name</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Robotic Sealant Dispenser Machine</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Manufacturer (OEM)</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Rani Enterprises</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End user</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**[PLACEHOLDER — end-user facility name / site address]**</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Machine type</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Robotic sealant / glue dispensing machine</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Integrated robot</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Fisnar F4303N ADVANCE</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Label observed</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ROBOTIC SEALANT DISPENSER MACHINE</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Model / Serial / Year</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[PLACEHOLDER — confirm from nameplate — OA-P7-002]</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Site address</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**[PLACEHOLDER — installation site address]**</w:t>
            </w:r>
          </w:p>
        </w:tc>
      </w:tr>
    </w:tbl>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0"/>
              </w:rPr>
              <w:t>[PLACEHOLDER — Model No., Serial No., Asset No., Year of manufacture, power rating — OA-P7-002]</w:t>
            </w:r>
          </w:p>
          <w:p>
            <w:r>
              <w:rPr>
                <w:rFonts w:ascii="Calibri" w:hAnsi="Calibri" w:eastAsia="Calibri"/>
                <w:b/>
                <w:i w:val="0"/>
                <w:color w:val="000000"/>
                <w:sz w:val="20"/>
              </w:rPr>
              <w:t>Photo reference: Images/Nameplate.jpg (title label only; no electrical nameplate data).</w:t>
            </w:r>
          </w:p>
        </w:tc>
      </w:tr>
    </w:tbl>
    <w:p/>
    <w:p>
      <w:pPr>
        <w:spacing w:before="240" w:after="80"/>
        <w:outlineLvl w:val="1"/>
      </w:pPr>
      <w:r>
        <w:rPr>
          <w:rFonts w:ascii="Calibri" w:hAnsi="Calibri" w:eastAsia="Calibri"/>
          <w:b/>
          <w:i w:val="0"/>
          <w:color w:val="1F3864"/>
          <w:sz w:val="24"/>
        </w:rPr>
        <w:t>2.2 Technical Specifications</w:t>
      </w:r>
    </w:p>
    <w:tbl>
      <w:tblPr>
        <w:tblStyle w:val="TableGrid"/>
        <w:tblW w:type="auto" w:w="0"/>
        <w:tblLook w:firstColumn="1" w:firstRow="1" w:lastColumn="0" w:lastRow="0" w:noHBand="0" w:noVBand="1" w:val="04A0"/>
      </w:tblPr>
      <w:tblGrid>
        <w:gridCol w:w="4536"/>
        <w:gridCol w:w="4536"/>
      </w:tblGrid>
      <w:tr>
        <w:tc>
          <w:tcPr>
            <w:tcW w:type="dxa" w:w="3402"/>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Parameter</w:t>
            </w:r>
          </w:p>
        </w:tc>
        <w:tc>
          <w:tcPr>
            <w:tcW w:type="dxa" w:w="5669"/>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Value</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Electrical supply voltage</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**[PLACEHOLDER — supply voltage, source: nameplate / site electrical, status: not on machine label photo]**</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Phases / frequency</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**[PLACEHOLDER — single / three phase]** / **[PLACEHOLDER — typically 50 Hz India; confirm]**</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Machine power rating</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**[PLACEHOLDER — machine power rating kW / A unknown]**</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Control power</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24 VDC power supply observed (Mean Well NDR-240-24 in panel)</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PLC</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Mitsubishi compact PLC observed in panel (exact model string **[PLACEHOLDER — read PLC faceplate]**)</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HMI</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Mitsubishi Electric touchscreen HMI labelled GLUE DISPENSER</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PSU observed</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Mean Well NDR-240-24 (photo PLC panel open)</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Main isolator</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Lauritz Knudsen OFF-salzer rotary POWER ON/OFF (red handle, yellow pad)</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Robot</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Fisnar F4303N ADVANCE</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Plant air (nominal)</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6 bar (intake README; FRL gauge photo shows operation near ~6 bar)</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Dispenser inlet set range (HMI)</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2.00 – 3.00 bar (HMI Settings screen photo)</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Hydraulic</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Not applicable</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Operating modes</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AUTO, MANUAL</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Models observed on HMI</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JPTP, MGTP, APTDPT</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Cycle time (specified)</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**[PLACEHOLDER — customer cycle-time specification unknown]**</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Cycle time (observed instance)</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12.1 s displayed on HMI Process screen (instance only)</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Idle time to parking (HMI)</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3.0 minutes</w:t>
            </w:r>
          </w:p>
        </w:tc>
      </w:tr>
      <w:tr>
        <w:tc>
          <w:tcPr>
            <w:tcW w:type="dxa" w:w="34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Sealant capacity</w:t>
            </w:r>
          </w:p>
        </w:tc>
        <w:tc>
          <w:tcPr>
            <w:tcW w:type="dxa" w:w="56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**[PLACEHOLDER — sealant cartridge/syringe capacity; OA-P7-006]**</w:t>
            </w:r>
          </w:p>
        </w:tc>
      </w:tr>
      <w:tr>
        <w:tc>
          <w:tcPr>
            <w:tcW w:type="dxa" w:w="34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Axis / guide speed</w:t>
            </w:r>
          </w:p>
        </w:tc>
        <w:tc>
          <w:tcPr>
            <w:tcW w:type="dxa" w:w="56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**[PLACEHOLDER — guide/axis speed unknown]**</w:t>
            </w:r>
          </w:p>
        </w:tc>
      </w:tr>
    </w:tbl>
    <w:p/>
    <w:p>
      <w:pPr>
        <w:spacing w:before="240" w:after="80"/>
        <w:outlineLvl w:val="1"/>
      </w:pPr>
      <w:r>
        <w:rPr>
          <w:rFonts w:ascii="Calibri" w:hAnsi="Calibri" w:eastAsia="Calibri"/>
          <w:b/>
          <w:i w:val="0"/>
          <w:color w:val="1F3864"/>
          <w:sz w:val="24"/>
        </w:rPr>
        <w:t>2.3 Intended Use</w:t>
      </w:r>
    </w:p>
    <w:p>
      <w:pPr>
        <w:spacing w:after="120" w:line="276" w:lineRule="auto"/>
      </w:pPr>
      <w:r>
        <w:rPr>
          <w:rFonts w:ascii="Calibri" w:hAnsi="Calibri" w:eastAsia="Calibri"/>
          <w:b w:val="0"/>
          <w:i w:val="0"/>
          <w:color w:val="000000"/>
          <w:sz w:val="22"/>
        </w:rPr>
        <w:t>Operator places component on fixture tray. Operator presses dual two-hand cycle-start buttons. Front automatic door closes (slides from top per intake). Fisnar robot applies sealant path for selected model/program. Cycle completes; door opens; operator unloads part. On idle, parking and purging sequence moves tip to parking/purging cups to prevent tip dry-out (HMI Idle Time To Go Parking = 3.0 min as photographed).</w:t>
      </w:r>
    </w:p>
    <w:p>
      <w:pPr>
        <w:spacing w:after="120" w:line="276" w:lineRule="auto"/>
      </w:pPr>
      <w:r>
        <w:rPr>
          <w:rFonts w:ascii="Calibri" w:hAnsi="Calibri" w:eastAsia="Calibri"/>
          <w:b w:val="0"/>
          <w:i w:val="0"/>
          <w:color w:val="000000"/>
          <w:sz w:val="22"/>
        </w:rPr>
        <w:t>Intended users: trained production operators and skilled maintenance personnel.</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Reasonably foreseeable misuse includes: reaching into the cell during robot motion or door closure; bypassing two-hand, door, or E-Stop devices; teaching or changing robot programs without authorisation; operating with side doors open or interlocks defeated; running without adequate air pressure; ignoring parking/purge requirements; and performing electrical/pneumatic work without LOTO.</w:t>
      </w:r>
    </w:p>
    <w:p>
      <w:pPr>
        <w:spacing w:before="240" w:after="80"/>
        <w:outlineLvl w:val="1"/>
      </w:pPr>
      <w:r>
        <w:rPr>
          <w:rFonts w:ascii="Calibri" w:hAnsi="Calibri" w:eastAsia="Calibri"/>
          <w:b/>
          <w:i w:val="0"/>
          <w:color w:val="1F3864"/>
          <w:sz w:val="24"/>
        </w:rPr>
        <w:t>2.4 Layout &amp; Key Zones</w:t>
      </w:r>
    </w:p>
    <w:p>
      <w:pPr>
        <w:pStyle w:val="ListBullet"/>
        <w:spacing w:after="60"/>
      </w:pPr>
      <w:r>
        <w:rPr>
          <w:rFonts w:ascii="Calibri" w:hAnsi="Calibri" w:eastAsia="Calibri"/>
          <w:b w:val="0"/>
          <w:i w:val="0"/>
          <w:color w:val="000000"/>
          <w:sz w:val="22"/>
        </w:rPr>
        <w:t>Operator load/unload face with two-hand stations and automatic front door</w:t>
      </w:r>
    </w:p>
    <w:p>
      <w:pPr>
        <w:pStyle w:val="ListBullet"/>
        <w:spacing w:after="60"/>
      </w:pPr>
      <w:r>
        <w:rPr>
          <w:rFonts w:ascii="Calibri" w:hAnsi="Calibri" w:eastAsia="Calibri"/>
          <w:b w:val="0"/>
          <w:i w:val="0"/>
          <w:color w:val="000000"/>
          <w:sz w:val="22"/>
        </w:rPr>
        <w:t>Process zone: Fisnar robot, dispenser, fixture tray, parking and purging cups</w:t>
      </w:r>
    </w:p>
    <w:p>
      <w:pPr>
        <w:pStyle w:val="ListBullet"/>
        <w:spacing w:after="60"/>
      </w:pPr>
      <w:r>
        <w:rPr>
          <w:rFonts w:ascii="Calibri" w:hAnsi="Calibri" w:eastAsia="Calibri"/>
          <w:b w:val="0"/>
          <w:i w:val="0"/>
          <w:color w:val="000000"/>
          <w:sz w:val="22"/>
        </w:rPr>
        <w:t>Left/right side doors with non-contact safety switches</w:t>
      </w:r>
    </w:p>
    <w:p>
      <w:pPr>
        <w:pStyle w:val="ListBullet"/>
        <w:spacing w:after="60"/>
      </w:pPr>
      <w:r>
        <w:rPr>
          <w:rFonts w:ascii="Calibri" w:hAnsi="Calibri" w:eastAsia="Calibri"/>
          <w:b w:val="0"/>
          <w:i w:val="0"/>
          <w:color w:val="000000"/>
          <w:sz w:val="22"/>
        </w:rPr>
        <w:t>Upper front control face: HMI and indicators</w:t>
      </w:r>
    </w:p>
    <w:p>
      <w:pPr>
        <w:pStyle w:val="ListBullet"/>
        <w:spacing w:after="60"/>
      </w:pPr>
      <w:r>
        <w:rPr>
          <w:rFonts w:ascii="Calibri" w:hAnsi="Calibri" w:eastAsia="Calibri"/>
          <w:b w:val="0"/>
          <w:i w:val="0"/>
          <w:color w:val="000000"/>
          <w:sz w:val="22"/>
        </w:rPr>
        <w:t>Side control panel (Bhartia BCH) with isolator, FRL, PLC/PSU</w:t>
      </w:r>
    </w:p>
    <w:p>
      <w:pPr>
        <w:pStyle w:val="ListBullet"/>
        <w:spacing w:after="60"/>
      </w:pPr>
      <w:r>
        <w:rPr>
          <w:rFonts w:ascii="Calibri" w:hAnsi="Calibri" w:eastAsia="Calibri"/>
          <w:b w:val="0"/>
          <w:i w:val="0"/>
          <w:color w:val="000000"/>
          <w:sz w:val="22"/>
        </w:rPr>
        <w:t>Tower light on top structure</w:t>
      </w:r>
    </w:p>
    <w:tbl>
      <w:tblPr>
        <w:tblW w:type="auto" w:w="0"/>
        <w:tblLayout w:type="autofit"/>
        <w:tblLook w:firstColumn="1" w:firstRow="1" w:lastColumn="0" w:lastRow="0" w:noHBand="0" w:noVBand="1" w:val="04A0"/>
      </w:tblPr>
      <w:tblGrid>
        <w:gridCol w:w="9072"/>
      </w:tblGrid>
      <w:tr>
        <w:tc>
          <w:tcPr>
            <w:tcW w:type="dxa" w:w="9072"/>
            <w:shd w:fill="F2F2F2"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NOTICE</w:t>
            </w:r>
          </w:p>
          <w:p>
            <w:r>
              <w:rPr>
                <w:rFonts w:ascii="Calibri" w:hAnsi="Calibri" w:eastAsia="Calibri"/>
                <w:b w:val="0"/>
                <w:i w:val="0"/>
                <w:color w:val="000000"/>
                <w:sz w:val="20"/>
              </w:rPr>
              <w:t>Image placeholders (customer or later embed): Images/Full view Front.jpg; Full view side.jpg; Component on tray.jpg.</w:t>
            </w:r>
          </w:p>
        </w:tc>
      </w:tr>
    </w:tbl>
    <w:p/>
    <w:p>
      <w:pPr>
        <w:spacing w:before="240" w:after="80"/>
        <w:outlineLvl w:val="1"/>
      </w:pPr>
      <w:r>
        <w:rPr>
          <w:rFonts w:ascii="Calibri" w:hAnsi="Calibri" w:eastAsia="Calibri"/>
          <w:b/>
          <w:i w:val="0"/>
          <w:color w:val="1F3864"/>
          <w:sz w:val="24"/>
        </w:rPr>
        <w:t>2.5 Key Components</w:t>
      </w:r>
    </w:p>
    <w:p>
      <w:pPr>
        <w:pStyle w:val="ListBullet"/>
        <w:spacing w:after="60"/>
      </w:pPr>
      <w:r>
        <w:rPr>
          <w:rFonts w:ascii="Calibri" w:hAnsi="Calibri" w:eastAsia="Calibri"/>
          <w:b w:val="0"/>
          <w:i w:val="0"/>
          <w:color w:val="000000"/>
          <w:sz w:val="22"/>
        </w:rPr>
        <w:t>Fisnar F4303N ADVANCE cartesian robot base and head</w:t>
      </w:r>
    </w:p>
    <w:p>
      <w:pPr>
        <w:pStyle w:val="ListBullet"/>
        <w:spacing w:after="60"/>
      </w:pPr>
      <w:r>
        <w:rPr>
          <w:rFonts w:ascii="Calibri" w:hAnsi="Calibri" w:eastAsia="Calibri"/>
          <w:b w:val="0"/>
          <w:i w:val="0"/>
          <w:color w:val="000000"/>
          <w:sz w:val="22"/>
        </w:rPr>
        <w:t>Fisnar blue sealant dispenser cartridge/syringe assembly</w:t>
      </w:r>
    </w:p>
    <w:p>
      <w:pPr>
        <w:pStyle w:val="ListBullet"/>
        <w:spacing w:after="60"/>
      </w:pPr>
      <w:r>
        <w:rPr>
          <w:rFonts w:ascii="Calibri" w:hAnsi="Calibri" w:eastAsia="Calibri"/>
          <w:b w:val="0"/>
          <w:i w:val="0"/>
          <w:color w:val="000000"/>
          <w:sz w:val="22"/>
        </w:rPr>
        <w:t>Component fixture tray / nest</w:t>
      </w:r>
    </w:p>
    <w:p>
      <w:pPr>
        <w:pStyle w:val="ListBullet"/>
        <w:spacing w:after="60"/>
      </w:pPr>
      <w:r>
        <w:rPr>
          <w:rFonts w:ascii="Calibri" w:hAnsi="Calibri" w:eastAsia="Calibri"/>
          <w:b w:val="0"/>
          <w:i w:val="0"/>
          <w:color w:val="000000"/>
          <w:sz w:val="22"/>
        </w:rPr>
        <w:t>Parking cup and purging cup for dispenser tip</w:t>
      </w:r>
    </w:p>
    <w:p>
      <w:pPr>
        <w:pStyle w:val="ListBullet"/>
        <w:spacing w:after="60"/>
      </w:pPr>
      <w:r>
        <w:rPr>
          <w:rFonts w:ascii="Calibri" w:hAnsi="Calibri" w:eastAsia="Calibri"/>
          <w:b w:val="0"/>
          <w:i w:val="0"/>
          <w:color w:val="000000"/>
          <w:sz w:val="22"/>
        </w:rPr>
        <w:t>Automatic front safety door (pneumatically assisted)</w:t>
      </w:r>
    </w:p>
    <w:p>
      <w:pPr>
        <w:pStyle w:val="ListBullet"/>
        <w:spacing w:after="60"/>
      </w:pPr>
      <w:r>
        <w:rPr>
          <w:rFonts w:ascii="Calibri" w:hAnsi="Calibri" w:eastAsia="Calibri"/>
          <w:b w:val="0"/>
          <w:i w:val="0"/>
          <w:color w:val="000000"/>
          <w:sz w:val="22"/>
        </w:rPr>
        <w:t>Left and right side access doors with Omron GLS-M1 non-contact switch</w:t>
      </w:r>
    </w:p>
    <w:p>
      <w:pPr>
        <w:pStyle w:val="ListBullet"/>
        <w:spacing w:after="60"/>
      </w:pPr>
      <w:r>
        <w:rPr>
          <w:rFonts w:ascii="Calibri" w:hAnsi="Calibri" w:eastAsia="Calibri"/>
          <w:b w:val="0"/>
          <w:i w:val="0"/>
          <w:color w:val="000000"/>
          <w:sz w:val="22"/>
        </w:rPr>
        <w:t>Dual two-hand cycle-start stations (left RESET + green; right green + E-Stop)</w:t>
      </w:r>
    </w:p>
    <w:p>
      <w:pPr>
        <w:pStyle w:val="ListBullet"/>
        <w:spacing w:after="60"/>
      </w:pPr>
      <w:r>
        <w:rPr>
          <w:rFonts w:ascii="Calibri" w:hAnsi="Calibri" w:eastAsia="Calibri"/>
          <w:b w:val="0"/>
          <w:i w:val="0"/>
          <w:color w:val="000000"/>
          <w:sz w:val="22"/>
        </w:rPr>
        <w:t>Mitsubishi HMI and PLC cell control</w:t>
      </w:r>
    </w:p>
    <w:p>
      <w:pPr>
        <w:pStyle w:val="ListBullet"/>
        <w:spacing w:after="60"/>
      </w:pPr>
      <w:r>
        <w:rPr>
          <w:rFonts w:ascii="Calibri" w:hAnsi="Calibri" w:eastAsia="Calibri"/>
          <w:b w:val="0"/>
          <w:i w:val="0"/>
          <w:color w:val="000000"/>
          <w:sz w:val="22"/>
        </w:rPr>
        <w:t>Mean Well 24 VDC power supply (NDR-240-24 observed)</w:t>
      </w:r>
    </w:p>
    <w:p>
      <w:pPr>
        <w:pStyle w:val="ListBullet"/>
        <w:spacing w:after="60"/>
      </w:pPr>
      <w:r>
        <w:rPr>
          <w:rFonts w:ascii="Calibri" w:hAnsi="Calibri" w:eastAsia="Calibri"/>
          <w:b w:val="0"/>
          <w:i w:val="0"/>
          <w:color w:val="000000"/>
          <w:sz w:val="22"/>
        </w:rPr>
        <w:t>Lauritz Knudsen rotary main isolator (POWER ON/OFF)</w:t>
      </w:r>
    </w:p>
    <w:p>
      <w:pPr>
        <w:pStyle w:val="ListBullet"/>
        <w:spacing w:after="60"/>
      </w:pPr>
      <w:r>
        <w:rPr>
          <w:rFonts w:ascii="Calibri" w:hAnsi="Calibri" w:eastAsia="Calibri"/>
          <w:b w:val="0"/>
          <w:i w:val="0"/>
          <w:color w:val="000000"/>
          <w:sz w:val="22"/>
        </w:rPr>
        <w:t>SMC FRL with pressure gauge / pressure-switch interface</w:t>
      </w:r>
    </w:p>
    <w:p>
      <w:pPr>
        <w:pStyle w:val="ListBullet"/>
        <w:spacing w:after="60"/>
      </w:pPr>
      <w:r>
        <w:rPr>
          <w:rFonts w:ascii="Calibri" w:hAnsi="Calibri" w:eastAsia="Calibri"/>
          <w:b w:val="0"/>
          <w:i w:val="0"/>
          <w:color w:val="000000"/>
          <w:sz w:val="22"/>
        </w:rPr>
        <w:t>Status tower light</w:t>
      </w:r>
    </w:p>
    <w:p>
      <w:pPr>
        <w:pageBreakBefore/>
        <w:spacing w:before="360" w:after="120"/>
        <w:outlineLvl w:val="0"/>
      </w:pPr>
      <w:r>
        <w:rPr>
          <w:rFonts w:ascii="Calibri" w:hAnsi="Calibri" w:eastAsia="Calibri"/>
          <w:b/>
          <w:i w:val="0"/>
          <w:color w:val="1F3864"/>
          <w:sz w:val="28"/>
        </w:rPr>
        <w:t>3. Hazard Identification</w:t>
      </w:r>
    </w:p>
    <w:p>
      <w:pPr>
        <w:spacing w:after="120" w:line="276" w:lineRule="auto"/>
      </w:pPr>
      <w:r>
        <w:rPr>
          <w:rFonts w:ascii="Calibri" w:hAnsi="Calibri" w:eastAsia="Calibri"/>
          <w:b w:val="0"/>
          <w:i w:val="0"/>
          <w:color w:val="000000"/>
          <w:sz w:val="22"/>
        </w:rPr>
        <w:t>This section is a narrative summary of hazards reasonably identified from machine construction, photographs, HMI status/alarms, and intake process description. It is not a substitute for a formal Machine Safety Assessment.</w:t>
      </w:r>
    </w:p>
    <w:tbl>
      <w:tblPr>
        <w:tblW w:type="auto" w:w="0"/>
        <w:tblLayout w:type="autofit"/>
        <w:tblLook w:firstColumn="1" w:firstRow="1" w:lastColumn="0" w:lastRow="0" w:noHBand="0" w:noVBand="1" w:val="04A0"/>
      </w:tblPr>
      <w:tblGrid>
        <w:gridCol w:w="9072"/>
      </w:tblGrid>
      <w:tr>
        <w:tc>
          <w:tcPr>
            <w:tcW w:type="dxa" w:w="9072"/>
            <w:shd w:fill="FCE4D6" w:val="clear"/>
            <w:tcBorders>
              <w:top w:val="single" w:sz="4" w:color="AAAAAA"/>
              <w:left w:val="single" w:sz="4" w:color="AAAAAA"/>
              <w:bottom w:val="single" w:sz="4" w:color="AAAAAA"/>
              <w:right w:val="single" w:sz="4" w:color="AAAAAA"/>
            </w:tcBorders>
          </w:tcPr>
          <w:p>
            <w:r/>
            <w:r>
              <w:rPr>
                <w:rFonts w:ascii="Calibri" w:hAnsi="Calibri" w:eastAsia="Calibri"/>
                <w:b/>
                <w:i w:val="0"/>
                <w:color w:val="CC0000"/>
                <w:sz w:val="22"/>
              </w:rPr>
              <w:t>OPEN ACTION</w:t>
            </w:r>
          </w:p>
          <w:p>
            <w:r>
              <w:rPr>
                <w:rFonts w:ascii="Calibri" w:hAnsi="Calibri" w:eastAsia="Calibri"/>
                <w:b w:val="0"/>
                <w:i w:val="0"/>
                <w:color w:val="000000"/>
                <w:sz w:val="20"/>
              </w:rPr>
              <w:t>OA-P7-001: No formal Machine Safety Assessment was available for this machine.</w:t>
            </w:r>
          </w:p>
          <w:p>
            <w:r>
              <w:rPr>
                <w:rFonts w:ascii="Calibri" w:hAnsi="Calibri" w:eastAsia="Calibri"/>
                <w:b w:val="0"/>
                <w:i w:val="0"/>
                <w:color w:val="000000"/>
                <w:sz w:val="20"/>
              </w:rPr>
              <w:t>An Independent Safety Consultant should perform a Machine Safety Assessment before claiming compliance completeness or performance levels.</w:t>
            </w:r>
          </w:p>
        </w:tc>
      </w:tr>
    </w:tbl>
    <w:p/>
    <w:p>
      <w:pPr>
        <w:spacing w:after="120" w:line="276" w:lineRule="auto"/>
      </w:pPr>
      <w:r>
        <w:rPr>
          <w:rFonts w:ascii="Calibri" w:hAnsi="Calibri" w:eastAsia="Calibri"/>
          <w:b w:val="0"/>
          <w:i w:val="0"/>
          <w:color w:val="000000"/>
          <w:sz w:val="22"/>
        </w:rPr>
        <w:t>Principal hazards associated with this equipment include:</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Mechanical / robot motion. The Fisnar robot and dispenser head move within the enclosure. Contact with the moving head, tip, or cable track can cause impact, puncture, or shearing injury. Labels on the robot structure warn operators to keep hands clear of moving parts.</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Automatic front door. The front door closes from the top during the cycle (intake description). Crush or impact injury can occur if hands or body are in the doorway during closure. The cell does not include a light curtain at the load face (intake). Residual risk depends on door design, two-hand start discipline, and correct interlock function (OA-P7-005).</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Side door access. Left and right side doors provide maintenance access. Omron non-contact switches and HMI side-door status are present. Opening a side door during motion, or defeating the sensor, can expose persons to robot motion.</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Pneumatic energy. Plant air (about 6 bar at the FRL photo) drives door and process functions. Unexpected motion or residual pressure after shutdown can injure during maintenance if air is not isolated and dumped.</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Electrical energy. The control panel contains mains distribution, a 24 VDC supply, PLC, and relays. Shock and arc hazards exist during live troubleshooting. Electrical work requires isolation at the main POWER ON/OFF switch and verification by a skilled person.</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Chemical / sealant. Sealant materials may present skin, eye, or inhalation hazards and may solidify in the tip if idle too long. Product identity and SDS were not provided (OA-P7-006). Parking and purging reduce process failure and secondary unsafe interventions.</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Control system faults / low air. HMI live alarms observed include Air Pressure Low, Robot Emergency Pressed [X12], Front Auto Door open Error [X6], and Machine Emergency Pressed [X0]. Operators must treat alarms as stop conditions and clear causes before restart.</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Administrative residual risk. Until a Machine Safety Assessment is completed, residual risk ratings and required additional protective measures remain incomplete. This manual uses PLACEHOLDER and Open Actions rather than inventing scores or PLr values.</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End of Section 3. Commission a Machine Safety Assessment and update this manual when the report is available.</w:t>
      </w:r>
    </w:p>
    <w:tbl>
      <w:tblPr>
        <w:tblW w:type="auto" w:w="0"/>
        <w:tblLayout w:type="autofit"/>
        <w:tblLook w:firstColumn="1" w:firstRow="1" w:lastColumn="0" w:lastRow="0" w:noHBand="0" w:noVBand="1" w:val="04A0"/>
      </w:tblPr>
      <w:tblGrid>
        <w:gridCol w:w="9072"/>
      </w:tblGrid>
      <w:tr>
        <w:tc>
          <w:tcPr>
            <w:tcW w:type="dxa" w:w="9072"/>
            <w:shd w:fill="F2F2F2"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NOTICE</w:t>
            </w:r>
          </w:p>
          <w:p>
            <w:r>
              <w:rPr>
                <w:rFonts w:ascii="Calibri" w:hAnsi="Calibri" w:eastAsia="Calibri"/>
                <w:b w:val="0"/>
                <w:i w:val="0"/>
                <w:color w:val="000000"/>
                <w:sz w:val="20"/>
              </w:rPr>
              <w:t>Open Actions are maintained as a standalone Excel file — not inside this manual.</w:t>
            </w:r>
          </w:p>
          <w:p>
            <w:r>
              <w:rPr>
                <w:rFonts w:ascii="Calibri" w:hAnsi="Calibri" w:eastAsia="Calibri"/>
                <w:b w:val="0"/>
                <w:i w:val="0"/>
                <w:color w:val="000000"/>
                <w:sz w:val="20"/>
              </w:rPr>
              <w:t>File: RaniEnterprises_RoboticSealantDispenser_OpenActions_V1.0.xlsx</w:t>
            </w:r>
          </w:p>
        </w:tc>
      </w:tr>
    </w:tbl>
    <w:p/>
    <w:p>
      <w:pPr>
        <w:pageBreakBefore/>
        <w:spacing w:before="360" w:after="120"/>
        <w:outlineLvl w:val="0"/>
      </w:pPr>
      <w:r>
        <w:rPr>
          <w:rFonts w:ascii="Calibri" w:hAnsi="Calibri" w:eastAsia="Calibri"/>
          <w:b/>
          <w:i w:val="0"/>
          <w:color w:val="1F3864"/>
          <w:sz w:val="28"/>
        </w:rPr>
        <w:t>4. Lockout / Tagout (LOTO) Procedures</w:t>
      </w:r>
    </w:p>
    <w:p>
      <w:pPr>
        <w:spacing w:before="240" w:after="80"/>
        <w:outlineLvl w:val="1"/>
      </w:pPr>
      <w:r>
        <w:rPr>
          <w:rFonts w:ascii="Calibri" w:hAnsi="Calibri" w:eastAsia="Calibri"/>
          <w:b/>
          <w:i w:val="0"/>
          <w:color w:val="1F3864"/>
          <w:sz w:val="24"/>
        </w:rPr>
        <w:t>4.1 Energy Isolation Points</w:t>
      </w:r>
    </w:p>
    <w:p>
      <w:pPr>
        <w:spacing w:after="120" w:line="276" w:lineRule="auto"/>
      </w:pPr>
      <w:r>
        <w:rPr>
          <w:rFonts w:ascii="Calibri" w:hAnsi="Calibri" w:eastAsia="Calibri"/>
          <w:b w:val="0"/>
          <w:i w:val="0"/>
          <w:color w:val="000000"/>
          <w:sz w:val="22"/>
        </w:rPr>
        <w:t>Isolate all hazardous energy before entering the process zone for cleaning near the robot path, tip change, fixture work, panel access, or any task where unexpected motion or energisation could cause injury.</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Energy sources: Electrical — supply via main rotary isolator (voltage PLACEHOLDER — OA-P7-002); Pneumatic — plant air via FRL / supply isolation (nominal ~6 bar); Hydraulic — not applicable.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Point ID</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Energy Type</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Image Code</w:t>
            </w:r>
          </w:p>
        </w:tc>
        <w:tc>
          <w:tcPr>
            <w:tcW w:type="dxa" w:w="3118"/>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Isolation Method</w:t>
            </w:r>
          </w:p>
        </w:tc>
        <w:tc>
          <w:tcPr>
            <w:tcW w:type="dxa" w:w="255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Location</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LP-01</w:t>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Electrical</w:t>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IEC60417-5036</w:t>
            </w:r>
          </w:p>
        </w:tc>
        <w:tc>
          <w:tcPr>
            <w:tcW w:type="dxa" w:w="311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Main rotary POWER ON/OFF isolator — turn to OFF; apply lockout hasp/padlock if hasp fitted; verify zero energy</w:t>
            </w:r>
          </w:p>
        </w:tc>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Control panel side — labelled POWER ON/OFF (Lauritz Knudsen OFF-salzer; Isolato switch.jpg)</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LP-02</w:t>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Pneumatic</w:t>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ISO7010-M004</w:t>
            </w:r>
          </w:p>
        </w:tc>
        <w:tc>
          <w:tcPr>
            <w:tcW w:type="dxa" w:w="311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Isolate plant air supply to machine; dump residual pressure at FRL/downstream path; lock isolation device if lockable</w:t>
            </w:r>
          </w:p>
        </w:tc>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SMC FRL / pressure-switch area on panel side (Pneumatic FRL.jpg)</w:t>
            </w:r>
          </w:p>
        </w:tc>
      </w:tr>
    </w:tbl>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0"/>
              </w:rPr>
              <w:t>[PLACEHOLDER — Confirm lockable air isolation valve and isolator hasp/padlock hardware — OA-P7-007]</w:t>
            </w:r>
          </w:p>
        </w:tc>
      </w:tr>
    </w:tbl>
    <w:p/>
    <w:p>
      <w:pPr>
        <w:spacing w:before="240" w:after="80"/>
        <w:outlineLvl w:val="1"/>
      </w:pPr>
      <w:r>
        <w:rPr>
          <w:rFonts w:ascii="Calibri" w:hAnsi="Calibri" w:eastAsia="Calibri"/>
          <w:b/>
          <w:i w:val="0"/>
          <w:color w:val="1F3864"/>
          <w:sz w:val="24"/>
        </w:rPr>
        <w:t>4.2 LOTO Equipment Required</w:t>
      </w:r>
    </w:p>
    <w:p>
      <w:pPr>
        <w:pStyle w:val="ListBullet"/>
        <w:spacing w:after="60"/>
      </w:pPr>
      <w:r>
        <w:rPr>
          <w:rFonts w:ascii="Calibri" w:hAnsi="Calibri" w:eastAsia="Calibri"/>
          <w:b w:val="0"/>
          <w:i w:val="0"/>
          <w:color w:val="000000"/>
          <w:sz w:val="22"/>
        </w:rPr>
        <w:t>Personal padlocks (one key per authorised person)</w:t>
      </w:r>
    </w:p>
    <w:p>
      <w:pPr>
        <w:pStyle w:val="ListBullet"/>
        <w:spacing w:after="60"/>
      </w:pPr>
      <w:r>
        <w:rPr>
          <w:rFonts w:ascii="Calibri" w:hAnsi="Calibri" w:eastAsia="Calibri"/>
          <w:b w:val="0"/>
          <w:i w:val="0"/>
          <w:color w:val="000000"/>
          <w:sz w:val="22"/>
        </w:rPr>
        <w:t>Lockout hasps for multi-person lockout</w:t>
      </w:r>
    </w:p>
    <w:p>
      <w:pPr>
        <w:pStyle w:val="ListBullet"/>
        <w:spacing w:after="60"/>
      </w:pPr>
      <w:r>
        <w:rPr>
          <w:rFonts w:ascii="Calibri" w:hAnsi="Calibri" w:eastAsia="Calibri"/>
          <w:b w:val="0"/>
          <w:i w:val="0"/>
          <w:color w:val="000000"/>
          <w:sz w:val="22"/>
        </w:rPr>
        <w:t>Danger/lockout tags with name, date, reason</w:t>
      </w:r>
    </w:p>
    <w:p>
      <w:pPr>
        <w:pStyle w:val="ListBullet"/>
        <w:spacing w:after="60"/>
      </w:pPr>
      <w:r>
        <w:rPr>
          <w:rFonts w:ascii="Calibri" w:hAnsi="Calibri" w:eastAsia="Calibri"/>
          <w:b w:val="0"/>
          <w:i w:val="0"/>
          <w:color w:val="000000"/>
          <w:sz w:val="22"/>
        </w:rPr>
        <w:t>Voltage tester / proving unit (skilled electrical person)</w:t>
      </w:r>
    </w:p>
    <w:p>
      <w:pPr>
        <w:pStyle w:val="ListBullet"/>
        <w:spacing w:after="60"/>
      </w:pPr>
      <w:r>
        <w:rPr>
          <w:rFonts w:ascii="Calibri" w:hAnsi="Calibri" w:eastAsia="Calibri"/>
          <w:b w:val="0"/>
          <w:i w:val="0"/>
          <w:color w:val="000000"/>
          <w:sz w:val="22"/>
        </w:rPr>
        <w:t>[PLACEHOLDER — site-specific LOTO kit inventory]</w:t>
      </w:r>
    </w:p>
    <w:p>
      <w:pPr>
        <w:spacing w:before="240" w:after="80"/>
        <w:outlineLvl w:val="1"/>
      </w:pPr>
      <w:r>
        <w:rPr>
          <w:rFonts w:ascii="Calibri" w:hAnsi="Calibri" w:eastAsia="Calibri"/>
          <w:b/>
          <w:i w:val="0"/>
          <w:color w:val="1F3864"/>
          <w:sz w:val="24"/>
        </w:rPr>
        <w:t>4.3 Tag-Out Sequence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Notify affected personnel</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Stop machine in safe state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Turn isolator to OFF</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Isolate plant air supply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Dump residual air pressure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Apply locks and tags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Verify zero energy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Perform work</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4"/>
        </w:rPr>
        <w:t>4.4 Tag-In Sequence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Confirm tools removed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Confirm guards doors closed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Remove personal locks tags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Restore air supply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Turn isolator to ON</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Reset E-Stops if needed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Function-check safety devices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Return to production</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pageBreakBefore/>
        <w:spacing w:before="360" w:after="120"/>
        <w:outlineLvl w:val="0"/>
      </w:pPr>
      <w:r>
        <w:rPr>
          <w:rFonts w:ascii="Calibri" w:hAnsi="Calibri" w:eastAsia="Calibri"/>
          <w:b/>
          <w:i w:val="0"/>
          <w:color w:val="1F3864"/>
          <w:sz w:val="28"/>
        </w:rPr>
        <w:t>5. Emergency Stop</w:t>
      </w:r>
    </w:p>
    <w:p>
      <w:pPr>
        <w:spacing w:before="240" w:after="80"/>
        <w:outlineLvl w:val="1"/>
      </w:pPr>
      <w:r>
        <w:rPr>
          <w:rFonts w:ascii="Calibri" w:hAnsi="Calibri" w:eastAsia="Calibri"/>
          <w:b/>
          <w:i w:val="0"/>
          <w:color w:val="1F3864"/>
          <w:sz w:val="24"/>
        </w:rPr>
        <w:t>5.1 E-Stop Devices</w:t>
      </w:r>
    </w:p>
    <w:p>
      <w:pPr>
        <w:spacing w:after="120" w:line="276" w:lineRule="auto"/>
      </w:pPr>
      <w:r>
        <w:rPr>
          <w:rFonts w:ascii="Calibri" w:hAnsi="Calibri" w:eastAsia="Calibri"/>
          <w:b w:val="0"/>
          <w:i w:val="0"/>
          <w:color w:val="000000"/>
          <w:sz w:val="22"/>
        </w:rPr>
        <w:t>Two emergency-stop actuators are photographically confirmed. E-Stop is for emergency conditions. It is not a substitute for LOTO during maintenance.</w:t>
      </w:r>
    </w:p>
    <w:tbl>
      <w:tblPr>
        <w:tblStyle w:val="TableGrid"/>
        <w:tblW w:type="auto" w:w="0"/>
        <w:tblLook w:firstColumn="1" w:firstRow="1" w:lastColumn="0" w:lastRow="0" w:noHBand="0" w:noVBand="1" w:val="04A0"/>
      </w:tblPr>
      <w:tblGrid>
        <w:gridCol w:w="2268"/>
        <w:gridCol w:w="2268"/>
        <w:gridCol w:w="2268"/>
        <w:gridCol w:w="2268"/>
      </w:tblGrid>
      <w:tr>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ID</w:t>
            </w:r>
          </w:p>
        </w:tc>
        <w:tc>
          <w:tcPr>
            <w:tcW w:type="dxa" w:w="368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Location</w:t>
            </w:r>
          </w:p>
        </w:tc>
        <w:tc>
          <w:tcPr>
            <w:tcW w:type="dxa" w:w="198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Type</w:t>
            </w:r>
          </w:p>
        </w:tc>
        <w:tc>
          <w:tcPr>
            <w:tcW w:type="dxa" w:w="2268"/>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Source</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ES-01</w:t>
            </w:r>
          </w:p>
        </w:tc>
        <w:tc>
          <w:tcPr>
            <w:tcW w:type="dxa" w:w="368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Right front two-hand station — labelled E STOP</w:t>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Push-button mushroom E-Stop</w:t>
            </w:r>
          </w:p>
        </w:tc>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right side push button and estop.jpg; HMI X0</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ES-02</w:t>
            </w:r>
          </w:p>
        </w:tc>
        <w:tc>
          <w:tcPr>
            <w:tcW w:type="dxa" w:w="368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Fisnar F4303N ADVANCE controller face — EMERGENCY STOP</w:t>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Push-button mushroom E-Stop (twist-reset style per photo)</w:t>
            </w:r>
          </w:p>
        </w:tc>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component tray button.jpg; HMI X12</w:t>
            </w:r>
          </w:p>
        </w:tc>
      </w:tr>
    </w:tbl>
    <w:p/>
    <w:tbl>
      <w:tblPr>
        <w:tblW w:type="auto" w:w="0"/>
        <w:tblLayout w:type="autofit"/>
        <w:tblLook w:firstColumn="1" w:firstRow="1" w:lastColumn="0" w:lastRow="0" w:noHBand="0" w:noVBand="1" w:val="04A0"/>
      </w:tblPr>
      <w:tblGrid>
        <w:gridCol w:w="9072"/>
      </w:tblGrid>
      <w:tr>
        <w:tc>
          <w:tcPr>
            <w:tcW w:type="dxa" w:w="9072"/>
            <w:shd w:fill="F2F2F2"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NOTICE</w:t>
            </w:r>
          </w:p>
          <w:p>
            <w:r>
              <w:rPr>
                <w:rFonts w:ascii="Calibri" w:hAnsi="Calibri" w:eastAsia="Calibri"/>
                <w:b w:val="0"/>
                <w:i w:val="0"/>
                <w:color w:val="000000"/>
                <w:sz w:val="20"/>
              </w:rPr>
              <w:t>ES-01: right two-hand station E STOP — HMI has shown Machine Emergency Pressed [X0].</w:t>
            </w:r>
          </w:p>
          <w:p>
            <w:r>
              <w:rPr>
                <w:rFonts w:ascii="Calibri" w:hAnsi="Calibri" w:eastAsia="Calibri"/>
                <w:b w:val="0"/>
                <w:i w:val="0"/>
                <w:color w:val="000000"/>
                <w:sz w:val="20"/>
              </w:rPr>
              <w:t>ES-02: Fisnar controller EMERGENCY STOP — HMI has shown Robot Emergency Pressed [X12].</w:t>
            </w:r>
          </w:p>
        </w:tc>
      </w:tr>
    </w:tbl>
    <w:p/>
    <w:p>
      <w:pPr>
        <w:spacing w:before="240" w:after="80"/>
        <w:outlineLvl w:val="1"/>
      </w:pPr>
      <w:r>
        <w:rPr>
          <w:rFonts w:ascii="Calibri" w:hAnsi="Calibri" w:eastAsia="Calibri"/>
          <w:b/>
          <w:i w:val="0"/>
          <w:color w:val="1F3864"/>
          <w:sz w:val="24"/>
        </w:rPr>
        <w:t>5.2 Activation Sequence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Detect emergency condition</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Press nearest E-Stop hard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Machine motion stops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Keep clear of process zone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Alert supervisor if needed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Do not reset until safe</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4"/>
        </w:rPr>
        <w:t>5.3 Reset Sequence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Identify why E-Stop pressed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Clear hazard and personnel</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Close side doors fully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Twist-reset E-Stop device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Clear HMI emergency alarm</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Press RESET if required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Confirm ready status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Restart only if safe</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4"/>
        </w:rPr>
        <w:t>5.4 After E-Stop</w:t>
      </w:r>
    </w:p>
    <w:p>
      <w:pPr>
        <w:pStyle w:val="ListBullet"/>
        <w:spacing w:after="60"/>
      </w:pPr>
      <w:r>
        <w:rPr>
          <w:rFonts w:ascii="Calibri" w:hAnsi="Calibri" w:eastAsia="Calibri"/>
          <w:b w:val="0"/>
          <w:i w:val="0"/>
          <w:color w:val="000000"/>
          <w:sz w:val="22"/>
        </w:rPr>
        <w:t>Investigate cause (operator, robot fault, door fault, air pressure, etc.).</w:t>
      </w:r>
    </w:p>
    <w:p>
      <w:pPr>
        <w:pStyle w:val="ListBullet"/>
        <w:spacing w:after="60"/>
      </w:pPr>
      <w:r>
        <w:rPr>
          <w:rFonts w:ascii="Calibri" w:hAnsi="Calibri" w:eastAsia="Calibri"/>
          <w:b w:val="0"/>
          <w:i w:val="0"/>
          <w:color w:val="000000"/>
          <w:sz w:val="22"/>
        </w:rPr>
        <w:t>Check HMI ALARM list and status indicators (EMERGENCY, ROBOT EMERGENCY).</w:t>
      </w:r>
    </w:p>
    <w:p>
      <w:pPr>
        <w:pStyle w:val="ListBullet"/>
        <w:spacing w:after="60"/>
      </w:pPr>
      <w:r>
        <w:rPr>
          <w:rFonts w:ascii="Calibri" w:hAnsi="Calibri" w:eastAsia="Calibri"/>
          <w:b w:val="0"/>
          <w:i w:val="0"/>
          <w:color w:val="000000"/>
          <w:sz w:val="22"/>
        </w:rPr>
        <w:t>Confirm front automatic door and side-door statuses before resuming AUTO.</w:t>
      </w:r>
    </w:p>
    <w:p>
      <w:pPr>
        <w:pStyle w:val="ListBullet"/>
        <w:spacing w:after="60"/>
      </w:pPr>
      <w:r>
        <w:rPr>
          <w:rFonts w:ascii="Calibri" w:hAnsi="Calibri" w:eastAsia="Calibri"/>
          <w:b w:val="0"/>
          <w:i w:val="0"/>
          <w:color w:val="000000"/>
          <w:sz w:val="22"/>
        </w:rPr>
        <w:t>If the dispenser tip was mid-cycle, follow parking/purge guidance before long idle.</w:t>
      </w:r>
    </w:p>
    <w:p>
      <w:pPr>
        <w:pStyle w:val="ListBullet"/>
        <w:spacing w:after="60"/>
      </w:pPr>
      <w:r>
        <w:rPr>
          <w:rFonts w:ascii="Calibri" w:hAnsi="Calibri" w:eastAsia="Calibri"/>
          <w:b w:val="0"/>
          <w:i w:val="0"/>
          <w:color w:val="000000"/>
          <w:sz w:val="22"/>
        </w:rPr>
        <w:t>Repeated unexplained E-Stops → take out of service and call skilled maintenance.</w:t>
      </w:r>
    </w:p>
    <w:p>
      <w:pPr>
        <w:pageBreakBefore/>
        <w:spacing w:before="360" w:after="120"/>
        <w:outlineLvl w:val="0"/>
      </w:pPr>
      <w:r>
        <w:rPr>
          <w:rFonts w:ascii="Calibri" w:hAnsi="Calibri" w:eastAsia="Calibri"/>
          <w:b/>
          <w:i w:val="0"/>
          <w:color w:val="1F3864"/>
          <w:sz w:val="28"/>
        </w:rPr>
        <w:t>6. Operating Instructions</w:t>
      </w:r>
    </w:p>
    <w:p>
      <w:pPr>
        <w:spacing w:before="240" w:after="80"/>
        <w:outlineLvl w:val="1"/>
      </w:pPr>
      <w:r>
        <w:rPr>
          <w:rFonts w:ascii="Calibri" w:hAnsi="Calibri" w:eastAsia="Calibri"/>
          <w:b/>
          <w:i w:val="0"/>
          <w:color w:val="1F3864"/>
          <w:sz w:val="24"/>
        </w:rPr>
        <w:t>6.1 Pre-Start Checks</w:t>
      </w:r>
    </w:p>
    <w:p>
      <w:pPr>
        <w:pStyle w:val="ListBullet"/>
        <w:spacing w:after="60"/>
      </w:pPr>
      <w:r>
        <w:rPr>
          <w:rFonts w:ascii="Calibri" w:hAnsi="Calibri" w:eastAsia="Calibri"/>
          <w:b w:val="0"/>
          <w:i w:val="0"/>
          <w:color w:val="000000"/>
          <w:sz w:val="22"/>
        </w:rPr>
        <w:t>Guards and side doors closed and undamaged; Omron switches seated</w:t>
      </w:r>
    </w:p>
    <w:p>
      <w:pPr>
        <w:pStyle w:val="ListBullet"/>
        <w:spacing w:after="60"/>
      </w:pPr>
      <w:r>
        <w:rPr>
          <w:rFonts w:ascii="Calibri" w:hAnsi="Calibri" w:eastAsia="Calibri"/>
          <w:b w:val="0"/>
          <w:i w:val="0"/>
          <w:color w:val="000000"/>
          <w:sz w:val="22"/>
        </w:rPr>
        <w:t>Front automatic door free of obstruction</w:t>
      </w:r>
    </w:p>
    <w:p>
      <w:pPr>
        <w:pStyle w:val="ListBullet"/>
        <w:spacing w:after="60"/>
      </w:pPr>
      <w:r>
        <w:rPr>
          <w:rFonts w:ascii="Calibri" w:hAnsi="Calibri" w:eastAsia="Calibri"/>
          <w:b w:val="0"/>
          <w:i w:val="0"/>
          <w:color w:val="000000"/>
          <w:sz w:val="22"/>
        </w:rPr>
        <w:t>Main isolator ON; HMI powered; tower light functioning</w:t>
      </w:r>
    </w:p>
    <w:p>
      <w:pPr>
        <w:pStyle w:val="ListBullet"/>
        <w:spacing w:after="60"/>
      </w:pPr>
      <w:r>
        <w:rPr>
          <w:rFonts w:ascii="Calibri" w:hAnsi="Calibri" w:eastAsia="Calibri"/>
          <w:b w:val="0"/>
          <w:i w:val="0"/>
          <w:color w:val="000000"/>
          <w:sz w:val="22"/>
        </w:rPr>
        <w:t>Plant air present; FRL gauge near expected operating pressure</w:t>
      </w:r>
    </w:p>
    <w:p>
      <w:pPr>
        <w:pStyle w:val="ListBullet"/>
        <w:spacing w:after="60"/>
      </w:pPr>
      <w:r>
        <w:rPr>
          <w:rFonts w:ascii="Calibri" w:hAnsi="Calibri" w:eastAsia="Calibri"/>
          <w:b w:val="0"/>
          <w:i w:val="0"/>
          <w:color w:val="000000"/>
          <w:sz w:val="22"/>
        </w:rPr>
        <w:t>No active emergency on HMI; E-Stops released</w:t>
      </w:r>
    </w:p>
    <w:p>
      <w:pPr>
        <w:pStyle w:val="ListBullet"/>
        <w:spacing w:after="60"/>
      </w:pPr>
      <w:r>
        <w:rPr>
          <w:rFonts w:ascii="Calibri" w:hAnsi="Calibri" w:eastAsia="Calibri"/>
          <w:b w:val="0"/>
          <w:i w:val="0"/>
          <w:color w:val="000000"/>
          <w:sz w:val="22"/>
        </w:rPr>
        <w:t>Correct model selected (e.g. JPTP / MGTP / APTDPT)</w:t>
      </w:r>
    </w:p>
    <w:p>
      <w:pPr>
        <w:pStyle w:val="ListBullet"/>
        <w:spacing w:after="60"/>
      </w:pPr>
      <w:r>
        <w:rPr>
          <w:rFonts w:ascii="Calibri" w:hAnsi="Calibri" w:eastAsia="Calibri"/>
          <w:b w:val="0"/>
          <w:i w:val="0"/>
          <w:color w:val="000000"/>
          <w:sz w:val="22"/>
        </w:rPr>
        <w:t>Sealant cartridge installed and within process life; tip clean</w:t>
      </w:r>
    </w:p>
    <w:p>
      <w:pPr>
        <w:pStyle w:val="ListBullet"/>
        <w:spacing w:after="60"/>
      </w:pPr>
      <w:r>
        <w:rPr>
          <w:rFonts w:ascii="Calibri" w:hAnsi="Calibri" w:eastAsia="Calibri"/>
          <w:b w:val="0"/>
          <w:i w:val="0"/>
          <w:color w:val="000000"/>
          <w:sz w:val="22"/>
        </w:rPr>
        <w:t>Work area clear; authorised operator only</w:t>
      </w:r>
    </w:p>
    <w:p>
      <w:pPr>
        <w:spacing w:before="240" w:after="80"/>
        <w:outlineLvl w:val="1"/>
      </w:pPr>
      <w:r>
        <w:rPr>
          <w:rFonts w:ascii="Calibri" w:hAnsi="Calibri" w:eastAsia="Calibri"/>
          <w:b/>
          <w:i w:val="0"/>
          <w:color w:val="1F3864"/>
          <w:sz w:val="24"/>
        </w:rPr>
        <w:t>6.2 Startup</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Turn POWER isolator ON</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Confirm air supply ready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Release all E-Stops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HMI boots to GLUE DISPENSER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Select AUTO or MANUAL</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Select model program</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Clear any alarms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Verify doors closed</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4"/>
        </w:rPr>
        <w:t>6.3 Automatic Production Cycle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Select model on HMI</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Place component on tray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Hands on both green starts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Press two-hand together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Front door closes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Robot dispenses sealant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Cycle ends door opens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Unload finished part</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tbl>
      <w:tblPr>
        <w:tblW w:type="auto" w:w="0"/>
        <w:tblLayout w:type="autofit"/>
        <w:tblLook w:firstColumn="1" w:firstRow="1" w:lastColumn="0" w:lastRow="0" w:noHBand="0" w:noVBand="1" w:val="04A0"/>
      </w:tblPr>
      <w:tblGrid>
        <w:gridCol w:w="9072"/>
      </w:tblGrid>
      <w:tr>
        <w:tc>
          <w:tcPr>
            <w:tcW w:type="dxa" w:w="9072"/>
            <w:shd w:fill="FFF2CC" w:val="clear"/>
            <w:tcBorders>
              <w:top w:val="single" w:sz="4" w:color="000000"/>
              <w:left w:val="single" w:sz="4" w:color="000000"/>
              <w:bottom w:val="single" w:sz="4" w:color="000000"/>
              <w:right w:val="single" w:sz="4" w:color="000000"/>
            </w:tcBorders>
          </w:tcPr>
          <w:p>
            <w:r/>
            <w:r>
              <w:rPr>
                <w:rFonts w:ascii="Calibri" w:hAnsi="Calibri" w:eastAsia="Calibri"/>
                <w:b/>
                <w:i w:val="0"/>
                <w:color w:val="1F3864"/>
                <w:sz w:val="22"/>
              </w:rPr>
              <w:t>WARNING</w:t>
            </w:r>
          </w:p>
          <w:p>
            <w:r>
              <w:rPr>
                <w:rFonts w:ascii="Calibri" w:hAnsi="Calibri" w:eastAsia="Calibri"/>
                <w:b w:val="0"/>
                <w:i w:val="0"/>
                <w:color w:val="000000"/>
                <w:sz w:val="20"/>
              </w:rPr>
              <w:t>Keep hands outside the door path and robot envelope during the cycle.</w:t>
            </w:r>
          </w:p>
          <w:p>
            <w:r>
              <w:rPr>
                <w:rFonts w:ascii="Calibri" w:hAnsi="Calibri" w:eastAsia="Calibri"/>
                <w:b w:val="0"/>
                <w:i w:val="0"/>
                <w:color w:val="000000"/>
                <w:sz w:val="20"/>
              </w:rPr>
              <w:t>Do not reach in if the door fails to close or the robot is still moving.</w:t>
            </w:r>
          </w:p>
        </w:tc>
      </w:tr>
    </w:tbl>
    <w:p/>
    <w:p>
      <w:pPr>
        <w:spacing w:before="240" w:after="80"/>
        <w:outlineLvl w:val="1"/>
      </w:pPr>
      <w:r>
        <w:rPr>
          <w:rFonts w:ascii="Calibri" w:hAnsi="Calibri" w:eastAsia="Calibri"/>
          <w:b/>
          <w:i w:val="0"/>
          <w:color w:val="1F3864"/>
          <w:sz w:val="24"/>
        </w:rPr>
        <w:t>6.4 Model Selection</w:t>
      </w:r>
    </w:p>
    <w:p>
      <w:pPr>
        <w:spacing w:after="120" w:line="276" w:lineRule="auto"/>
      </w:pPr>
      <w:r>
        <w:rPr>
          <w:rFonts w:ascii="Calibri" w:hAnsi="Calibri" w:eastAsia="Calibri"/>
          <w:b w:val="0"/>
          <w:i w:val="0"/>
          <w:color w:val="000000"/>
          <w:sz w:val="22"/>
        </w:rPr>
        <w:t>From HMI MODEL SELECTION: running model and robot program number are displayed. Observed model names include JPTP, MGTP, and APTDPT. Select the model matching the component before starting production.</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Unauthorised model/program changes can apply sealant incorrectly and may create unexpected robot paths. Only authorised persons may change models or teach programs (OA-P7-011).</w:t>
      </w:r>
    </w:p>
    <w:p>
      <w:pPr>
        <w:spacing w:before="240" w:after="80"/>
        <w:outlineLvl w:val="1"/>
      </w:pPr>
      <w:r>
        <w:rPr>
          <w:rFonts w:ascii="Calibri" w:hAnsi="Calibri" w:eastAsia="Calibri"/>
          <w:b/>
          <w:i w:val="0"/>
          <w:color w:val="1F3864"/>
          <w:sz w:val="24"/>
        </w:rPr>
        <w:t>6.5 Manual Mode</w:t>
      </w:r>
    </w:p>
    <w:p>
      <w:pPr>
        <w:spacing w:after="120" w:line="276" w:lineRule="auto"/>
      </w:pPr>
      <w:r>
        <w:rPr>
          <w:rFonts w:ascii="Calibri" w:hAnsi="Calibri" w:eastAsia="Calibri"/>
          <w:b w:val="0"/>
          <w:i w:val="0"/>
          <w:color w:val="000000"/>
          <w:sz w:val="22"/>
        </w:rPr>
        <w:t>MANUAL mode is available on the HMI for setup and recovery tasks. Manual operations must be performed only by trained personnel with an understanding of robot motion and door behaviour.</w:t>
      </w:r>
    </w:p>
    <w:tbl>
      <w:tblPr>
        <w:tblW w:type="auto" w:w="0"/>
        <w:tblLayout w:type="autofit"/>
        <w:tblLook w:firstColumn="1" w:firstRow="1" w:lastColumn="0" w:lastRow="0" w:noHBand="0" w:noVBand="1" w:val="04A0"/>
      </w:tblPr>
      <w:tblGrid>
        <w:gridCol w:w="9072"/>
      </w:tblGrid>
      <w:tr>
        <w:tc>
          <w:tcPr>
            <w:tcW w:type="dxa" w:w="9072"/>
            <w:shd w:fill="FCE4D6" w:val="clear"/>
            <w:tcBorders>
              <w:top w:val="single" w:sz="4" w:color="AAAAAA"/>
              <w:left w:val="single" w:sz="4" w:color="AAAAAA"/>
              <w:bottom w:val="single" w:sz="4" w:color="AAAAAA"/>
              <w:right w:val="single" w:sz="4" w:color="AAAAAA"/>
            </w:tcBorders>
          </w:tcPr>
          <w:p>
            <w:r/>
            <w:r>
              <w:rPr>
                <w:rFonts w:ascii="Calibri" w:hAnsi="Calibri" w:eastAsia="Calibri"/>
                <w:b/>
                <w:i w:val="0"/>
                <w:color w:val="C65A00"/>
                <w:sz w:val="22"/>
              </w:rPr>
              <w:t>CAUTION</w:t>
            </w:r>
          </w:p>
          <w:p>
            <w:r>
              <w:rPr>
                <w:rFonts w:ascii="Calibri" w:hAnsi="Calibri" w:eastAsia="Calibri"/>
                <w:b w:val="0"/>
                <w:i w:val="0"/>
                <w:color w:val="000000"/>
                <w:sz w:val="20"/>
              </w:rPr>
              <w:t>Manual mode does not remove the need for LOTO when hands enter the cell for tool or tip work.</w:t>
            </w:r>
          </w:p>
        </w:tc>
      </w:tr>
    </w:tbl>
    <w:p/>
    <w:p>
      <w:pPr>
        <w:spacing w:before="240" w:after="80"/>
        <w:outlineLvl w:val="1"/>
      </w:pPr>
      <w:r>
        <w:rPr>
          <w:rFonts w:ascii="Calibri" w:hAnsi="Calibri" w:eastAsia="Calibri"/>
          <w:b/>
          <w:i w:val="0"/>
          <w:color w:val="1F3864"/>
          <w:sz w:val="24"/>
        </w:rPr>
        <w:t>6.6 Parking and Purging</w:t>
      </w:r>
    </w:p>
    <w:p>
      <w:pPr>
        <w:spacing w:after="120" w:line="276" w:lineRule="auto"/>
      </w:pPr>
      <w:r>
        <w:rPr>
          <w:rFonts w:ascii="Calibri" w:hAnsi="Calibri" w:eastAsia="Calibri"/>
          <w:b w:val="0"/>
          <w:i w:val="0"/>
          <w:color w:val="000000"/>
          <w:sz w:val="22"/>
        </w:rPr>
        <w:t>The machine provides parking and purging cups for the dispenser tip. HMI Settings observed: Idle Time To Go Parking = 3.0 Min; Parking &amp; Purging Sequence = ON.</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Purpose: if the tip is left idle, sealant can dry and block dispensing. Use automatic parking/purging and the robot DISPENSER PURGE control as trained.</w:t>
      </w:r>
    </w:p>
    <w:tbl>
      <w:tblPr>
        <w:tblW w:type="auto" w:w="0"/>
        <w:tblLayout w:type="autofit"/>
        <w:tblLook w:firstColumn="1" w:firstRow="1" w:lastColumn="0" w:lastRow="0" w:noHBand="0" w:noVBand="1" w:val="04A0"/>
      </w:tblPr>
      <w:tblGrid>
        <w:gridCol w:w="9072"/>
      </w:tblGrid>
      <w:tr>
        <w:tc>
          <w:tcPr>
            <w:tcW w:type="dxa" w:w="9072"/>
            <w:shd w:fill="F2F2F2"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NOTICE</w:t>
            </w:r>
          </w:p>
          <w:p>
            <w:r>
              <w:rPr>
                <w:rFonts w:ascii="Calibri" w:hAnsi="Calibri" w:eastAsia="Calibri"/>
                <w:b w:val="0"/>
                <w:i w:val="0"/>
                <w:color w:val="000000"/>
                <w:sz w:val="20"/>
              </w:rPr>
              <w:t>Confirm process idle limit with sealant SDS and OEM (OA-P7-006).</w:t>
            </w:r>
          </w:p>
          <w:p>
            <w:r>
              <w:rPr>
                <w:rFonts w:ascii="Calibri" w:hAnsi="Calibri" w:eastAsia="Calibri"/>
                <w:b w:val="0"/>
                <w:i w:val="0"/>
                <w:color w:val="000000"/>
                <w:sz w:val="20"/>
              </w:rPr>
              <w:t>Image placeholders: Images/dispenser parking.jpg; dispenser purging.jpg; Dispenser.jpg.</w:t>
            </w:r>
          </w:p>
        </w:tc>
      </w:tr>
    </w:tbl>
    <w:p/>
    <w:p>
      <w:pPr>
        <w:spacing w:before="240" w:after="80"/>
        <w:outlineLvl w:val="1"/>
      </w:pPr>
      <w:r>
        <w:rPr>
          <w:rFonts w:ascii="Calibri" w:hAnsi="Calibri" w:eastAsia="Calibri"/>
          <w:b/>
          <w:i w:val="0"/>
          <w:color w:val="1F3864"/>
          <w:sz w:val="24"/>
        </w:rPr>
        <w:t>6.7 Shutdown</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Complete or abort cycle safely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Park or purge dispenser tip</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Clear HMI to idle state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Turn isolator OFF if end of shift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Isolate air if required by site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Clean work area</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Record issues in log</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4"/>
        </w:rPr>
        <w:t>6.8 Forbidden Actions</w:t>
      </w:r>
    </w:p>
    <w:p>
      <w:pPr>
        <w:pStyle w:val="ListBullet"/>
        <w:spacing w:after="60"/>
      </w:pPr>
      <w:r>
        <w:rPr>
          <w:rFonts w:ascii="Calibri" w:hAnsi="Calibri" w:eastAsia="Calibri"/>
          <w:b w:val="0"/>
          <w:i w:val="0"/>
          <w:color w:val="000000"/>
          <w:sz w:val="22"/>
        </w:rPr>
        <w:t>Bypass two-hand, door sensors, or E-Stops</w:t>
      </w:r>
    </w:p>
    <w:p>
      <w:pPr>
        <w:pStyle w:val="ListBullet"/>
        <w:spacing w:after="60"/>
      </w:pPr>
      <w:r>
        <w:rPr>
          <w:rFonts w:ascii="Calibri" w:hAnsi="Calibri" w:eastAsia="Calibri"/>
          <w:b w:val="0"/>
          <w:i w:val="0"/>
          <w:color w:val="000000"/>
          <w:sz w:val="22"/>
        </w:rPr>
        <w:t>Operate with side doors open in production</w:t>
      </w:r>
    </w:p>
    <w:p>
      <w:pPr>
        <w:pStyle w:val="ListBullet"/>
        <w:spacing w:after="60"/>
      </w:pPr>
      <w:r>
        <w:rPr>
          <w:rFonts w:ascii="Calibri" w:hAnsi="Calibri" w:eastAsia="Calibri"/>
          <w:b w:val="0"/>
          <w:i w:val="0"/>
          <w:color w:val="000000"/>
          <w:sz w:val="22"/>
        </w:rPr>
        <w:t>Disable Front Automatic Safety Door or Side Door Safety Sensor settings without formal change control</w:t>
      </w:r>
    </w:p>
    <w:p>
      <w:pPr>
        <w:pStyle w:val="ListBullet"/>
        <w:spacing w:after="60"/>
      </w:pPr>
      <w:r>
        <w:rPr>
          <w:rFonts w:ascii="Calibri" w:hAnsi="Calibri" w:eastAsia="Calibri"/>
          <w:b w:val="0"/>
          <w:i w:val="0"/>
          <w:color w:val="000000"/>
          <w:sz w:val="22"/>
        </w:rPr>
        <w:t>Teach robot programs without authorisation</w:t>
      </w:r>
    </w:p>
    <w:p>
      <w:pPr>
        <w:pStyle w:val="ListBullet"/>
        <w:spacing w:after="60"/>
      </w:pPr>
      <w:r>
        <w:rPr>
          <w:rFonts w:ascii="Calibri" w:hAnsi="Calibri" w:eastAsia="Calibri"/>
          <w:b w:val="0"/>
          <w:i w:val="0"/>
          <w:color w:val="000000"/>
          <w:sz w:val="22"/>
        </w:rPr>
        <w:t>Clear tip blockage with unguarded hands while power/air available</w:t>
      </w:r>
    </w:p>
    <w:p>
      <w:pPr>
        <w:pStyle w:val="ListBullet"/>
        <w:spacing w:after="60"/>
      </w:pPr>
      <w:r>
        <w:rPr>
          <w:rFonts w:ascii="Calibri" w:hAnsi="Calibri" w:eastAsia="Calibri"/>
          <w:b w:val="0"/>
          <w:i w:val="0"/>
          <w:color w:val="000000"/>
          <w:sz w:val="22"/>
        </w:rPr>
        <w:t>Work in the panel without electrical LOTO</w:t>
      </w:r>
    </w:p>
    <w:p>
      <w:pPr>
        <w:pageBreakBefore/>
        <w:spacing w:before="360" w:after="120"/>
        <w:outlineLvl w:val="0"/>
      </w:pPr>
      <w:r>
        <w:rPr>
          <w:rFonts w:ascii="Calibri" w:hAnsi="Calibri" w:eastAsia="Calibri"/>
          <w:b/>
          <w:i w:val="0"/>
          <w:color w:val="1F3864"/>
          <w:sz w:val="28"/>
        </w:rPr>
        <w:t>7. Maintenance &amp; Care</w:t>
      </w:r>
    </w:p>
    <w:p>
      <w:pPr>
        <w:spacing w:before="240" w:after="80"/>
        <w:outlineLvl w:val="1"/>
      </w:pPr>
      <w:r>
        <w:rPr>
          <w:rFonts w:ascii="Calibri" w:hAnsi="Calibri" w:eastAsia="Calibri"/>
          <w:b/>
          <w:i w:val="0"/>
          <w:color w:val="1F3864"/>
          <w:sz w:val="24"/>
        </w:rPr>
        <w:t>7.1 General Rules</w:t>
      </w:r>
    </w:p>
    <w:p>
      <w:pPr>
        <w:spacing w:after="120" w:line="276" w:lineRule="auto"/>
      </w:pPr>
      <w:r>
        <w:rPr>
          <w:rFonts w:ascii="Calibri" w:hAnsi="Calibri" w:eastAsia="Calibri"/>
          <w:b w:val="0"/>
          <w:i w:val="0"/>
          <w:color w:val="000000"/>
          <w:sz w:val="22"/>
        </w:rPr>
        <w:t>All maintenance inside the process zone or panel requires LOTO (Section 4). E-Stop alone is not isolation.</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Only skilled persons may open the control panel, modify pneumatics, or change electrical components.</w:t>
      </w:r>
    </w:p>
    <w:p>
      <w:pPr>
        <w:spacing w:before="240" w:after="80"/>
        <w:outlineLvl w:val="1"/>
      </w:pPr>
      <w:r>
        <w:rPr>
          <w:rFonts w:ascii="Calibri" w:hAnsi="Calibri" w:eastAsia="Calibri"/>
          <w:b/>
          <w:i w:val="0"/>
          <w:color w:val="1F3864"/>
          <w:sz w:val="24"/>
        </w:rPr>
        <w:t>7.2 Recommended Checks</w:t>
      </w:r>
    </w:p>
    <w:p>
      <w:pPr>
        <w:spacing w:after="120" w:line="276" w:lineRule="auto"/>
      </w:pPr>
      <w:r>
        <w:rPr>
          <w:rFonts w:ascii="Calibri" w:hAnsi="Calibri" w:eastAsia="Calibri"/>
          <w:b w:val="0"/>
          <w:i w:val="0"/>
          <w:color w:val="000000"/>
          <w:sz w:val="22"/>
        </w:rPr>
        <w:t>Daily (operator / end of shift):</w:t>
      </w:r>
    </w:p>
    <w:p>
      <w:pPr>
        <w:pStyle w:val="ListBullet"/>
        <w:spacing w:after="60"/>
      </w:pPr>
      <w:r>
        <w:rPr>
          <w:rFonts w:ascii="Calibri" w:hAnsi="Calibri" w:eastAsia="Calibri"/>
          <w:b w:val="0"/>
          <w:i w:val="0"/>
          <w:color w:val="000000"/>
          <w:sz w:val="22"/>
        </w:rPr>
        <w:t>Visual check of doors, two-hand buttons, E-Stops, tip condition</w:t>
      </w:r>
    </w:p>
    <w:p>
      <w:pPr>
        <w:pStyle w:val="ListBullet"/>
        <w:spacing w:after="60"/>
      </w:pPr>
      <w:r>
        <w:rPr>
          <w:rFonts w:ascii="Calibri" w:hAnsi="Calibri" w:eastAsia="Calibri"/>
          <w:b w:val="0"/>
          <w:i w:val="0"/>
          <w:color w:val="000000"/>
          <w:sz w:val="22"/>
        </w:rPr>
        <w:t>Confirm no damaged cables or air leaks</w:t>
      </w:r>
    </w:p>
    <w:p>
      <w:pPr>
        <w:pStyle w:val="ListBullet"/>
        <w:spacing w:after="60"/>
      </w:pPr>
      <w:r>
        <w:rPr>
          <w:rFonts w:ascii="Calibri" w:hAnsi="Calibri" w:eastAsia="Calibri"/>
          <w:b w:val="0"/>
          <w:i w:val="0"/>
          <w:color w:val="000000"/>
          <w:sz w:val="22"/>
        </w:rPr>
        <w:t>Empty purge waste as required; keep parking/purge cups clean</w:t>
      </w:r>
    </w:p>
    <w:p>
      <w:pPr>
        <w:pStyle w:val="ListBullet"/>
        <w:spacing w:after="60"/>
      </w:pPr>
      <w:r>
        <w:rPr>
          <w:rFonts w:ascii="Calibri" w:hAnsi="Calibri" w:eastAsia="Calibri"/>
          <w:b w:val="0"/>
          <w:i w:val="0"/>
          <w:color w:val="000000"/>
          <w:sz w:val="22"/>
        </w:rPr>
        <w:t>Confirm HMI free of standing alarms before leaving</w:t>
      </w:r>
    </w:p>
    <w:p>
      <w:pPr>
        <w:spacing w:after="120" w:line="276" w:lineRule="auto"/>
      </w:pPr>
      <w:r>
        <w:rPr>
          <w:rFonts w:ascii="Calibri" w:hAnsi="Calibri" w:eastAsia="Calibri"/>
          <w:b w:val="0"/>
          <w:i w:val="0"/>
          <w:color w:val="000000"/>
          <w:sz w:val="22"/>
        </w:rPr>
        <w:t>Weekly / periodic (skilled):</w:t>
      </w:r>
    </w:p>
    <w:p>
      <w:pPr>
        <w:pStyle w:val="ListBullet"/>
        <w:spacing w:after="60"/>
      </w:pPr>
      <w:r>
        <w:rPr>
          <w:rFonts w:ascii="Calibri" w:hAnsi="Calibri" w:eastAsia="Calibri"/>
          <w:b w:val="0"/>
          <w:i w:val="0"/>
          <w:color w:val="000000"/>
          <w:sz w:val="22"/>
        </w:rPr>
        <w:t>FRL drain and filter condition (SMC unit)</w:t>
      </w:r>
    </w:p>
    <w:p>
      <w:pPr>
        <w:pStyle w:val="ListBullet"/>
        <w:spacing w:after="60"/>
      </w:pPr>
      <w:r>
        <w:rPr>
          <w:rFonts w:ascii="Calibri" w:hAnsi="Calibri" w:eastAsia="Calibri"/>
          <w:b w:val="0"/>
          <w:i w:val="0"/>
          <w:color w:val="000000"/>
          <w:sz w:val="22"/>
        </w:rPr>
        <w:t>Omron side-door switch alignment and mounting</w:t>
      </w:r>
    </w:p>
    <w:p>
      <w:pPr>
        <w:pStyle w:val="ListBullet"/>
        <w:spacing w:after="60"/>
      </w:pPr>
      <w:r>
        <w:rPr>
          <w:rFonts w:ascii="Calibri" w:hAnsi="Calibri" w:eastAsia="Calibri"/>
          <w:b w:val="0"/>
          <w:i w:val="0"/>
          <w:color w:val="000000"/>
          <w:sz w:val="22"/>
        </w:rPr>
        <w:t>Front door free travel and pneumatic fittings</w:t>
      </w:r>
    </w:p>
    <w:p>
      <w:pPr>
        <w:pStyle w:val="ListBullet"/>
        <w:spacing w:after="60"/>
      </w:pPr>
      <w:r>
        <w:rPr>
          <w:rFonts w:ascii="Calibri" w:hAnsi="Calibri" w:eastAsia="Calibri"/>
          <w:b w:val="0"/>
          <w:i w:val="0"/>
          <w:color w:val="000000"/>
          <w:sz w:val="22"/>
        </w:rPr>
        <w:t>Isolator and panel door condition</w:t>
      </w:r>
    </w:p>
    <w:p>
      <w:pPr>
        <w:pStyle w:val="ListBullet"/>
        <w:spacing w:after="60"/>
      </w:pPr>
      <w:r>
        <w:rPr>
          <w:rFonts w:ascii="Calibri" w:hAnsi="Calibri" w:eastAsia="Calibri"/>
          <w:b w:val="0"/>
          <w:i w:val="0"/>
          <w:color w:val="000000"/>
          <w:sz w:val="22"/>
        </w:rPr>
        <w:t>Robot mechanical play / cable track condition (per Fisnar OEM guidance)</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0"/>
              </w:rPr>
              <w:t>[PLACEHOLDER — OEM PM schedule and Fisnar service intervals — attach when available]</w:t>
            </w:r>
          </w:p>
        </w:tc>
      </w:tr>
    </w:tbl>
    <w:p/>
    <w:p>
      <w:pPr>
        <w:spacing w:before="240" w:after="80"/>
        <w:outlineLvl w:val="1"/>
      </w:pPr>
      <w:r>
        <w:rPr>
          <w:rFonts w:ascii="Calibri" w:hAnsi="Calibri" w:eastAsia="Calibri"/>
          <w:b/>
          <w:i w:val="0"/>
          <w:color w:val="1F3864"/>
          <w:sz w:val="24"/>
        </w:rPr>
        <w:t>7.3 Sealant Tip and Dispenser Care</w:t>
      </w:r>
    </w:p>
    <w:p>
      <w:pPr>
        <w:pStyle w:val="ListBullet"/>
        <w:spacing w:after="60"/>
      </w:pPr>
      <w:r>
        <w:rPr>
          <w:rFonts w:ascii="Calibri" w:hAnsi="Calibri" w:eastAsia="Calibri"/>
          <w:b w:val="0"/>
          <w:i w:val="0"/>
          <w:color w:val="000000"/>
          <w:sz w:val="22"/>
        </w:rPr>
        <w:t>Follow sealant manufacturer instructions for storage and pot life.</w:t>
      </w:r>
    </w:p>
    <w:p>
      <w:pPr>
        <w:pStyle w:val="ListBullet"/>
        <w:spacing w:after="60"/>
      </w:pPr>
      <w:r>
        <w:rPr>
          <w:rFonts w:ascii="Calibri" w:hAnsi="Calibri" w:eastAsia="Calibri"/>
          <w:b w:val="0"/>
          <w:i w:val="0"/>
          <w:color w:val="000000"/>
          <w:sz w:val="22"/>
        </w:rPr>
        <w:t>Use parking/purge to reduce tip clogging.</w:t>
      </w:r>
    </w:p>
    <w:p>
      <w:pPr>
        <w:pStyle w:val="ListBullet"/>
        <w:spacing w:after="60"/>
      </w:pPr>
      <w:r>
        <w:rPr>
          <w:rFonts w:ascii="Calibri" w:hAnsi="Calibri" w:eastAsia="Calibri"/>
          <w:b w:val="0"/>
          <w:i w:val="0"/>
          <w:color w:val="000000"/>
          <w:sz w:val="22"/>
        </w:rPr>
        <w:t>Replace tips/cartridges only after energy isolation if hands enter the motion zone.</w:t>
      </w:r>
    </w:p>
    <w:p>
      <w:pPr>
        <w:pStyle w:val="ListBullet"/>
        <w:spacing w:after="60"/>
      </w:pPr>
      <w:r>
        <w:rPr>
          <w:rFonts w:ascii="Calibri" w:hAnsi="Calibri" w:eastAsia="Calibri"/>
          <w:b w:val="0"/>
          <w:i w:val="0"/>
          <w:color w:val="000000"/>
          <w:sz w:val="22"/>
        </w:rPr>
        <w:t>Dispose of waste sealant per site chemical rules and SDS.</w:t>
      </w:r>
    </w:p>
    <w:p>
      <w:pPr>
        <w:spacing w:before="240" w:after="80"/>
        <w:outlineLvl w:val="1"/>
      </w:pPr>
      <w:r>
        <w:rPr>
          <w:rFonts w:ascii="Calibri" w:hAnsi="Calibri" w:eastAsia="Calibri"/>
          <w:b/>
          <w:i w:val="0"/>
          <w:color w:val="1F3864"/>
          <w:sz w:val="24"/>
        </w:rPr>
        <w:t>7.4 After Maintenance</w:t>
      </w:r>
    </w:p>
    <w:p>
      <w:pPr>
        <w:pStyle w:val="ListBullet"/>
        <w:spacing w:after="60"/>
      </w:pPr>
      <w:r>
        <w:rPr>
          <w:rFonts w:ascii="Calibri" w:hAnsi="Calibri" w:eastAsia="Calibri"/>
          <w:b w:val="0"/>
          <w:i w:val="0"/>
          <w:color w:val="000000"/>
          <w:sz w:val="22"/>
        </w:rPr>
        <w:t>Restore all guards and close doors</w:t>
      </w:r>
    </w:p>
    <w:p>
      <w:pPr>
        <w:pStyle w:val="ListBullet"/>
        <w:spacing w:after="60"/>
      </w:pPr>
      <w:r>
        <w:rPr>
          <w:rFonts w:ascii="Calibri" w:hAnsi="Calibri" w:eastAsia="Calibri"/>
          <w:b w:val="0"/>
          <w:i w:val="0"/>
          <w:color w:val="000000"/>
          <w:sz w:val="22"/>
        </w:rPr>
        <w:t>Remove locks only after tools and persons are clear</w:t>
      </w:r>
    </w:p>
    <w:p>
      <w:pPr>
        <w:pStyle w:val="ListBullet"/>
        <w:spacing w:after="60"/>
      </w:pPr>
      <w:r>
        <w:rPr>
          <w:rFonts w:ascii="Calibri" w:hAnsi="Calibri" w:eastAsia="Calibri"/>
          <w:b w:val="0"/>
          <w:i w:val="0"/>
          <w:color w:val="000000"/>
          <w:sz w:val="22"/>
        </w:rPr>
        <w:t>Function-test E-Stops, two-hand start, door behaviour, and air-pressure alarms before production release</w:t>
      </w:r>
    </w:p>
    <w:p>
      <w:pPr>
        <w:pStyle w:val="ListBullet"/>
        <w:spacing w:after="60"/>
      </w:pPr>
      <w:r>
        <w:rPr>
          <w:rFonts w:ascii="Calibri" w:hAnsi="Calibri" w:eastAsia="Calibri"/>
          <w:b w:val="0"/>
          <w:i w:val="0"/>
          <w:color w:val="000000"/>
          <w:sz w:val="22"/>
        </w:rPr>
        <w:t>Record work in Appendix A log</w:t>
      </w:r>
    </w:p>
    <w:p>
      <w:pPr>
        <w:pageBreakBefore/>
        <w:spacing w:before="360" w:after="120"/>
        <w:outlineLvl w:val="0"/>
      </w:pPr>
      <w:r>
        <w:rPr>
          <w:rFonts w:ascii="Calibri" w:hAnsi="Calibri" w:eastAsia="Calibri"/>
          <w:b/>
          <w:i w:val="0"/>
          <w:color w:val="1F3864"/>
          <w:sz w:val="28"/>
        </w:rPr>
        <w:t>8. HMI, Alarms &amp; Controls</w:t>
      </w:r>
    </w:p>
    <w:p>
      <w:pPr>
        <w:spacing w:before="240" w:after="80"/>
        <w:outlineLvl w:val="1"/>
      </w:pPr>
      <w:r>
        <w:rPr>
          <w:rFonts w:ascii="Calibri" w:hAnsi="Calibri" w:eastAsia="Calibri"/>
          <w:b/>
          <w:i w:val="0"/>
          <w:color w:val="1F3864"/>
          <w:sz w:val="24"/>
        </w:rPr>
        <w:t>8.1 HMI Overview</w:t>
      </w:r>
    </w:p>
    <w:p>
      <w:pPr>
        <w:spacing w:after="120" w:line="276" w:lineRule="auto"/>
      </w:pPr>
      <w:r>
        <w:rPr>
          <w:rFonts w:ascii="Calibri" w:hAnsi="Calibri" w:eastAsia="Calibri"/>
          <w:b w:val="0"/>
          <w:i w:val="0"/>
          <w:color w:val="000000"/>
          <w:sz w:val="22"/>
        </w:rPr>
        <w:t>Mitsubishi Electric HMI application title: GLUE DISPENSER.</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Main menu functions observed: AUTO, MANUAL, MODEL SELECTION, SETTINGS, ALARM, ALARM HISTORY, DATA LOG, INPUT STATUS, OUTPUT STATUS.</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Process screen shows mode and door/air/robot status lamps, model, robot program number, OK/NG/TOTAL counts, cycle time, and dispenser pressure.</w:t>
      </w:r>
    </w:p>
    <w:tbl>
      <w:tblPr>
        <w:tblW w:type="auto" w:w="0"/>
        <w:tblLayout w:type="autofit"/>
        <w:tblLook w:firstColumn="1" w:firstRow="1" w:lastColumn="0" w:lastRow="0" w:noHBand="0" w:noVBand="1" w:val="04A0"/>
      </w:tblPr>
      <w:tblGrid>
        <w:gridCol w:w="9072"/>
      </w:tblGrid>
      <w:tr>
        <w:tc>
          <w:tcPr>
            <w:tcW w:type="dxa" w:w="9072"/>
            <w:shd w:fill="F2F2F2"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NOTICE</w:t>
            </w:r>
          </w:p>
          <w:p>
            <w:r>
              <w:rPr>
                <w:rFonts w:ascii="Calibri" w:hAnsi="Calibri" w:eastAsia="Calibri"/>
                <w:b w:val="0"/>
                <w:i w:val="0"/>
                <w:color w:val="000000"/>
                <w:sz w:val="20"/>
              </w:rPr>
              <w:t>Network labels on menu photo: PLC 192.168.100.010, HMI 192.168.100.011.</w:t>
            </w:r>
          </w:p>
          <w:p>
            <w:r>
              <w:rPr>
                <w:rFonts w:ascii="Calibri" w:hAnsi="Calibri" w:eastAsia="Calibri"/>
                <w:b w:val="0"/>
                <w:i w:val="0"/>
                <w:color w:val="000000"/>
                <w:sz w:val="20"/>
              </w:rPr>
              <w:t>Confirm before network changes (OA-P7-009).</w:t>
            </w:r>
          </w:p>
        </w:tc>
      </w:tr>
    </w:tbl>
    <w:p/>
    <w:p>
      <w:pPr>
        <w:spacing w:before="240" w:after="80"/>
        <w:outlineLvl w:val="1"/>
      </w:pPr>
      <w:r>
        <w:rPr>
          <w:rFonts w:ascii="Calibri" w:hAnsi="Calibri" w:eastAsia="Calibri"/>
          <w:b/>
          <w:i w:val="0"/>
          <w:color w:val="1F3864"/>
          <w:sz w:val="24"/>
        </w:rPr>
        <w:t>8.2 Settings Screen (as photographed)</w:t>
      </w:r>
    </w:p>
    <w:tbl>
      <w:tblPr>
        <w:tblStyle w:val="TableGrid"/>
        <w:tblW w:type="auto" w:w="0"/>
        <w:tblLook w:firstColumn="1" w:firstRow="1" w:lastColumn="0" w:lastRow="0" w:noHBand="0" w:noVBand="1" w:val="04A0"/>
      </w:tblPr>
      <w:tblGrid>
        <w:gridCol w:w="4536"/>
        <w:gridCol w:w="4536"/>
      </w:tblGrid>
      <w:tr>
        <w:tc>
          <w:tcPr>
            <w:tcW w:type="dxa" w:w="3969"/>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Parameter</w:t>
            </w:r>
          </w:p>
        </w:tc>
        <w:tc>
          <w:tcPr>
            <w:tcW w:type="dxa" w:w="5102"/>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Value</w:t>
            </w:r>
          </w:p>
        </w:tc>
      </w:tr>
      <w:tr>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Dispenser Inlet Pressure Min/Max</w:t>
            </w:r>
          </w:p>
        </w:tc>
        <w:tc>
          <w:tcPr>
            <w:tcW w:type="dxa" w:w="51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2.0 / 3.0 Bar</w:t>
            </w:r>
          </w:p>
        </w:tc>
      </w:tr>
      <w:tr>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Pressure Check Delay</w:t>
            </w:r>
          </w:p>
        </w:tc>
        <w:tc>
          <w:tcPr>
            <w:tcW w:type="dxa" w:w="51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1.0 Sec</w:t>
            </w:r>
          </w:p>
        </w:tc>
      </w:tr>
      <w:tr>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Dispenser Pressure Check</w:t>
            </w:r>
          </w:p>
        </w:tc>
        <w:tc>
          <w:tcPr>
            <w:tcW w:type="dxa" w:w="51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ON</w:t>
            </w:r>
          </w:p>
        </w:tc>
      </w:tr>
      <w:tr>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Side Door Safety Sensor</w:t>
            </w:r>
          </w:p>
        </w:tc>
        <w:tc>
          <w:tcPr>
            <w:tcW w:type="dxa" w:w="51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ON</w:t>
            </w:r>
          </w:p>
        </w:tc>
      </w:tr>
      <w:tr>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Front Automatic Safety Door</w:t>
            </w:r>
          </w:p>
        </w:tc>
        <w:tc>
          <w:tcPr>
            <w:tcW w:type="dxa" w:w="51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ON</w:t>
            </w:r>
          </w:p>
        </w:tc>
      </w:tr>
      <w:tr>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Idle Time To Go Parking</w:t>
            </w:r>
          </w:p>
        </w:tc>
        <w:tc>
          <w:tcPr>
            <w:tcW w:type="dxa" w:w="51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3.0 Min</w:t>
            </w:r>
          </w:p>
        </w:tc>
      </w:tr>
      <w:tr>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Parking &amp; Purging Sequence</w:t>
            </w:r>
          </w:p>
        </w:tc>
        <w:tc>
          <w:tcPr>
            <w:tcW w:type="dxa" w:w="51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ON</w:t>
            </w:r>
          </w:p>
        </w:tc>
      </w:tr>
    </w:tbl>
    <w:p/>
    <w:tbl>
      <w:tblPr>
        <w:tblW w:type="auto" w:w="0"/>
        <w:tblLayout w:type="autofit"/>
        <w:tblLook w:firstColumn="1" w:firstRow="1" w:lastColumn="0" w:lastRow="0" w:noHBand="0" w:noVBand="1" w:val="04A0"/>
      </w:tblPr>
      <w:tblGrid>
        <w:gridCol w:w="9072"/>
      </w:tblGrid>
      <w:tr>
        <w:tc>
          <w:tcPr>
            <w:tcW w:type="dxa" w:w="9072"/>
            <w:shd w:fill="FFF2CC" w:val="clear"/>
            <w:tcBorders>
              <w:top w:val="single" w:sz="4" w:color="000000"/>
              <w:left w:val="single" w:sz="4" w:color="000000"/>
              <w:bottom w:val="single" w:sz="4" w:color="000000"/>
              <w:right w:val="single" w:sz="4" w:color="000000"/>
            </w:tcBorders>
          </w:tcPr>
          <w:p>
            <w:r/>
            <w:r>
              <w:rPr>
                <w:rFonts w:ascii="Calibri" w:hAnsi="Calibri" w:eastAsia="Calibri"/>
                <w:b/>
                <w:i w:val="0"/>
                <w:color w:val="1F3864"/>
                <w:sz w:val="22"/>
              </w:rPr>
              <w:t>WARNING</w:t>
            </w:r>
          </w:p>
          <w:p>
            <w:r>
              <w:rPr>
                <w:rFonts w:ascii="Calibri" w:hAnsi="Calibri" w:eastAsia="Calibri"/>
                <w:b w:val="0"/>
                <w:i w:val="0"/>
                <w:color w:val="000000"/>
                <w:sz w:val="20"/>
              </w:rPr>
              <w:t>Do not turn safety-related settings OFF (side door sensor, front automatic safety door) for production convenience.</w:t>
            </w:r>
          </w:p>
          <w:p>
            <w:r>
              <w:rPr>
                <w:rFonts w:ascii="Calibri" w:hAnsi="Calibri" w:eastAsia="Calibri"/>
                <w:b w:val="0"/>
                <w:i w:val="0"/>
                <w:color w:val="000000"/>
                <w:sz w:val="20"/>
              </w:rPr>
              <w:t>Any change requires documented authorisation and risk review.</w:t>
            </w:r>
          </w:p>
        </w:tc>
      </w:tr>
    </w:tbl>
    <w:p/>
    <w:p>
      <w:pPr>
        <w:spacing w:before="240" w:after="80"/>
        <w:outlineLvl w:val="1"/>
      </w:pPr>
      <w:r>
        <w:rPr>
          <w:rFonts w:ascii="Calibri" w:hAnsi="Calibri" w:eastAsia="Calibri"/>
          <w:b/>
          <w:i w:val="0"/>
          <w:color w:val="1F3864"/>
          <w:sz w:val="24"/>
        </w:rPr>
        <w:t>8.3 Alarms Observed</w:t>
      </w:r>
    </w:p>
    <w:tbl>
      <w:tblPr>
        <w:tblStyle w:val="TableGrid"/>
        <w:tblW w:type="auto" w:w="0"/>
        <w:tblLook w:firstColumn="1" w:firstRow="1" w:lastColumn="0" w:lastRow="0" w:noHBand="0" w:noVBand="1" w:val="04A0"/>
      </w:tblPr>
      <w:tblGrid>
        <w:gridCol w:w="4536"/>
        <w:gridCol w:w="4536"/>
      </w:tblGrid>
      <w:tr>
        <w:tc>
          <w:tcPr>
            <w:tcW w:type="dxa" w:w="3969"/>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Message / Code</w:t>
            </w:r>
          </w:p>
        </w:tc>
        <w:tc>
          <w:tcPr>
            <w:tcW w:type="dxa" w:w="5102"/>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Notes</w:t>
            </w:r>
          </w:p>
        </w:tc>
      </w:tr>
      <w:tr>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Air Pressure Low</w:t>
            </w:r>
          </w:p>
        </w:tc>
        <w:tc>
          <w:tcPr>
            <w:tcW w:type="dxa" w:w="51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HMI Alarms.jpg live list</w:t>
            </w:r>
          </w:p>
        </w:tc>
      </w:tr>
      <w:tr>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Robot Emergency Pressed [X12]</w:t>
            </w:r>
          </w:p>
        </w:tc>
        <w:tc>
          <w:tcPr>
            <w:tcW w:type="dxa" w:w="51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HMI Alarms.jpg live list</w:t>
            </w:r>
          </w:p>
        </w:tc>
      </w:tr>
      <w:tr>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Front Auto Door open Error [X6]</w:t>
            </w:r>
          </w:p>
        </w:tc>
        <w:tc>
          <w:tcPr>
            <w:tcW w:type="dxa" w:w="5102"/>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HMI Alarms.jpg live list</w:t>
            </w:r>
          </w:p>
        </w:tc>
      </w:tr>
      <w:tr>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Machine Emergency Pressed [X0]</w:t>
            </w:r>
          </w:p>
        </w:tc>
        <w:tc>
          <w:tcPr>
            <w:tcW w:type="dxa" w:w="5102"/>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HMI Process.jpg status banner</w:t>
            </w:r>
          </w:p>
        </w:tc>
      </w:tr>
    </w:tbl>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0"/>
              </w:rPr>
              <w:t>[PLACEHOLDER — Full HMI/PLC alarm catalogue — OA-P7-008]</w:t>
            </w:r>
          </w:p>
        </w:tc>
      </w:tr>
    </w:tbl>
    <w:p/>
    <w:p>
      <w:pPr>
        <w:spacing w:before="240" w:after="80"/>
        <w:outlineLvl w:val="1"/>
      </w:pPr>
      <w:r>
        <w:rPr>
          <w:rFonts w:ascii="Calibri" w:hAnsi="Calibri" w:eastAsia="Calibri"/>
          <w:b/>
          <w:i w:val="0"/>
          <w:color w:val="1F3864"/>
          <w:sz w:val="24"/>
        </w:rPr>
        <w:t>8.4 Alarm Response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Stop and keep clear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Read HMI live alarm</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Identify cause safely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Apply LOTO if entry needed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Correct root cause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Reset E-Stop if used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Clear alarm on HMI</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Test then resume</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4"/>
        </w:rPr>
        <w:t>8.5 Operator Hardware Controls</w:t>
      </w:r>
    </w:p>
    <w:p>
      <w:pPr>
        <w:spacing w:after="120" w:line="276" w:lineRule="auto"/>
      </w:pPr>
      <w:r>
        <w:rPr>
          <w:rFonts w:ascii="Calibri" w:hAnsi="Calibri" w:eastAsia="Calibri"/>
          <w:b w:val="0"/>
          <w:i w:val="0"/>
          <w:color w:val="000000"/>
          <w:sz w:val="22"/>
        </w:rPr>
        <w:t>Cycle start requires simultaneous two-hand green buttons per intake description and labelled stations</w:t>
      </w:r>
    </w:p>
    <w:p>
      <w:pPr>
        <w:pStyle w:val="ListBullet"/>
        <w:spacing w:after="60"/>
      </w:pPr>
      <w:r>
        <w:rPr>
          <w:rFonts w:ascii="Calibri" w:hAnsi="Calibri" w:eastAsia="Calibri"/>
          <w:b w:val="0"/>
          <w:i w:val="0"/>
          <w:color w:val="000000"/>
          <w:sz w:val="22"/>
        </w:rPr>
        <w:t>Left station: RESET (yellow), TWO HAND CYCLE START (green)</w:t>
      </w:r>
    </w:p>
    <w:p>
      <w:pPr>
        <w:pStyle w:val="ListBullet"/>
        <w:spacing w:after="60"/>
      </w:pPr>
      <w:r>
        <w:rPr>
          <w:rFonts w:ascii="Calibri" w:hAnsi="Calibri" w:eastAsia="Calibri"/>
          <w:b w:val="0"/>
          <w:i w:val="0"/>
          <w:color w:val="000000"/>
          <w:sz w:val="22"/>
        </w:rPr>
        <w:t>Right station: TWO HAND CYCLE START (green), E STOP (red)</w:t>
      </w:r>
    </w:p>
    <w:p>
      <w:pPr>
        <w:pStyle w:val="ListBullet"/>
        <w:spacing w:after="60"/>
      </w:pPr>
      <w:r>
        <w:rPr>
          <w:rFonts w:ascii="Calibri" w:hAnsi="Calibri" w:eastAsia="Calibri"/>
          <w:b w:val="0"/>
          <w:i w:val="0"/>
          <w:color w:val="000000"/>
          <w:sz w:val="22"/>
        </w:rPr>
        <w:t>Robot face: DISPENSER PURGE, PROG NO., RUN/TEACH, START, EMERGENCY STOP</w:t>
      </w:r>
    </w:p>
    <w:p>
      <w:pPr>
        <w:pStyle w:val="ListBullet"/>
        <w:spacing w:after="60"/>
      </w:pPr>
      <w:r>
        <w:rPr>
          <w:rFonts w:ascii="Calibri" w:hAnsi="Calibri" w:eastAsia="Calibri"/>
          <w:b w:val="0"/>
          <w:i w:val="0"/>
          <w:color w:val="000000"/>
          <w:sz w:val="22"/>
        </w:rPr>
        <w:t>Panel: POWER ON/OFF isolator; SMC FRL</w:t>
      </w:r>
    </w:p>
    <w:p>
      <w:pPr>
        <w:pageBreakBefore/>
        <w:spacing w:before="360" w:after="120"/>
        <w:outlineLvl w:val="0"/>
      </w:pPr>
      <w:r>
        <w:rPr>
          <w:rFonts w:ascii="Calibri" w:hAnsi="Calibri" w:eastAsia="Calibri"/>
          <w:b/>
          <w:i w:val="0"/>
          <w:color w:val="1F3864"/>
          <w:sz w:val="28"/>
        </w:rPr>
        <w:t>9. Safety Features, Schematics &amp; Compliance</w:t>
      </w:r>
    </w:p>
    <w:p>
      <w:pPr>
        <w:spacing w:before="240" w:after="80"/>
        <w:outlineLvl w:val="1"/>
      </w:pPr>
      <w:r>
        <w:rPr>
          <w:rFonts w:ascii="Calibri" w:hAnsi="Calibri" w:eastAsia="Calibri"/>
          <w:b/>
          <w:i w:val="0"/>
          <w:color w:val="1F3864"/>
          <w:sz w:val="24"/>
        </w:rPr>
        <w:t>9.1 Safety Features Summary</w:t>
      </w:r>
    </w:p>
    <w:tbl>
      <w:tblPr>
        <w:tblStyle w:val="TableGrid"/>
        <w:tblW w:type="auto" w:w="0"/>
        <w:tblLook w:firstColumn="1" w:firstRow="1" w:lastColumn="0" w:lastRow="0" w:noHBand="0" w:noVBand="1" w:val="04A0"/>
      </w:tblPr>
      <w:tblGrid>
        <w:gridCol w:w="3024"/>
        <w:gridCol w:w="3024"/>
        <w:gridCol w:w="3024"/>
      </w:tblGrid>
      <w:tr>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ID</w:t>
            </w:r>
          </w:p>
        </w:tc>
        <w:tc>
          <w:tcPr>
            <w:tcW w:type="dxa" w:w="255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Device</w:t>
            </w:r>
          </w:p>
        </w:tc>
        <w:tc>
          <w:tcPr>
            <w:tcW w:type="dxa" w:w="5386"/>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Detail (summary)</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SD-01</w:t>
            </w:r>
          </w:p>
        </w:tc>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Two-hand cycle start</w:t>
            </w:r>
          </w:p>
        </w:tc>
        <w:tc>
          <w:tcPr>
            <w:tcW w:type="dxa" w:w="538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Paired green TWO HAND CYCLE START buttons left and right of load zone (photos). Intended to keep hands clear during cycl…</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SD-02</w:t>
            </w:r>
          </w:p>
        </w:tc>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Machine emergency stop (right station)</w:t>
            </w:r>
          </w:p>
        </w:tc>
        <w:tc>
          <w:tcPr>
            <w:tcW w:type="dxa" w:w="538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Red mushroom E STOP on right two-hand station (right side push button and estop.jpg). HMI references Machine Emergency P…</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SD-03</w:t>
            </w:r>
          </w:p>
        </w:tc>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Robot emergency stop (Fisnar controller)</w:t>
            </w:r>
          </w:p>
        </w:tc>
        <w:tc>
          <w:tcPr>
            <w:tcW w:type="dxa" w:w="538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Red mushroom EMERGENCY STOP on Fisnar F4303N ADVANCE face. HMI references Robot Emergency Pressed [X12].</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SD-04</w:t>
            </w:r>
          </w:p>
        </w:tc>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Front automatic safety door</w:t>
            </w:r>
          </w:p>
        </w:tc>
        <w:tc>
          <w:tcPr>
            <w:tcW w:type="dxa" w:w="538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Vertical/sliding automatic front door (intake: slides from top). HMI Settings: Front Automatic Safety Door ON. Alarm: Fr…</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SD-05</w:t>
            </w:r>
          </w:p>
        </w:tc>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Side door non-contact interlocks (L/R)</w:t>
            </w:r>
          </w:p>
        </w:tc>
        <w:tc>
          <w:tcPr>
            <w:tcW w:type="dxa" w:w="538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Omron GLS-M1 non-contact safety switch photographed on side door structure. HMI: Side Door Safety Sensor ON; status LH/R…</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SD-06</w:t>
            </w:r>
          </w:p>
        </w:tc>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Power isolation switch</w:t>
            </w:r>
          </w:p>
        </w:tc>
        <w:tc>
          <w:tcPr>
            <w:tcW w:type="dxa" w:w="538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Rotary red/yellow POWER ON/OFF isolator (Lauritz Knudsen OFF-salzer).</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SD-07</w:t>
            </w:r>
          </w:p>
        </w:tc>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Pneumatic FRL + pressure monitoring</w:t>
            </w:r>
          </w:p>
        </w:tc>
        <w:tc>
          <w:tcPr>
            <w:tcW w:type="dxa" w:w="538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SMC FRL with gauge; HMI AIR PRESSURE status and Air Pressure Low alarm; dispenser pressure check setting ON.</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SD-08</w:t>
            </w:r>
          </w:p>
        </w:tc>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Perimeter guarding / side doors / polycarbonate panels</w:t>
            </w:r>
          </w:p>
        </w:tc>
        <w:tc>
          <w:tcPr>
            <w:tcW w:type="dxa" w:w="538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Aluminium extrusion frame with side doors and process enclosure (full view photos). Guard integrity must be maintained.</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SD-09</w:t>
            </w:r>
          </w:p>
        </w:tc>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Tower light (status beacon)</w:t>
            </w:r>
          </w:p>
        </w:tc>
        <w:tc>
          <w:tcPr>
            <w:tcW w:type="dxa" w:w="538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t>Red/amber/green stack light on machine top (Full view side.jpg). Exact colour meanings **[PLACEHOLDER — confirm site map…</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SD-10</w:t>
            </w:r>
          </w:p>
        </w:tc>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Moving-parts caution label (robot area)</w:t>
            </w:r>
          </w:p>
        </w:tc>
        <w:tc>
          <w:tcPr>
            <w:tcW w:type="dxa" w:w="538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t>CAUTION keep hands clear of moving parts label on robot structure (Dispenser.jpg / Component on tray.jpg).</w:t>
            </w:r>
          </w:p>
        </w:tc>
      </w:tr>
    </w:tbl>
    <w:p/>
    <w:tbl>
      <w:tblPr>
        <w:tblW w:type="auto" w:w="0"/>
        <w:tblLayout w:type="autofit"/>
        <w:tblLook w:firstColumn="1" w:firstRow="1" w:lastColumn="0" w:lastRow="0" w:noHBand="0" w:noVBand="1" w:val="04A0"/>
      </w:tblPr>
      <w:tblGrid>
        <w:gridCol w:w="9072"/>
      </w:tblGrid>
      <w:tr>
        <w:tc>
          <w:tcPr>
            <w:tcW w:type="dxa" w:w="9072"/>
            <w:shd w:fill="FCE4D6" w:val="clear"/>
            <w:tcBorders>
              <w:top w:val="single" w:sz="4" w:color="AAAAAA"/>
              <w:left w:val="single" w:sz="4" w:color="AAAAAA"/>
              <w:bottom w:val="single" w:sz="4" w:color="AAAAAA"/>
              <w:right w:val="single" w:sz="4" w:color="AAAAAA"/>
            </w:tcBorders>
          </w:tcPr>
          <w:p>
            <w:r/>
            <w:r>
              <w:rPr>
                <w:rFonts w:ascii="Calibri" w:hAnsi="Calibri" w:eastAsia="Calibri"/>
                <w:b/>
                <w:i w:val="0"/>
                <w:color w:val="CC0000"/>
                <w:sz w:val="22"/>
              </w:rPr>
              <w:t>OPEN ACTION</w:t>
            </w:r>
          </w:p>
          <w:p>
            <w:r>
              <w:rPr>
                <w:rFonts w:ascii="Calibri" w:hAnsi="Calibri" w:eastAsia="Calibri"/>
                <w:b w:val="0"/>
                <w:i w:val="0"/>
                <w:color w:val="000000"/>
                <w:sz w:val="20"/>
              </w:rPr>
              <w:t>OA-P7-005: Validate front automatic door performance and residual risk of no light curtain at the load face.</w:t>
            </w:r>
          </w:p>
          <w:p>
            <w:r>
              <w:rPr>
                <w:rFonts w:ascii="Calibri" w:hAnsi="Calibri" w:eastAsia="Calibri"/>
                <w:b w:val="0"/>
                <w:i w:val="0"/>
                <w:color w:val="000000"/>
                <w:sz w:val="20"/>
              </w:rPr>
              <w:t>PLr / category of safety functions are not claimed without a Machine Safety Assessment (OA-P7-001).</w:t>
            </w:r>
          </w:p>
        </w:tc>
      </w:tr>
    </w:tbl>
    <w:p/>
    <w:p>
      <w:pPr>
        <w:spacing w:before="240" w:after="80"/>
        <w:outlineLvl w:val="1"/>
      </w:pPr>
      <w:r>
        <w:rPr>
          <w:rFonts w:ascii="Calibri" w:hAnsi="Calibri" w:eastAsia="Calibri"/>
          <w:b/>
          <w:i w:val="0"/>
          <w:color w:val="1F3864"/>
          <w:sz w:val="24"/>
        </w:rPr>
        <w:t>9.2 Electrical Schematic (placeholder for customer insert)</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0"/>
              </w:rPr>
              <w:t>[PLACEHOLDER — Electrical schematic drawing to be inserted by OEM/customer — OA-P7-003]</w:t>
            </w:r>
          </w:p>
          <w:p>
            <w:r>
              <w:rPr>
                <w:rFonts w:ascii="Calibri" w:hAnsi="Calibri" w:eastAsia="Calibri"/>
                <w:b/>
                <w:i w:val="0"/>
                <w:color w:val="000000"/>
                <w:sz w:val="20"/>
              </w:rPr>
              <w:t>When available, insert: single-line supply, main isolator, PLC I/O power, E-Stop circuit overview, panel layout.</w:t>
            </w:r>
          </w:p>
          <w:p>
            <w:r>
              <w:rPr>
                <w:rFonts w:ascii="Calibri" w:hAnsi="Calibri" w:eastAsia="Calibri"/>
                <w:b/>
                <w:i w:val="0"/>
                <w:color w:val="000000"/>
                <w:sz w:val="20"/>
              </w:rPr>
              <w:t>Photo reference for as-built panel interior: Images/PLC panel open.jpg (not a substitute for a controlled schematic).</w:t>
            </w:r>
          </w:p>
        </w:tc>
      </w:tr>
    </w:tbl>
    <w:p/>
    <w:p>
      <w:pPr>
        <w:spacing w:before="240" w:after="80"/>
        <w:outlineLvl w:val="1"/>
      </w:pPr>
      <w:r>
        <w:rPr>
          <w:rFonts w:ascii="Calibri" w:hAnsi="Calibri" w:eastAsia="Calibri"/>
          <w:b/>
          <w:i w:val="0"/>
          <w:color w:val="1F3864"/>
          <w:sz w:val="24"/>
        </w:rPr>
        <w:t>9.3 Pneumatic Schematic (placeholder for customer insert)</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0"/>
              </w:rPr>
              <w:t>[PLACEHOLDER — Pneumatic schematic drawing to be inserted by OEM/customer — OA-P7-004]</w:t>
            </w:r>
          </w:p>
          <w:p>
            <w:r>
              <w:rPr>
                <w:rFonts w:ascii="Calibri" w:hAnsi="Calibri" w:eastAsia="Calibri"/>
                <w:b/>
                <w:i w:val="0"/>
                <w:color w:val="000000"/>
                <w:sz w:val="20"/>
              </w:rPr>
              <w:t>When available, insert: supply, FRL, isolation valve, front door actuators, dispenser air path.</w:t>
            </w:r>
          </w:p>
          <w:p>
            <w:r>
              <w:rPr>
                <w:rFonts w:ascii="Calibri" w:hAnsi="Calibri" w:eastAsia="Calibri"/>
                <w:b/>
                <w:i w:val="0"/>
                <w:color w:val="000000"/>
                <w:sz w:val="20"/>
              </w:rPr>
              <w:t>Photo references: Images/Pneumatic FRL.jpg; Front door pneumatic view.jpg.</w:t>
            </w:r>
          </w:p>
        </w:tc>
      </w:tr>
    </w:tbl>
    <w:p/>
    <w:p>
      <w:pPr>
        <w:spacing w:before="240" w:after="80"/>
        <w:outlineLvl w:val="1"/>
      </w:pPr>
      <w:r>
        <w:rPr>
          <w:rFonts w:ascii="Calibri" w:hAnsi="Calibri" w:eastAsia="Calibri"/>
          <w:b/>
          <w:i w:val="0"/>
          <w:color w:val="1F3864"/>
          <w:sz w:val="24"/>
        </w:rPr>
        <w:t>9.4 Applicable Standards (reference)</w:t>
      </w:r>
    </w:p>
    <w:p>
      <w:pPr>
        <w:spacing w:after="120" w:line="276" w:lineRule="auto"/>
      </w:pPr>
      <w:r>
        <w:rPr>
          <w:rFonts w:ascii="Calibri" w:hAnsi="Calibri" w:eastAsia="Calibri"/>
          <w:b w:val="0"/>
          <w:i w:val="0"/>
          <w:color w:val="000000"/>
          <w:sz w:val="22"/>
        </w:rPr>
        <w:t>The following standards and regulations are referenced as design/instruction principles for this manual. Clause numbers are not fabricated.</w:t>
      </w:r>
    </w:p>
    <w:p>
      <w:pPr>
        <w:pStyle w:val="ListBullet"/>
        <w:spacing w:after="60"/>
      </w:pPr>
      <w:r>
        <w:rPr>
          <w:rFonts w:ascii="Calibri" w:hAnsi="Calibri" w:eastAsia="Calibri"/>
          <w:b w:val="0"/>
          <w:i w:val="0"/>
          <w:color w:val="000000"/>
          <w:sz w:val="22"/>
        </w:rPr>
        <w:t>ISO 12100:2010</w:t>
      </w:r>
    </w:p>
    <w:p>
      <w:pPr>
        <w:pStyle w:val="ListBullet"/>
        <w:spacing w:after="60"/>
      </w:pPr>
      <w:r>
        <w:rPr>
          <w:rFonts w:ascii="Calibri" w:hAnsi="Calibri" w:eastAsia="Calibri"/>
          <w:b w:val="0"/>
          <w:i w:val="0"/>
          <w:color w:val="000000"/>
          <w:sz w:val="22"/>
        </w:rPr>
        <w:t>ISO 20607:2019</w:t>
      </w:r>
    </w:p>
    <w:p>
      <w:pPr>
        <w:pStyle w:val="ListBullet"/>
        <w:spacing w:after="60"/>
      </w:pPr>
      <w:r>
        <w:rPr>
          <w:rFonts w:ascii="Calibri" w:hAnsi="Calibri" w:eastAsia="Calibri"/>
          <w:b w:val="0"/>
          <w:i w:val="0"/>
          <w:color w:val="000000"/>
          <w:sz w:val="22"/>
        </w:rPr>
        <w:t>IEC 82079-1:2019</w:t>
      </w:r>
    </w:p>
    <w:p>
      <w:pPr>
        <w:pStyle w:val="ListBullet"/>
        <w:spacing w:after="60"/>
      </w:pPr>
      <w:r>
        <w:rPr>
          <w:rFonts w:ascii="Calibri" w:hAnsi="Calibri" w:eastAsia="Calibri"/>
          <w:b w:val="0"/>
          <w:i w:val="0"/>
          <w:color w:val="000000"/>
          <w:sz w:val="22"/>
        </w:rPr>
        <w:t>IS 4571:2008</w:t>
      </w:r>
    </w:p>
    <w:p>
      <w:pPr>
        <w:pStyle w:val="ListBullet"/>
        <w:spacing w:after="60"/>
      </w:pPr>
      <w:r>
        <w:rPr>
          <w:rFonts w:ascii="Calibri" w:hAnsi="Calibri" w:eastAsia="Calibri"/>
          <w:b w:val="0"/>
          <w:i w:val="0"/>
          <w:color w:val="000000"/>
          <w:sz w:val="22"/>
        </w:rPr>
        <w:t>ISO 13849-1 (principles — no PLr claims without assessment)</w:t>
      </w:r>
    </w:p>
    <w:p>
      <w:pPr>
        <w:pStyle w:val="ListBullet"/>
        <w:spacing w:after="60"/>
      </w:pPr>
      <w:r>
        <w:rPr>
          <w:rFonts w:ascii="Calibri" w:hAnsi="Calibri" w:eastAsia="Calibri"/>
          <w:b w:val="0"/>
          <w:i w:val="0"/>
          <w:color w:val="000000"/>
          <w:sz w:val="22"/>
        </w:rPr>
        <w:t>ISO 13850 (E-Stop principles)</w:t>
      </w:r>
    </w:p>
    <w:p>
      <w:pPr>
        <w:pStyle w:val="ListBullet"/>
        <w:spacing w:after="60"/>
      </w:pPr>
      <w:r>
        <w:rPr>
          <w:rFonts w:ascii="Calibri" w:hAnsi="Calibri" w:eastAsia="Calibri"/>
          <w:b w:val="0"/>
          <w:i w:val="0"/>
          <w:color w:val="000000"/>
          <w:sz w:val="22"/>
        </w:rPr>
        <w:t>ANSI B11.19 (safeguarding principles)</w:t>
      </w:r>
    </w:p>
    <w:p>
      <w:pPr>
        <w:pStyle w:val="ListBullet"/>
        <w:spacing w:after="60"/>
      </w:pPr>
      <w:r>
        <w:rPr>
          <w:rFonts w:ascii="Calibri" w:hAnsi="Calibri" w:eastAsia="Calibri"/>
          <w:b w:val="0"/>
          <w:i w:val="0"/>
          <w:color w:val="000000"/>
          <w:sz w:val="22"/>
        </w:rPr>
        <w:t>Factories Act 1948 (India)</w:t>
      </w:r>
    </w:p>
    <w:p>
      <w:pPr>
        <w:spacing w:after="120" w:line="276" w:lineRule="auto"/>
      </w:pPr>
      <w:r>
        <w:rPr>
          <w:rFonts w:ascii="Calibri" w:hAnsi="Calibri" w:eastAsia="Calibri"/>
          <w:b w:val="0"/>
          <w:i w:val="0"/>
          <w:color w:val="000000"/>
          <w:sz w:val="22"/>
        </w:rPr>
        <w:t>Explicitly not referenced in this manual: IEC 61508; IEC 61800-5-2.</w:t>
      </w:r>
    </w:p>
    <w:p>
      <w:pPr>
        <w:spacing w:before="240" w:after="80"/>
        <w:outlineLvl w:val="1"/>
      </w:pPr>
      <w:r>
        <w:rPr>
          <w:rFonts w:ascii="Calibri" w:hAnsi="Calibri" w:eastAsia="Calibri"/>
          <w:b/>
          <w:i w:val="0"/>
          <w:color w:val="1F3864"/>
          <w:sz w:val="24"/>
        </w:rPr>
        <w:t>9.5 Liability Disclaimer</w:t>
      </w:r>
    </w:p>
    <w:p>
      <w:pPr>
        <w:spacing w:after="120" w:line="276" w:lineRule="auto"/>
      </w:pPr>
      <w:r>
        <w:rPr>
          <w:rFonts w:ascii="Calibri" w:hAnsi="Calibri" w:eastAsia="Calibri"/>
          <w:b w:val="0"/>
          <w:i w:val="0"/>
          <w:color w:val="000000"/>
          <w:sz w:val="22"/>
        </w:rPr>
        <w:t>This manual is prepared from available photographs and intake information for the Robotic Sealant Dispenser Machine. It does not replace a formal Machine Safety Assessment, OEM electrical/pneumatic design packages, or site-specific safe work procedures.</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Rani Enterprises (OEM), the end user, and operators remain responsible for correct installation, training, maintenance, and safe use. The Certified Safety Professional preparing this draft is not liable for use of incomplete data, defeated safeguards, unauthorised modifications, or failure to close Open Actions before production release.</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Where information was unavailable, PLACEHOLDER text and Open Actions are used. Closing those actions is a condition of treating this document as complete.</w:t>
      </w:r>
    </w:p>
    <w:p>
      <w:pPr>
        <w:spacing w:before="240" w:after="80"/>
        <w:outlineLvl w:val="1"/>
      </w:pPr>
      <w:r>
        <w:rPr>
          <w:rFonts w:ascii="Calibri" w:hAnsi="Calibri" w:eastAsia="Calibri"/>
          <w:b/>
          <w:i w:val="0"/>
          <w:color w:val="1F3864"/>
          <w:sz w:val="24"/>
        </w:rPr>
        <w:t>9.6 Document Sign-Off</w:t>
      </w:r>
    </w:p>
    <w:p>
      <w:pPr>
        <w:spacing w:after="120" w:line="276" w:lineRule="auto"/>
      </w:pPr>
      <w:r>
        <w:rPr>
          <w:rFonts w:ascii="Calibri" w:hAnsi="Calibri" w:eastAsia="Calibri"/>
          <w:b w:val="0"/>
          <w:i w:val="0"/>
          <w:color w:val="000000"/>
          <w:sz w:val="22"/>
        </w:rPr>
        <w:t>Prepared by: Certified Safety Professional</w:t>
      </w:r>
    </w:p>
    <w:p>
      <w:pPr>
        <w:spacing w:after="120" w:line="276" w:lineRule="auto"/>
      </w:pPr>
      <w:r>
        <w:rPr>
          <w:rFonts w:ascii="Calibri" w:hAnsi="Calibri" w:eastAsia="Calibri"/>
          <w:b w:val="0"/>
          <w:i w:val="0"/>
          <w:color w:val="000000"/>
          <w:sz w:val="22"/>
        </w:rPr>
        <w:t>Role: Independent Safety Consultant (instruction manual authoring)</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Reviewed by: ___________________________  Date: ___________</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Approved by (OEM): _____________________  Date: ___________</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Approved by (End User): _________________  Date: ___________</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Sign-off appears once in this manual (this subsection only).</w:t>
      </w:r>
    </w:p>
    <w:p>
      <w:pPr>
        <w:pageBreakBefore/>
        <w:spacing w:before="360" w:after="120"/>
        <w:outlineLvl w:val="0"/>
      </w:pPr>
      <w:r>
        <w:rPr>
          <w:rFonts w:ascii="Calibri" w:hAnsi="Calibri" w:eastAsia="Calibri"/>
          <w:b/>
          <w:i w:val="0"/>
          <w:color w:val="1F3864"/>
          <w:sz w:val="28"/>
        </w:rPr>
        <w:t>Appendix A — Maintenance Log Template</w:t>
      </w:r>
    </w:p>
    <w:p>
      <w:pPr>
        <w:spacing w:after="120" w:line="276" w:lineRule="auto"/>
      </w:pPr>
      <w:r>
        <w:rPr>
          <w:rFonts w:ascii="Calibri" w:hAnsi="Calibri" w:eastAsia="Calibri"/>
          <w:b w:val="0"/>
          <w:i w:val="0"/>
          <w:color w:val="000000"/>
          <w:sz w:val="22"/>
        </w:rPr>
        <w:t>Use this log for routine and corrective maintenance. Attach additional pages as needed.</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Date</w:t>
            </w:r>
          </w:p>
        </w:tc>
        <w:tc>
          <w:tcPr>
            <w:tcW w:type="dxa" w:w="198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Task performed</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Parts replaced</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Technician</w:t>
            </w:r>
          </w:p>
        </w:tc>
        <w:tc>
          <w:tcPr>
            <w:tcW w:type="dxa" w:w="850"/>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LOTO (Y/N)</w:t>
            </w:r>
          </w:p>
        </w:tc>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Next due</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Remarks</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r>
    </w:tbl>
    <w:p/>
    <w:p>
      <w:pPr>
        <w:pageBreakBefore/>
        <w:spacing w:before="360" w:after="120"/>
        <w:outlineLvl w:val="0"/>
      </w:pPr>
      <w:r>
        <w:rPr>
          <w:rFonts w:ascii="Calibri" w:hAnsi="Calibri" w:eastAsia="Calibri"/>
          <w:b/>
          <w:i w:val="0"/>
          <w:color w:val="1F3864"/>
          <w:sz w:val="28"/>
        </w:rPr>
        <w:t>Appendix B — LOTO Log Template</w:t>
      </w:r>
    </w:p>
    <w:p>
      <w:pPr>
        <w:spacing w:after="120" w:line="276" w:lineRule="auto"/>
      </w:pPr>
      <w:r>
        <w:rPr>
          <w:rFonts w:ascii="Calibri" w:hAnsi="Calibri" w:eastAsia="Calibri"/>
          <w:b w:val="0"/>
          <w:i w:val="0"/>
          <w:color w:val="000000"/>
          <w:sz w:val="22"/>
        </w:rPr>
        <w:t>Use this log whenever Lockout/Tagout is applied.</w:t>
      </w:r>
    </w:p>
    <w:tbl>
      <w:tblPr>
        <w:tblStyle w:val="TableGrid"/>
        <w:tblW w:type="auto" w:w="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50"/>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Date</w:t>
            </w:r>
          </w:p>
        </w:tc>
        <w:tc>
          <w:tcPr>
            <w:tcW w:type="dxa" w:w="73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Time on</w:t>
            </w:r>
          </w:p>
        </w:tc>
        <w:tc>
          <w:tcPr>
            <w:tcW w:type="dxa" w:w="73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Time off</w:t>
            </w:r>
          </w:p>
        </w:tc>
        <w:tc>
          <w:tcPr>
            <w:tcW w:type="dxa" w:w="1020"/>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Zone</w:t>
            </w:r>
          </w:p>
        </w:tc>
        <w:tc>
          <w:tcPr>
            <w:tcW w:type="dxa" w:w="680"/>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LP-01</w:t>
            </w:r>
          </w:p>
        </w:tc>
        <w:tc>
          <w:tcPr>
            <w:tcW w:type="dxa" w:w="680"/>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LP-02</w:t>
            </w:r>
          </w:p>
        </w:tc>
        <w:tc>
          <w:tcPr>
            <w:tcW w:type="dxa" w:w="1020"/>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Worker</w:t>
            </w:r>
          </w:p>
        </w:tc>
        <w:tc>
          <w:tcPr>
            <w:tcW w:type="dxa" w:w="73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Lock ID</w:t>
            </w:r>
          </w:p>
        </w:tc>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Reason</w:t>
            </w:r>
          </w:p>
        </w:tc>
        <w:tc>
          <w:tcPr>
            <w:tcW w:type="dxa" w:w="850"/>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Zero energy</w:t>
            </w:r>
          </w:p>
        </w:tc>
        <w:tc>
          <w:tcPr>
            <w:tcW w:type="dxa" w:w="1020"/>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Supervisor</w:t>
            </w:r>
          </w:p>
        </w:tc>
      </w:tr>
      <w:tr>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r>
      <w:tr>
        <w:tc>
          <w:tcPr>
            <w:tcW w:type="dxa" w:w="85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r>
      <w:tr>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r>
      <w:tr>
        <w:tc>
          <w:tcPr>
            <w:tcW w:type="dxa" w:w="85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18"/>
              </w:rPr>
            </w:r>
          </w:p>
        </w:tc>
      </w:tr>
      <w:tr>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68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73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85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c>
          <w:tcPr>
            <w:tcW w:type="dxa" w:w="10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18"/>
              </w:rPr>
            </w:r>
          </w:p>
        </w:tc>
      </w:tr>
    </w:tbl>
    <w:p/>
    <w:sectPr w:rsidR="00FC693F" w:rsidRPr="0006063C" w:rsidSect="00034616">
      <w:headerReference w:type="first" r:id="rId9"/>
      <w:footerReference w:type="first" r:id="rId10"/>
      <w:headerReference w:type="default" r:id="rId11"/>
      <w:footerReference w:type="default" r:id="rId12"/>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i w:val="0"/>
        <w:color w:val="555555"/>
        <w:sz w:val="18"/>
      </w:rPr>
      <w:t>CONFIDENTIAL — Draft  |  Rani Enterprises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F3864"/>
        <w:sz w:val="18"/>
      </w:rPr>
      <w:t>Robotic Sealant Dispenser Machine</w:t>
    </w:r>
    <w:r>
      <w:rPr>
        <w:rFonts w:ascii="Calibri" w:hAnsi="Calibri" w:eastAsia="Calibri"/>
        <w:b w:val="0"/>
        <w:i w:val="0"/>
        <w:color w:val="1F3864"/>
        <w:sz w:val="18"/>
      </w:rPr>
      <w:t xml:space="preserve">  |  Operating &amp; Safety Manual  |  Page </w:t>
    </w:r>
    <w:r>
      <w:rPr>
        <w:rFonts w:ascii="Calibri" w:hAnsi="Calibri" w:eastAsia="Calibri"/>
        <w:b w:val="0"/>
        <w:i w:val="0"/>
        <w:color w:val="1F3864"/>
        <w:sz w:val="18"/>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